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70" w:rsidRDefault="00D6047E" w:rsidP="002D09FA">
      <w:pPr>
        <w:pStyle w:val="Tekstpodstawowy"/>
        <w:jc w:val="right"/>
        <w:rPr>
          <w:szCs w:val="24"/>
        </w:rPr>
      </w:pPr>
      <w:r>
        <w:rPr>
          <w:szCs w:val="24"/>
        </w:rPr>
        <w:t>Włoszczowa</w:t>
      </w:r>
      <w:r w:rsidR="00C07F11">
        <w:rPr>
          <w:szCs w:val="24"/>
        </w:rPr>
        <w:t>, 2019-08-</w:t>
      </w:r>
      <w:r w:rsidR="00066F39">
        <w:rPr>
          <w:szCs w:val="24"/>
        </w:rPr>
        <w:t>13</w:t>
      </w:r>
    </w:p>
    <w:p w:rsidR="00AB4870" w:rsidRDefault="00C07F11" w:rsidP="00AB4870">
      <w:r>
        <w:t>Znak: GKN.6852.2.1</w:t>
      </w:r>
      <w:r w:rsidR="00AB4870">
        <w:t>.2019</w:t>
      </w:r>
    </w:p>
    <w:p w:rsidR="00AB4870" w:rsidRDefault="00AB4870" w:rsidP="00AB4870"/>
    <w:p w:rsidR="00AB4870" w:rsidRDefault="00AB4870" w:rsidP="00AB4870">
      <w:pPr>
        <w:pStyle w:val="Zwykytekst"/>
        <w:ind w:left="3540"/>
        <w:jc w:val="both"/>
        <w:outlineLvl w:val="0"/>
        <w:rPr>
          <w:rFonts w:ascii="Times New Roman" w:hAnsi="Times New Roman"/>
          <w:b/>
          <w:sz w:val="24"/>
          <w:szCs w:val="24"/>
        </w:rPr>
      </w:pPr>
      <w:r>
        <w:rPr>
          <w:rFonts w:ascii="Times New Roman" w:hAnsi="Times New Roman"/>
          <w:b/>
          <w:sz w:val="24"/>
          <w:szCs w:val="24"/>
        </w:rPr>
        <w:t xml:space="preserve">      D E C Y Z J A</w:t>
      </w:r>
    </w:p>
    <w:p w:rsidR="00AB4870" w:rsidRDefault="00AB4870" w:rsidP="00AB4870">
      <w:pPr>
        <w:pStyle w:val="Zwykytekst"/>
        <w:jc w:val="both"/>
        <w:rPr>
          <w:rFonts w:ascii="Times New Roman" w:hAnsi="Times New Roman"/>
          <w:b/>
          <w:sz w:val="24"/>
          <w:szCs w:val="24"/>
        </w:rPr>
      </w:pPr>
    </w:p>
    <w:p w:rsidR="00AB4870" w:rsidRDefault="00AB4870" w:rsidP="00AB4870">
      <w:pPr>
        <w:spacing w:line="276" w:lineRule="auto"/>
        <w:jc w:val="both"/>
      </w:pPr>
      <w:r>
        <w:t xml:space="preserve">     </w:t>
      </w:r>
      <w:r>
        <w:tab/>
        <w:t xml:space="preserve">Na podstawie art. 124 w związku z art. </w:t>
      </w:r>
      <w:r w:rsidRPr="00787AB4">
        <w:t xml:space="preserve">124a </w:t>
      </w:r>
      <w:r>
        <w:t xml:space="preserve">i art. 6 pkt 2 </w:t>
      </w:r>
      <w:r w:rsidRPr="00904C9C">
        <w:t xml:space="preserve">ustawy z dnia 21 sierpnia 1997r.o gospodarce nieruchomościami </w:t>
      </w:r>
      <w:r w:rsidR="00C07F11" w:rsidRPr="00C07F11">
        <w:t>(</w:t>
      </w:r>
      <w:proofErr w:type="spellStart"/>
      <w:r w:rsidR="00C07F11" w:rsidRPr="00C07F11">
        <w:t>t.j</w:t>
      </w:r>
      <w:proofErr w:type="spellEnd"/>
      <w:r w:rsidR="00C07F11" w:rsidRPr="00C07F11">
        <w:t>. Dz. U. z</w:t>
      </w:r>
      <w:r w:rsidR="00C07F11">
        <w:t xml:space="preserve"> 2018 r. poz. 2204 z </w:t>
      </w:r>
      <w:proofErr w:type="spellStart"/>
      <w:r w:rsidR="00C07F11">
        <w:t>późn</w:t>
      </w:r>
      <w:proofErr w:type="spellEnd"/>
      <w:r w:rsidR="00C07F11">
        <w:t xml:space="preserve">. zm.) </w:t>
      </w:r>
      <w:r w:rsidRPr="00787AB4">
        <w:t xml:space="preserve">oraz art. 104 i art. 107 ustawy z dnia 14 czerwca 1960 r. Kodeks postępowania administracyjnego </w:t>
      </w:r>
      <w:r>
        <w:br/>
      </w:r>
      <w:r w:rsidRPr="00787AB4">
        <w:t xml:space="preserve">(t.j. Dz. U. z 2018 r. poz. 2096 z późn. zm.) </w:t>
      </w:r>
      <w:r>
        <w:t xml:space="preserve">po rozpatrzeniu wniosku Pana Mariusza </w:t>
      </w:r>
      <w:proofErr w:type="spellStart"/>
      <w:r>
        <w:t>Olichwiruk</w:t>
      </w:r>
      <w:proofErr w:type="spellEnd"/>
      <w:r>
        <w:t>,</w:t>
      </w:r>
      <w:r w:rsidRPr="00511AFD">
        <w:t xml:space="preserve"> </w:t>
      </w:r>
      <w:r>
        <w:t>reprezentującego</w:t>
      </w:r>
      <w:r w:rsidRPr="00F608CC">
        <w:t xml:space="preserve"> </w:t>
      </w:r>
      <w:r>
        <w:t>firmę ELMO S.A Żelków Kolonia, działającego</w:t>
      </w:r>
      <w:r w:rsidRPr="00F608CC">
        <w:t xml:space="preserve"> </w:t>
      </w:r>
      <w:r w:rsidR="00A12671">
        <w:br/>
      </w:r>
      <w:r w:rsidRPr="00F608CC">
        <w:t xml:space="preserve">z pełnomocnictwa </w:t>
      </w:r>
      <w:r>
        <w:t>PGE Dystrybucja S.A z siedzibą w Lublinie</w:t>
      </w:r>
    </w:p>
    <w:p w:rsidR="00AB4870" w:rsidRDefault="00AB4870" w:rsidP="00AB4870">
      <w:pPr>
        <w:jc w:val="both"/>
      </w:pPr>
    </w:p>
    <w:p w:rsidR="00AB4870" w:rsidRDefault="00AB4870" w:rsidP="00AB4870">
      <w:pPr>
        <w:pStyle w:val="Zwykytekst"/>
        <w:spacing w:after="120"/>
        <w:ind w:left="426"/>
        <w:jc w:val="center"/>
        <w:rPr>
          <w:rFonts w:ascii="Times New Roman" w:hAnsi="Times New Roman"/>
          <w:b/>
          <w:sz w:val="26"/>
          <w:szCs w:val="24"/>
        </w:rPr>
      </w:pPr>
      <w:r>
        <w:rPr>
          <w:rFonts w:ascii="Times New Roman" w:hAnsi="Times New Roman"/>
          <w:b/>
          <w:sz w:val="26"/>
          <w:szCs w:val="24"/>
        </w:rPr>
        <w:t>Starosta Włoszczowski</w:t>
      </w:r>
    </w:p>
    <w:p w:rsidR="00AB4870" w:rsidRPr="004D1F2C" w:rsidRDefault="00AB4870" w:rsidP="00AB4870">
      <w:pPr>
        <w:pStyle w:val="Zwykytekst"/>
        <w:numPr>
          <w:ilvl w:val="0"/>
          <w:numId w:val="1"/>
        </w:numPr>
        <w:jc w:val="both"/>
        <w:rPr>
          <w:rFonts w:ascii="Times New Roman" w:hAnsi="Times New Roman"/>
          <w:sz w:val="24"/>
          <w:szCs w:val="24"/>
        </w:rPr>
      </w:pPr>
      <w:r>
        <w:rPr>
          <w:rFonts w:ascii="Times New Roman" w:hAnsi="Times New Roman"/>
          <w:sz w:val="24"/>
          <w:szCs w:val="24"/>
        </w:rPr>
        <w:t>Ogranicza</w:t>
      </w:r>
      <w:r w:rsidRPr="002265B3">
        <w:rPr>
          <w:rFonts w:ascii="Times New Roman" w:hAnsi="Times New Roman"/>
          <w:sz w:val="24"/>
          <w:szCs w:val="24"/>
        </w:rPr>
        <w:t xml:space="preserve"> </w:t>
      </w:r>
      <w:r w:rsidR="00C07F11">
        <w:rPr>
          <w:rFonts w:ascii="Times New Roman" w:hAnsi="Times New Roman"/>
          <w:sz w:val="24"/>
          <w:szCs w:val="24"/>
        </w:rPr>
        <w:t>sposobu korzystania z</w:t>
      </w:r>
      <w:r>
        <w:rPr>
          <w:rFonts w:ascii="Times New Roman" w:hAnsi="Times New Roman"/>
          <w:sz w:val="24"/>
          <w:szCs w:val="24"/>
        </w:rPr>
        <w:t xml:space="preserve"> </w:t>
      </w:r>
      <w:r w:rsidRPr="00441554">
        <w:rPr>
          <w:rFonts w:ascii="Times New Roman" w:hAnsi="Times New Roman"/>
          <w:sz w:val="24"/>
          <w:szCs w:val="24"/>
        </w:rPr>
        <w:t>nieruchomości</w:t>
      </w:r>
      <w:r w:rsidR="00C07F11">
        <w:rPr>
          <w:rFonts w:ascii="Times New Roman" w:hAnsi="Times New Roman"/>
          <w:sz w:val="24"/>
          <w:szCs w:val="24"/>
        </w:rPr>
        <w:t>,</w:t>
      </w:r>
      <w:r w:rsidRPr="00441554">
        <w:rPr>
          <w:rFonts w:ascii="Times New Roman" w:hAnsi="Times New Roman"/>
          <w:sz w:val="24"/>
          <w:szCs w:val="24"/>
        </w:rPr>
        <w:t xml:space="preserve"> oznaczonej w ewide</w:t>
      </w:r>
      <w:r w:rsidR="00C07F11">
        <w:rPr>
          <w:rFonts w:ascii="Times New Roman" w:hAnsi="Times New Roman"/>
          <w:sz w:val="24"/>
          <w:szCs w:val="24"/>
        </w:rPr>
        <w:t>ncji gruntów jako działka Nr 100</w:t>
      </w:r>
      <w:r w:rsidRPr="00441554">
        <w:rPr>
          <w:rFonts w:ascii="Times New Roman" w:hAnsi="Times New Roman"/>
          <w:sz w:val="24"/>
          <w:szCs w:val="24"/>
        </w:rPr>
        <w:t>, położon</w:t>
      </w:r>
      <w:r>
        <w:rPr>
          <w:rFonts w:ascii="Times New Roman" w:hAnsi="Times New Roman"/>
          <w:sz w:val="24"/>
          <w:szCs w:val="24"/>
        </w:rPr>
        <w:t>ej w obrębie ewidencyjnym Jeżowice</w:t>
      </w:r>
      <w:r w:rsidRPr="00441554">
        <w:rPr>
          <w:rFonts w:ascii="Times New Roman" w:hAnsi="Times New Roman"/>
          <w:sz w:val="24"/>
          <w:szCs w:val="24"/>
        </w:rPr>
        <w:t xml:space="preserve"> </w:t>
      </w:r>
      <w:r w:rsidR="00C07F11">
        <w:rPr>
          <w:rFonts w:ascii="Times New Roman" w:hAnsi="Times New Roman"/>
          <w:sz w:val="24"/>
          <w:szCs w:val="24"/>
        </w:rPr>
        <w:t>w gminie</w:t>
      </w:r>
      <w:r w:rsidRPr="004D1F2C">
        <w:rPr>
          <w:rFonts w:ascii="Times New Roman" w:hAnsi="Times New Roman"/>
          <w:sz w:val="24"/>
          <w:szCs w:val="24"/>
        </w:rPr>
        <w:t xml:space="preserve"> Włoszczowa, której stan prawny jest nieuregulowany, na czas 30 dni</w:t>
      </w:r>
      <w:r w:rsidR="00462CC7">
        <w:rPr>
          <w:rFonts w:ascii="Times New Roman" w:hAnsi="Times New Roman"/>
          <w:sz w:val="24"/>
          <w:szCs w:val="24"/>
        </w:rPr>
        <w:t xml:space="preserve"> od dnia</w:t>
      </w:r>
      <w:r w:rsidRPr="004D1F2C">
        <w:rPr>
          <w:rFonts w:ascii="Times New Roman" w:hAnsi="Times New Roman"/>
          <w:sz w:val="24"/>
          <w:szCs w:val="24"/>
        </w:rPr>
        <w:t xml:space="preserve"> rozpoczęcia robót na przedmiotowej nierucho</w:t>
      </w:r>
      <w:r w:rsidR="00672B27">
        <w:rPr>
          <w:rFonts w:ascii="Times New Roman" w:hAnsi="Times New Roman"/>
          <w:sz w:val="24"/>
          <w:szCs w:val="24"/>
        </w:rPr>
        <w:t>mości, poprzez udzielenie</w:t>
      </w:r>
      <w:r w:rsidRPr="004D1F2C">
        <w:rPr>
          <w:rFonts w:ascii="Times New Roman" w:hAnsi="Times New Roman"/>
          <w:sz w:val="24"/>
          <w:szCs w:val="24"/>
        </w:rPr>
        <w:t xml:space="preserve"> PGE Dystrybucja S.A z siedzibą </w:t>
      </w:r>
      <w:r w:rsidR="00A12671">
        <w:rPr>
          <w:rFonts w:ascii="Times New Roman" w:hAnsi="Times New Roman"/>
          <w:sz w:val="24"/>
          <w:szCs w:val="24"/>
        </w:rPr>
        <w:br/>
      </w:r>
      <w:r w:rsidRPr="004D1F2C">
        <w:rPr>
          <w:rFonts w:ascii="Times New Roman" w:hAnsi="Times New Roman"/>
          <w:sz w:val="24"/>
          <w:szCs w:val="24"/>
        </w:rPr>
        <w:t>w Lublinie, zezwolenia na budowę elektroenergetycznej linii kablowej średniego napięcia 15 kV i urządzeń służących do przesyłania lub dystrybucji energii elektrycznej, a także innych podziemnych, naziemnych lub nadziemnych obiektów i urządzeń niezbędnych do korzystania z tych kabli i urządzeń i ich konserwację. Szczegółową lokalizację i obszar ograniczenia na przedmiotowej</w:t>
      </w:r>
      <w:r w:rsidR="007E2886">
        <w:rPr>
          <w:rFonts w:ascii="Times New Roman" w:hAnsi="Times New Roman"/>
          <w:sz w:val="24"/>
          <w:szCs w:val="24"/>
        </w:rPr>
        <w:t xml:space="preserve"> nieruchomości zawiera dołączona do wniosku mapa stanowiąca</w:t>
      </w:r>
      <w:r w:rsidRPr="004D1F2C">
        <w:rPr>
          <w:rFonts w:ascii="Times New Roman" w:hAnsi="Times New Roman"/>
          <w:sz w:val="24"/>
          <w:szCs w:val="24"/>
        </w:rPr>
        <w:t xml:space="preserve"> integralną część decyzji.</w:t>
      </w:r>
    </w:p>
    <w:p w:rsidR="00AB4870" w:rsidRDefault="00AB4870" w:rsidP="00AB4870">
      <w:pPr>
        <w:pStyle w:val="Akapitzlist"/>
        <w:numPr>
          <w:ilvl w:val="0"/>
          <w:numId w:val="1"/>
        </w:numPr>
        <w:spacing w:after="0"/>
        <w:jc w:val="both"/>
        <w:rPr>
          <w:rFonts w:ascii="Times New Roman" w:hAnsi="Times New Roman" w:cs="Times New Roman"/>
          <w:sz w:val="24"/>
          <w:szCs w:val="24"/>
        </w:rPr>
      </w:pPr>
      <w:r w:rsidRPr="00920283">
        <w:rPr>
          <w:rFonts w:ascii="Times New Roman" w:hAnsi="Times New Roman" w:cs="Times New Roman"/>
          <w:sz w:val="24"/>
          <w:szCs w:val="24"/>
        </w:rPr>
        <w:t xml:space="preserve">Zobowiązuje inwestora </w:t>
      </w:r>
      <w:r w:rsidRPr="00441554">
        <w:rPr>
          <w:rFonts w:ascii="Times New Roman" w:hAnsi="Times New Roman"/>
          <w:sz w:val="24"/>
          <w:szCs w:val="24"/>
        </w:rPr>
        <w:t>PGE Dystrybucja S.A z siedzibą w Lublinie,</w:t>
      </w:r>
      <w:r>
        <w:rPr>
          <w:rFonts w:ascii="Times New Roman" w:hAnsi="Times New Roman"/>
          <w:sz w:val="24"/>
          <w:szCs w:val="24"/>
        </w:rPr>
        <w:t xml:space="preserve"> </w:t>
      </w:r>
      <w:r>
        <w:rPr>
          <w:rFonts w:ascii="Times New Roman" w:hAnsi="Times New Roman" w:cs="Times New Roman"/>
          <w:sz w:val="24"/>
          <w:szCs w:val="24"/>
        </w:rPr>
        <w:t>do przywrócenia opisanej</w:t>
      </w:r>
      <w:r w:rsidRPr="00920283">
        <w:rPr>
          <w:rFonts w:ascii="Times New Roman" w:hAnsi="Times New Roman" w:cs="Times New Roman"/>
          <w:sz w:val="24"/>
          <w:szCs w:val="24"/>
        </w:rPr>
        <w:t xml:space="preserve"> w punkcie 1 niniejszej decyzji nieruchomości do stanu poprzedniego niezwłocznie po wykonaniu prac budowlano-montażowych, a jeżeli byłoby to niemożliwe albo powodowałoby nadmierne trudności lub koszty, wnioskodawca będzie zobowiązany do zapłaty odszkodowania.</w:t>
      </w:r>
    </w:p>
    <w:p w:rsidR="00AB4870" w:rsidRPr="002E32DD" w:rsidRDefault="00AB4870" w:rsidP="00AB4870">
      <w:pPr>
        <w:pStyle w:val="Tekstpodstawowy"/>
        <w:numPr>
          <w:ilvl w:val="0"/>
          <w:numId w:val="1"/>
        </w:numPr>
        <w:jc w:val="both"/>
        <w:rPr>
          <w:rFonts w:eastAsiaTheme="minorHAnsi"/>
          <w:lang w:eastAsia="en-US"/>
        </w:rPr>
      </w:pPr>
      <w:r w:rsidRPr="002E32DD">
        <w:rPr>
          <w:rFonts w:eastAsiaTheme="minorHAnsi"/>
          <w:lang w:eastAsia="en-US"/>
        </w:rPr>
        <w:t>Ograniczenie sposobu korzy</w:t>
      </w:r>
      <w:r>
        <w:rPr>
          <w:rFonts w:eastAsiaTheme="minorHAnsi"/>
          <w:lang w:eastAsia="en-US"/>
        </w:rPr>
        <w:t>stania z nieruchomości opisanej</w:t>
      </w:r>
      <w:r w:rsidRPr="002E32DD">
        <w:rPr>
          <w:rFonts w:eastAsiaTheme="minorHAnsi"/>
          <w:lang w:eastAsia="en-US"/>
        </w:rPr>
        <w:t xml:space="preserve"> w pkt 1 </w:t>
      </w:r>
      <w:r>
        <w:rPr>
          <w:rFonts w:eastAsiaTheme="minorHAnsi"/>
          <w:lang w:eastAsia="en-US"/>
        </w:rPr>
        <w:t>obejmuje zezwolenie na:</w:t>
      </w:r>
    </w:p>
    <w:p w:rsidR="00AB4870" w:rsidRDefault="00AB4870" w:rsidP="00AB4870">
      <w:pPr>
        <w:pStyle w:val="Tekstpodstawowy"/>
        <w:spacing w:line="276" w:lineRule="auto"/>
        <w:ind w:left="786"/>
        <w:jc w:val="both"/>
        <w:rPr>
          <w:rFonts w:eastAsiaTheme="minorHAnsi"/>
          <w:lang w:eastAsia="en-US"/>
        </w:rPr>
      </w:pPr>
      <w:r w:rsidRPr="002E32DD">
        <w:rPr>
          <w:rFonts w:eastAsiaTheme="minorHAnsi"/>
          <w:lang w:eastAsia="en-US"/>
        </w:rPr>
        <w:t xml:space="preserve">- </w:t>
      </w:r>
      <w:r>
        <w:rPr>
          <w:rFonts w:eastAsiaTheme="minorHAnsi"/>
          <w:lang w:eastAsia="en-US"/>
        </w:rPr>
        <w:t>zajęcie</w:t>
      </w:r>
      <w:r w:rsidR="005C6DA5">
        <w:rPr>
          <w:rFonts w:eastAsiaTheme="minorHAnsi"/>
          <w:lang w:eastAsia="en-US"/>
        </w:rPr>
        <w:t xml:space="preserve"> części nieruchomości o pow. 41</w:t>
      </w:r>
      <w:r>
        <w:rPr>
          <w:rFonts w:eastAsiaTheme="minorHAnsi"/>
          <w:lang w:eastAsia="en-US"/>
        </w:rPr>
        <w:t xml:space="preserve"> m</w:t>
      </w:r>
      <w:r>
        <w:rPr>
          <w:rFonts w:eastAsiaTheme="minorHAnsi"/>
          <w:vertAlign w:val="superscript"/>
          <w:lang w:eastAsia="en-US"/>
        </w:rPr>
        <w:t>2</w:t>
      </w:r>
      <w:r>
        <w:rPr>
          <w:rFonts w:eastAsiaTheme="minorHAnsi"/>
          <w:lang w:eastAsia="en-US"/>
        </w:rPr>
        <w:t xml:space="preserve">  w celu budowy dwóch linii kablowych (doziemnych) średniego napięcia 15 kV relacji Włoszczowa – Kluczewsko, wykonanie kablami 3x XRUHAKXS 120/50, służących do dystrybucji energii elektrycznej oraz zajęci</w:t>
      </w:r>
      <w:r w:rsidR="005C6DA5">
        <w:rPr>
          <w:rFonts w:eastAsiaTheme="minorHAnsi"/>
          <w:lang w:eastAsia="en-US"/>
        </w:rPr>
        <w:t>e części nieruchomości o pow. 21</w:t>
      </w:r>
      <w:r>
        <w:rPr>
          <w:rFonts w:eastAsiaTheme="minorHAnsi"/>
          <w:lang w:eastAsia="en-US"/>
        </w:rPr>
        <w:t xml:space="preserve"> m</w:t>
      </w:r>
      <w:r>
        <w:rPr>
          <w:rFonts w:eastAsiaTheme="minorHAnsi"/>
          <w:vertAlign w:val="superscript"/>
          <w:lang w:eastAsia="en-US"/>
        </w:rPr>
        <w:t>2</w:t>
      </w:r>
      <w:r>
        <w:rPr>
          <w:rFonts w:eastAsiaTheme="minorHAnsi"/>
          <w:lang w:eastAsia="en-US"/>
        </w:rPr>
        <w:t xml:space="preserve"> w celu demontażu istniejącej napowietrznej linii SN 15 kV;</w:t>
      </w:r>
    </w:p>
    <w:p w:rsidR="00AB4870" w:rsidRDefault="00AB4870" w:rsidP="00AB4870">
      <w:pPr>
        <w:pStyle w:val="Tekstpodstawowy"/>
        <w:spacing w:line="276" w:lineRule="auto"/>
        <w:ind w:left="786"/>
        <w:jc w:val="both"/>
        <w:rPr>
          <w:rFonts w:eastAsiaTheme="minorHAnsi"/>
          <w:lang w:eastAsia="en-US"/>
        </w:rPr>
      </w:pPr>
      <w:r>
        <w:rPr>
          <w:rFonts w:eastAsiaTheme="minorHAnsi"/>
          <w:lang w:eastAsia="en-US"/>
        </w:rPr>
        <w:t xml:space="preserve">- prawo wstępu na nieruchomość w celu wykonania w obszarze pasa technologicznego prac budowlano- montażowych oraz innych czynności związanych z budową kablowej linii elektroenergetycznej 15 kV, a ponadto w celu wykonania czynności związanych </w:t>
      </w:r>
      <w:r>
        <w:rPr>
          <w:rFonts w:eastAsiaTheme="minorHAnsi"/>
          <w:lang w:eastAsia="en-US"/>
        </w:rPr>
        <w:br/>
        <w:t>z konserwacją, usuwaniem awarii i eksploatacją przedmiotowej linii elektroenergetycznej. Obszar pasa technologi</w:t>
      </w:r>
      <w:r w:rsidR="005C6DA5">
        <w:rPr>
          <w:rFonts w:eastAsiaTheme="minorHAnsi"/>
          <w:lang w:eastAsia="en-US"/>
        </w:rPr>
        <w:t>cznego to obszar sięgający po 0,</w:t>
      </w:r>
      <w:r>
        <w:rPr>
          <w:rFonts w:eastAsiaTheme="minorHAnsi"/>
          <w:lang w:eastAsia="en-US"/>
        </w:rPr>
        <w:t>5 metra od osi linii w każdą stronę, w którym obowi</w:t>
      </w:r>
      <w:r w:rsidR="005C6DA5">
        <w:rPr>
          <w:rFonts w:eastAsiaTheme="minorHAnsi"/>
          <w:lang w:eastAsia="en-US"/>
        </w:rPr>
        <w:t>ązują ograniczenia w korzystaniu</w:t>
      </w:r>
      <w:r>
        <w:rPr>
          <w:rFonts w:eastAsiaTheme="minorHAnsi"/>
          <w:lang w:eastAsia="en-US"/>
        </w:rPr>
        <w:t xml:space="preserve"> z tego pasa w sposób zgodny z aktualnie obowiązującymi przepisami prawa i normami dotyczącymi budowy oraz eksploatacji napowietrznych linii elektroenergetycznych.</w:t>
      </w:r>
    </w:p>
    <w:p w:rsidR="00AB4870" w:rsidRDefault="00AB4870" w:rsidP="00D6047E">
      <w:pPr>
        <w:pStyle w:val="Tekstpodstawowy"/>
        <w:spacing w:line="276" w:lineRule="auto"/>
        <w:jc w:val="both"/>
        <w:rPr>
          <w:rFonts w:eastAsiaTheme="minorHAnsi"/>
          <w:lang w:eastAsia="en-US"/>
        </w:rPr>
      </w:pPr>
    </w:p>
    <w:p w:rsidR="002D09FA" w:rsidRDefault="002D09FA" w:rsidP="00AB4870">
      <w:pPr>
        <w:jc w:val="center"/>
        <w:rPr>
          <w:b/>
          <w:sz w:val="26"/>
        </w:rPr>
      </w:pPr>
    </w:p>
    <w:p w:rsidR="006476D5" w:rsidRDefault="006476D5" w:rsidP="00AB4870">
      <w:pPr>
        <w:jc w:val="center"/>
        <w:rPr>
          <w:b/>
          <w:sz w:val="26"/>
        </w:rPr>
      </w:pPr>
    </w:p>
    <w:p w:rsidR="00992C62" w:rsidRDefault="00992C62" w:rsidP="00AB4870">
      <w:pPr>
        <w:jc w:val="center"/>
        <w:rPr>
          <w:b/>
          <w:sz w:val="26"/>
        </w:rPr>
      </w:pPr>
    </w:p>
    <w:p w:rsidR="00A12671" w:rsidRDefault="00A12671" w:rsidP="009176A5">
      <w:pPr>
        <w:rPr>
          <w:b/>
          <w:sz w:val="26"/>
        </w:rPr>
      </w:pPr>
    </w:p>
    <w:p w:rsidR="009176A5" w:rsidRDefault="009176A5" w:rsidP="00AB4870">
      <w:pPr>
        <w:jc w:val="center"/>
        <w:rPr>
          <w:b/>
          <w:sz w:val="26"/>
        </w:rPr>
      </w:pPr>
    </w:p>
    <w:p w:rsidR="00AB4870" w:rsidRDefault="00AB4870" w:rsidP="00AB4870">
      <w:pPr>
        <w:jc w:val="center"/>
        <w:rPr>
          <w:b/>
          <w:sz w:val="26"/>
        </w:rPr>
      </w:pPr>
      <w:r>
        <w:rPr>
          <w:b/>
          <w:sz w:val="26"/>
        </w:rPr>
        <w:lastRenderedPageBreak/>
        <w:t>Uzasadnienie</w:t>
      </w:r>
    </w:p>
    <w:p w:rsidR="00AB4870" w:rsidRDefault="006476D5" w:rsidP="00AB4870">
      <w:pPr>
        <w:ind w:firstLine="708"/>
        <w:jc w:val="both"/>
      </w:pPr>
      <w:r>
        <w:t>Wnioskiem z dnia 12.02</w:t>
      </w:r>
      <w:r w:rsidR="00AB4870">
        <w:t>.2019</w:t>
      </w:r>
      <w:r>
        <w:t xml:space="preserve"> </w:t>
      </w:r>
      <w:r w:rsidR="00AB4870">
        <w:t xml:space="preserve">r. PGE Dystrybucja S.A z siedzibą w Lublinie w imieniu której działa Pan Mariusz </w:t>
      </w:r>
      <w:proofErr w:type="spellStart"/>
      <w:r w:rsidR="00AB4870">
        <w:t>Olichwiruk</w:t>
      </w:r>
      <w:proofErr w:type="spellEnd"/>
      <w:r w:rsidR="00AB4870">
        <w:t>, reprezentujący</w:t>
      </w:r>
      <w:r w:rsidR="00AB4870" w:rsidRPr="00F608CC">
        <w:t xml:space="preserve"> </w:t>
      </w:r>
      <w:r w:rsidR="00AB4870">
        <w:t xml:space="preserve">firmę ELMO S.A Żelków Kolonia zwrócił się do Starosty Włoszczowskiego o wydanie decyzji o ograniczenie sposobu korzystania </w:t>
      </w:r>
      <w:r>
        <w:t>z</w:t>
      </w:r>
      <w:r w:rsidR="00AB4870">
        <w:t xml:space="preserve"> </w:t>
      </w:r>
      <w:r w:rsidR="00AB4870" w:rsidRPr="00441554">
        <w:t>nieruchomości</w:t>
      </w:r>
      <w:r>
        <w:t>,</w:t>
      </w:r>
      <w:r w:rsidR="00AB4870" w:rsidRPr="00441554">
        <w:t xml:space="preserve"> oznaczonej w ewide</w:t>
      </w:r>
      <w:r>
        <w:t>ncji gruntów jako działka Nr 100</w:t>
      </w:r>
      <w:r w:rsidR="00AB4870" w:rsidRPr="00441554">
        <w:t>, położon</w:t>
      </w:r>
      <w:r w:rsidR="00AB4870">
        <w:t>ej w obrębie ewidencyjnym Jeżowice</w:t>
      </w:r>
      <w:r w:rsidR="00AB4870" w:rsidRPr="00441554">
        <w:t xml:space="preserve"> </w:t>
      </w:r>
      <w:r w:rsidR="00AB4870" w:rsidRPr="004D1F2C">
        <w:t>gmina Włoszczowa, której stan prawny jest nieuregulowany, na czas 30 dni od</w:t>
      </w:r>
      <w:r>
        <w:t xml:space="preserve"> dnia</w:t>
      </w:r>
      <w:r w:rsidR="00AB4870" w:rsidRPr="004D1F2C">
        <w:t xml:space="preserve"> rozpoczęcia robót na przedmiotowej nierucho</w:t>
      </w:r>
      <w:r>
        <w:t>mości, poprzez udzielenie</w:t>
      </w:r>
      <w:r w:rsidR="00AB4870" w:rsidRPr="004D1F2C">
        <w:t xml:space="preserve"> PGE Dystrybucja S.A z siedzibą w Lublinie, zezwolenia na budowę elektroenergetycznej linii kablowej średniego napięcia 15 kV i urządzeń służących do przesyłania lub dystrybucji energii elektrycznej, a także innych podziemnych, naziemnych lub nadziemnych obiektów i urządzeń niezbędnych do korzystania z tych kabli i urządzeń i ich konserwację</w:t>
      </w:r>
      <w:r w:rsidR="00AB4870">
        <w:t>.</w:t>
      </w:r>
    </w:p>
    <w:p w:rsidR="00AB4870" w:rsidRDefault="00AB4870" w:rsidP="00AB4870">
      <w:pPr>
        <w:ind w:firstLine="708"/>
        <w:jc w:val="both"/>
      </w:pPr>
      <w:r w:rsidRPr="00D71097">
        <w:t xml:space="preserve">Do wniosku załączono: pełnomocnictwo </w:t>
      </w:r>
      <w:r>
        <w:t xml:space="preserve">do reprezentowania Wnioskodawcy </w:t>
      </w:r>
      <w:r>
        <w:br/>
        <w:t xml:space="preserve">w zakresie występowania w jego imieniu do administracji państwowej i samorządowej </w:t>
      </w:r>
      <w:r>
        <w:br/>
        <w:t xml:space="preserve">o wydanie decyzji i pozwoleń związanych z realizacją projektu budowlanego, odpis KRS </w:t>
      </w:r>
      <w:r>
        <w:br/>
      </w:r>
      <w:r w:rsidRPr="004D1F2C">
        <w:t>PGE Dystrybucja S.A</w:t>
      </w:r>
      <w:r>
        <w:t>, wypis z rejestru gruntów</w:t>
      </w:r>
      <w:r w:rsidR="0029469E">
        <w:t>,</w:t>
      </w:r>
      <w:r>
        <w:t xml:space="preserve"> a także mapę do celów prawnych </w:t>
      </w:r>
      <w:r>
        <w:br/>
        <w:t>z naniesionym przebiegiem linii oraz powierzchnią zajęcia na czas założenia i przeprowadzenia przewodów i urządzeń, decyzję Burmistrza Gminy Włoszczowa o ustaleniu lokalizac</w:t>
      </w:r>
      <w:r w:rsidR="0029469E">
        <w:t xml:space="preserve">ji inwestycji celu publicznego, skrócony odpis zgonu Stanisława Kowala, informacja Sądu Rejonowego w Jastrzębiu Zdroju, I Wydział Cywilny, sygn.. akt I </w:t>
      </w:r>
      <w:proofErr w:type="spellStart"/>
      <w:r w:rsidR="0029469E">
        <w:t>Cyw</w:t>
      </w:r>
      <w:proofErr w:type="spellEnd"/>
      <w:r w:rsidR="0029469E">
        <w:t xml:space="preserve"> 012 375/18</w:t>
      </w:r>
      <w:r w:rsidR="001442BE">
        <w:t xml:space="preserve">, wydruk </w:t>
      </w:r>
      <w:r w:rsidR="00A12671">
        <w:br/>
      </w:r>
      <w:r w:rsidR="001442BE">
        <w:t>z portalu aktów poświadczenia dziedziczenia.</w:t>
      </w:r>
    </w:p>
    <w:p w:rsidR="00AB4870" w:rsidRDefault="00AB4870" w:rsidP="00AB4870">
      <w:pPr>
        <w:ind w:firstLine="708"/>
        <w:jc w:val="both"/>
      </w:pPr>
      <w:r w:rsidRPr="003307AA">
        <w:t xml:space="preserve">Rozpatrując wniosek oraz całokształt materiału dowodowego zgromadzonego </w:t>
      </w:r>
      <w:r>
        <w:br/>
      </w:r>
      <w:r w:rsidRPr="003307AA">
        <w:t>w przedmiotowej</w:t>
      </w:r>
      <w:r>
        <w:t xml:space="preserve"> sprawie zważono, co następuje:</w:t>
      </w:r>
    </w:p>
    <w:p w:rsidR="00AB4870" w:rsidRPr="00D6047E" w:rsidRDefault="00AB4870" w:rsidP="00AB4870">
      <w:pPr>
        <w:ind w:firstLine="708"/>
        <w:jc w:val="both"/>
        <w:rPr>
          <w:shd w:val="clear" w:color="auto" w:fill="FFFFFF"/>
        </w:rPr>
      </w:pPr>
      <w:r w:rsidRPr="00D6047E">
        <w:t xml:space="preserve">Spółka PGE Dystrybucja S.A w myśl art. 6 ust. 1 pkt 3 ustawy z dnia 25 września 1981r. o przedsiębiorstwach państwowych jest przedsiębiorstwem użyteczności publicznej </w:t>
      </w:r>
      <w:r w:rsidRPr="00D6047E">
        <w:rPr>
          <w:shd w:val="clear" w:color="auto" w:fill="FFFFFF"/>
        </w:rPr>
        <w:t xml:space="preserve">mającym przede wszystkim na celu świadczenie usług dystrybucji energii elektrycznej (bieżące </w:t>
      </w:r>
      <w:r w:rsidRPr="00D6047E">
        <w:rPr>
          <w:shd w:val="clear" w:color="auto" w:fill="FFFFFF"/>
        </w:rPr>
        <w:br/>
        <w:t>i nieprzerwane zaspokajanie potrzeb ludności w zakresie zaopatrzenia ludności w energię elektryczną).</w:t>
      </w:r>
    </w:p>
    <w:p w:rsidR="00AB4870" w:rsidRPr="00D6047E" w:rsidRDefault="00AB4870" w:rsidP="00AB4870">
      <w:pPr>
        <w:ind w:firstLine="708"/>
        <w:jc w:val="both"/>
        <w:rPr>
          <w:shd w:val="clear" w:color="auto" w:fill="FFFFFF"/>
        </w:rPr>
      </w:pPr>
      <w:r w:rsidRPr="00D6047E">
        <w:rPr>
          <w:shd w:val="clear" w:color="auto" w:fill="FFFFFF"/>
        </w:rPr>
        <w:t>Stosownie do art. 4 ust. 1 ustawy z dnia 10 kwietnia 1997 r. Prawo energetyczne przedsiębiorstwo energetyczne zajmujące się przesyłaniem lub dystrybucją energii jest obowiązane utrzymywać zdolność urządzeń, instalacji i sieci do realizacji zaopatrzenia w tą energię w sposób ciągły i niezawodny, przy zachowaniu obowiązujących wymagań jakościowych</w:t>
      </w:r>
    </w:p>
    <w:p w:rsidR="00AB4870" w:rsidRPr="004044CC" w:rsidRDefault="00AB4870" w:rsidP="00AB4870">
      <w:pPr>
        <w:ind w:firstLine="708"/>
        <w:jc w:val="both"/>
      </w:pPr>
      <w:r w:rsidRPr="004044CC">
        <w:t xml:space="preserve">Art. 124 ust. 1 ustawy z dnia 21 sierpnia 1997r. o gospodarce nieruchomościami stanowi, iż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płynów, pary, gazów i energii elektrycznej oraz urządzeń łączności publicznej sygnalizacji, a także innych podziemnych, naziemnych lub nadziemnych obiektów i urządzeń niezbędnych do korzystania z tych przewodów i urządzeń, jeżeli właściciel lub użytkownik nie wyraża na to zgody. Ograniczenie to następuje zgodnie z planem miejscowym, a w przypadku braku planu, zgodnie z decyzją o ustaleniu lokalizacji inwestycji celu publicznego. Zgodnie z ust. 2 powyższego artykułu Starosta, wykonujący zadanie z zakresu administracji rządowej, udziela zezwolenia z urzędu albo na wniosek organu wykonawczego jednostki samorządu terytorialnego, innej osoby lub jednostki organizacyjnej, zaś zgodnie z ust. 3 udzielenie zezwolenia, o którym mowa w ust. 1 powinno być poprzedzone rokowaniami </w:t>
      </w:r>
      <w:r>
        <w:br/>
      </w:r>
      <w:r w:rsidRPr="004044CC">
        <w:t>z właścicielem lub użytkownikiem wieczystym nieruchomości o uzyskanie zgody na wykonanie prac, o których mowa w ust. 1. Rokowania przeprowadza osoba lub jednostka organiz</w:t>
      </w:r>
      <w:r>
        <w:t>acyjna zamierzająca wystąpić z w</w:t>
      </w:r>
      <w:r w:rsidRPr="004044CC">
        <w:t>nioskiem o zezwolenie. Do wniosku należy dołączyć dokumenty z przeprowadzonych rokowań.</w:t>
      </w:r>
    </w:p>
    <w:p w:rsidR="009A76AB" w:rsidRDefault="00AB4870" w:rsidP="009A76AB">
      <w:pPr>
        <w:ind w:firstLine="708"/>
        <w:jc w:val="both"/>
      </w:pPr>
      <w:r w:rsidRPr="004044CC">
        <w:t xml:space="preserve">Na podstawie art. 124a u.g.n. przepis art. 124 stosuje się odpowiednio do nieruchomości o nieuregulowanym stanie prawnym, z wyłączeniem obowiązku przeprowadzenia rokowań </w:t>
      </w:r>
      <w:r>
        <w:br/>
      </w:r>
      <w:r w:rsidRPr="004044CC">
        <w:t xml:space="preserve">z właścicielem lub użytkownikiem wieczystym nieruchomości. Do postępowania w sprawie </w:t>
      </w:r>
      <w:r w:rsidRPr="004044CC">
        <w:lastRenderedPageBreak/>
        <w:t>ograniczenia sposobu korzystania z tych nieruchomości stosuje się art. 114 ust. 3 i 4, art. 115 ust.</w:t>
      </w:r>
      <w:r>
        <w:t xml:space="preserve"> 3 i 4 oraz art. 118a ust. 2</w:t>
      </w:r>
      <w:r w:rsidRPr="004044CC">
        <w:t>.</w:t>
      </w:r>
    </w:p>
    <w:p w:rsidR="009A76AB" w:rsidRDefault="00AB4870" w:rsidP="009A76AB">
      <w:pPr>
        <w:ind w:firstLine="708"/>
        <w:jc w:val="both"/>
      </w:pPr>
      <w:r w:rsidRPr="00E315E4">
        <w:t>W toku podjętych w niniejszej sprawie czynności ustalono</w:t>
      </w:r>
      <w:r w:rsidR="00480017">
        <w:t xml:space="preserve">, iż wnioskowana działka </w:t>
      </w:r>
      <w:r w:rsidRPr="00E805A0">
        <w:t>stanowi</w:t>
      </w:r>
      <w:r>
        <w:t xml:space="preserve"> nieruchomości</w:t>
      </w:r>
      <w:r w:rsidRPr="00E805A0">
        <w:t xml:space="preserve"> o nieuregulowanym stanie prawnym w rozumieniu art. 113 ust. 6 i 7 ustawy o gospodarce nieruchomościami</w:t>
      </w:r>
      <w:r>
        <w:t xml:space="preserve">. </w:t>
      </w:r>
      <w:r w:rsidRPr="00FE1998">
        <w:t xml:space="preserve">Z </w:t>
      </w:r>
      <w:r>
        <w:t xml:space="preserve">danych zawartych w ewidencji gruntów i budynków </w:t>
      </w:r>
      <w:r w:rsidR="00156627">
        <w:t>gruntów wynika, że nieruchomość nie ma</w:t>
      </w:r>
      <w:r>
        <w:t xml:space="preserve"> urządzonej księ</w:t>
      </w:r>
      <w:r w:rsidRPr="009171B8">
        <w:t>gi wiecz</w:t>
      </w:r>
      <w:r>
        <w:t>yste</w:t>
      </w:r>
      <w:r w:rsidR="00156627">
        <w:t>j i nie jest prowadzony dla niej</w:t>
      </w:r>
      <w:r>
        <w:t xml:space="preserve">  zbiór dokumentó</w:t>
      </w:r>
      <w:r w:rsidR="00F47126">
        <w:t>w, a jedynie figuruje w niej Pan Stanisław Kowal, który według odpisu skróconego aktu zgonu zmarł 28.12.1984 r.</w:t>
      </w:r>
      <w:r w:rsidR="00265242">
        <w:t xml:space="preserve"> Tut. organ ustalił również, iż nie toczyło się postępowanie o stwierdzenie nabycia spadku po zmarłym Panu Stanisławie Kowal</w:t>
      </w:r>
      <w:r w:rsidR="00F23F31">
        <w:t xml:space="preserve"> (informacje pozyskane z</w:t>
      </w:r>
      <w:r w:rsidR="00461E40">
        <w:t xml:space="preserve"> Sądu Rejonowego we Włoszczowie oraz</w:t>
      </w:r>
      <w:r w:rsidR="00F23F31">
        <w:t xml:space="preserve"> z Sądu Rejonowego w Jędrzejowie)</w:t>
      </w:r>
      <w:r w:rsidR="00265242">
        <w:t>.</w:t>
      </w:r>
      <w:r w:rsidRPr="009171B8">
        <w:t xml:space="preserve"> Brak jest </w:t>
      </w:r>
      <w:r>
        <w:t>również innych dokumentów pozwalających na ustalenie osób, którym przysługują</w:t>
      </w:r>
      <w:r w:rsidR="00156627">
        <w:t xml:space="preserve"> do przedmiotowej</w:t>
      </w:r>
      <w:r w:rsidRPr="009171B8">
        <w:t xml:space="preserve"> </w:t>
      </w:r>
      <w:r w:rsidR="00156627">
        <w:t>działki</w:t>
      </w:r>
      <w:r>
        <w:t xml:space="preserve"> p</w:t>
      </w:r>
      <w:r w:rsidRPr="009171B8">
        <w:t>rawa rzeczowe</w:t>
      </w:r>
      <w:r>
        <w:t>.</w:t>
      </w:r>
    </w:p>
    <w:p w:rsidR="00AB4870" w:rsidRDefault="00AB4870" w:rsidP="00AB4870">
      <w:pPr>
        <w:ind w:firstLine="708"/>
        <w:jc w:val="both"/>
      </w:pPr>
      <w:r w:rsidRPr="001878DB">
        <w:t xml:space="preserve">Stosownie do treści art. 114 ust. 3 i 4 powyższej ustawy w przypadku nieruchomości </w:t>
      </w:r>
      <w:r>
        <w:br/>
      </w:r>
      <w:r w:rsidRPr="001878DB">
        <w:t xml:space="preserve">o nieuregulowanym stanie prawnym informację o zamiarze wywłaszczenia starosta, wykonujący zadanie z zakresu administracji rządowej, podaje do publicznej wiadomości </w:t>
      </w:r>
      <w:r>
        <w:br/>
      </w:r>
      <w:r w:rsidRPr="001878DB">
        <w:t xml:space="preserve">w sposób zwyczajowo przyjęty w danej miejscowości oraz na stronach internetowych starostwa powiatowego, a także przez ogłoszenie w prasie o zasięgu ogólnopolskim. Jeżeli wywłaszczenie dotyczy części nieruchomości, ogłoszenie zawiera również informację </w:t>
      </w:r>
      <w:r>
        <w:br/>
      </w:r>
      <w:r w:rsidRPr="001878DB">
        <w:t xml:space="preserve">o zamiarze wszczęcia postępowania w sprawie podziału tej nieruchomości. Jeżeli w terminie </w:t>
      </w:r>
      <w:r>
        <w:br/>
      </w:r>
      <w:r w:rsidRPr="001878DB">
        <w:t>2 miesięcy od dnia ogłoszenia, o którym mowa w ust. 3, nie zgłoszą się osoby, które wykażą, że przysługują im prawa rzeczowe do nieruchomości, można wszcząć postępowanie w sprawie podziału i postępowanie wywłaszczeniowe.</w:t>
      </w:r>
    </w:p>
    <w:p w:rsidR="00AB4870" w:rsidRPr="00840ABA" w:rsidRDefault="00AB4870" w:rsidP="00AB4870">
      <w:pPr>
        <w:ind w:firstLine="708"/>
        <w:jc w:val="both"/>
      </w:pPr>
      <w:r>
        <w:t>W związku z powyższym, Starosta Włoszczowski</w:t>
      </w:r>
      <w:r w:rsidRPr="001878DB">
        <w:t xml:space="preserve"> podał do publicznej wiadomości</w:t>
      </w:r>
      <w:r w:rsidR="00047DD3">
        <w:t xml:space="preserve"> poprzez zamieszczenie w dniu 28 maja</w:t>
      </w:r>
      <w:r>
        <w:t xml:space="preserve"> 2019</w:t>
      </w:r>
      <w:r w:rsidRPr="001878DB">
        <w:t xml:space="preserve"> r. w prasie o zasięgu ogóln</w:t>
      </w:r>
      <w:r>
        <w:t xml:space="preserve">opolskim, </w:t>
      </w:r>
      <w:r>
        <w:br/>
        <w:t>tj. Dziennik Gazeta Prawna,</w:t>
      </w:r>
      <w:r w:rsidRPr="001878DB">
        <w:t xml:space="preserve"> na tablicy ogłoszeń St</w:t>
      </w:r>
      <w:r>
        <w:t xml:space="preserve">arostwa Powiatowego we Włoszczowie </w:t>
      </w:r>
      <w:r>
        <w:br/>
        <w:t>oraz Urzędu Gminy Włoszczowa</w:t>
      </w:r>
      <w:r w:rsidRPr="001878DB">
        <w:t>, stronie int</w:t>
      </w:r>
      <w:r>
        <w:t xml:space="preserve">ernetowej Powiatu Włoszczowskiego oraz </w:t>
      </w:r>
      <w:r>
        <w:br/>
        <w:t>BIP Starostwa Powiatowego we Włoszczowie</w:t>
      </w:r>
      <w:r w:rsidRPr="001878DB">
        <w:t>, ogłoszenia o zamiarze</w:t>
      </w:r>
      <w:r>
        <w:t xml:space="preserve"> wszczęcia postępowania w sprawie</w:t>
      </w:r>
      <w:r w:rsidRPr="001878DB">
        <w:t xml:space="preserve"> </w:t>
      </w:r>
      <w:r>
        <w:t>ograniczenia</w:t>
      </w:r>
      <w:r w:rsidRPr="002265B3">
        <w:t xml:space="preserve"> </w:t>
      </w:r>
      <w:r w:rsidR="001C7965">
        <w:t>sposobu korzystania z</w:t>
      </w:r>
      <w:r>
        <w:t xml:space="preserve"> </w:t>
      </w:r>
      <w:r w:rsidRPr="00441554">
        <w:t>nieruchomości</w:t>
      </w:r>
      <w:r w:rsidR="001C7965">
        <w:t>,</w:t>
      </w:r>
      <w:r w:rsidRPr="00441554">
        <w:t xml:space="preserve"> oznaczonej w ewide</w:t>
      </w:r>
      <w:r w:rsidR="00180BC1">
        <w:t>ncji gruntów jako działka Nr 100</w:t>
      </w:r>
      <w:r w:rsidRPr="00441554">
        <w:t>, położon</w:t>
      </w:r>
      <w:r w:rsidR="00344CBE">
        <w:t>ej w obrębie ewidencyjnym Jeżowice</w:t>
      </w:r>
      <w:r w:rsidRPr="00441554">
        <w:t xml:space="preserve"> </w:t>
      </w:r>
      <w:r w:rsidRPr="004D1F2C">
        <w:t>gmina Włoszczowa, której stan prawny jest nieuregulowany</w:t>
      </w:r>
      <w:r>
        <w:t>.</w:t>
      </w:r>
    </w:p>
    <w:p w:rsidR="00AB4870" w:rsidRDefault="00AB4870" w:rsidP="00AB4870">
      <w:pPr>
        <w:ind w:firstLine="708"/>
        <w:jc w:val="both"/>
      </w:pPr>
      <w:r w:rsidRPr="00674179">
        <w:t>W związku z tym, iż po upływie 2 miesięcy do</w:t>
      </w:r>
      <w:r>
        <w:t xml:space="preserve"> Wydziału Geodezji, Kartografii, Katastru i Gospodarki </w:t>
      </w:r>
      <w:r w:rsidRPr="00674179">
        <w:t xml:space="preserve">Nieruchomościami </w:t>
      </w:r>
      <w:r>
        <w:t>Starostwa Powiatowego we Włoszczowie</w:t>
      </w:r>
      <w:r w:rsidRPr="00674179">
        <w:t xml:space="preserve"> nie zgłosiły się osoby, którym przysługują</w:t>
      </w:r>
      <w:r>
        <w:t xml:space="preserve"> </w:t>
      </w:r>
      <w:r w:rsidRPr="00674179">
        <w:t xml:space="preserve">prawa rzeczowe do ww. nieruchomości, na podstawie art. 61 </w:t>
      </w:r>
      <w:r>
        <w:br/>
      </w:r>
      <w:r w:rsidR="000208AD">
        <w:t>§</w:t>
      </w:r>
      <w:r w:rsidRPr="00674179">
        <w:t xml:space="preserve"> 4 ustawy z dnia 14 czerwca</w:t>
      </w:r>
      <w:r>
        <w:t xml:space="preserve"> </w:t>
      </w:r>
      <w:r w:rsidRPr="00674179">
        <w:t xml:space="preserve">1960 r. Kodeks postępowania administracyjnego </w:t>
      </w:r>
      <w:r>
        <w:br/>
      </w:r>
      <w:r w:rsidRPr="00397910">
        <w:t>(t.j. Dz. U. z 2018 r. poz. 2096 z późn. zm.)</w:t>
      </w:r>
      <w:r>
        <w:t xml:space="preserve"> tut. organ wszczął postępowanie administracyjne </w:t>
      </w:r>
      <w:r w:rsidRPr="00AC26FE">
        <w:t xml:space="preserve">w sprawie </w:t>
      </w:r>
      <w:r>
        <w:t>ograniczenia</w:t>
      </w:r>
      <w:r w:rsidRPr="002265B3">
        <w:t xml:space="preserve"> </w:t>
      </w:r>
      <w:r w:rsidR="000208AD">
        <w:t>sposobu korzystania z</w:t>
      </w:r>
      <w:r>
        <w:t xml:space="preserve"> </w:t>
      </w:r>
      <w:r w:rsidRPr="00441554">
        <w:t>nieruchomości</w:t>
      </w:r>
      <w:r w:rsidR="00A55C4E">
        <w:t>,</w:t>
      </w:r>
      <w:r w:rsidRPr="00441554">
        <w:t xml:space="preserve"> oznaczonej w ewide</w:t>
      </w:r>
      <w:r w:rsidR="00A55C4E">
        <w:t>ncji gruntów jako działka Nr 100</w:t>
      </w:r>
      <w:r w:rsidRPr="00441554">
        <w:t>, położon</w:t>
      </w:r>
      <w:r w:rsidR="00344CBE">
        <w:t>ej w obrębie ewidencyjnym Jeżowice</w:t>
      </w:r>
      <w:r w:rsidRPr="00441554">
        <w:t xml:space="preserve"> </w:t>
      </w:r>
      <w:r w:rsidRPr="004D1F2C">
        <w:t>gmina Włoszczowa, której stan prawny jest nieuregulowany, na czas 30 dni od</w:t>
      </w:r>
      <w:r w:rsidR="001B048E">
        <w:t xml:space="preserve"> dnia</w:t>
      </w:r>
      <w:r w:rsidRPr="004D1F2C">
        <w:t xml:space="preserve"> rozpoczęcia robót na przedmiotowej nierucho</w:t>
      </w:r>
      <w:r w:rsidR="001B048E">
        <w:t>mości, poprzez udzielenie</w:t>
      </w:r>
      <w:r w:rsidRPr="004D1F2C">
        <w:t xml:space="preserve"> PGE Dystrybucja S.A z siedzibą w Lublinie, zezwolenia na budowę elektroenergetycznej linii kablowej średniego napięcia 15 </w:t>
      </w:r>
      <w:proofErr w:type="spellStart"/>
      <w:r w:rsidRPr="004D1F2C">
        <w:t>kV</w:t>
      </w:r>
      <w:proofErr w:type="spellEnd"/>
      <w:r w:rsidRPr="004D1F2C">
        <w:t xml:space="preserve"> i urządzeń służących do przesyłania lub dystrybucji energii elektrycznej, a także innych podziemnych, naziemnych lub nadziemnych obiektów i urządzeń niezbędnych do korzystania z tych kabli i urządzeń i ich konserwację</w:t>
      </w:r>
      <w:r>
        <w:t xml:space="preserve">,  </w:t>
      </w:r>
      <w:r w:rsidRPr="00381F83">
        <w:t>jednocześnie informując strony postępowania stosownie do art. 10 § 1 Kodeks postępowania administracyjnego o moż</w:t>
      </w:r>
      <w:r w:rsidR="006874B0">
        <w:t>liwości wypowiedzenia się co do</w:t>
      </w:r>
      <w:r>
        <w:t xml:space="preserve"> </w:t>
      </w:r>
      <w:r w:rsidRPr="00381F83">
        <w:t>zebranych dowodów i materiałów niezbędnych do wydania decyzji oraz s</w:t>
      </w:r>
      <w:r>
        <w:t>kładania dodatkowych wyjaśnień</w:t>
      </w:r>
      <w:r w:rsidRPr="00381F83">
        <w:t xml:space="preserve"> </w:t>
      </w:r>
      <w:r w:rsidR="00A12671">
        <w:br/>
      </w:r>
      <w:r w:rsidRPr="00381F83">
        <w:t>i wniosków.</w:t>
      </w:r>
      <w:r>
        <w:t xml:space="preserve"> </w:t>
      </w:r>
    </w:p>
    <w:p w:rsidR="00AB4870" w:rsidRDefault="00AB4870" w:rsidP="00AB4870">
      <w:pPr>
        <w:ind w:firstLine="708"/>
        <w:jc w:val="both"/>
      </w:pPr>
      <w:r w:rsidRPr="00A24165">
        <w:t>W wyznaczonym terminie strony postępowania nie zapoznały się z zebranym materiałem dowodowym w sprawie</w:t>
      </w:r>
      <w:r w:rsidR="00AA3360">
        <w:t>,</w:t>
      </w:r>
      <w:r w:rsidRPr="00A24165">
        <w:t xml:space="preserve"> jak również nie wypowiedziały się co do zebranych dowodów i materiałów oraz nie złożyły dodatkowych wniosków lub wyjaśnień.</w:t>
      </w:r>
    </w:p>
    <w:p w:rsidR="00AB4870" w:rsidRPr="0045155F" w:rsidRDefault="00AB4870" w:rsidP="00AB4870">
      <w:pPr>
        <w:ind w:firstLine="708"/>
        <w:jc w:val="both"/>
      </w:pPr>
      <w:r w:rsidRPr="0045155F">
        <w:t xml:space="preserve">Zaznaczyć należy, iż właścicielowi nieruchomości przysługuje od inwestora, któremu udostępniono nieruchomość, odszkodowanie za straty wyrządzone na skutek jej zajęcia </w:t>
      </w:r>
      <w:r>
        <w:br/>
      </w:r>
      <w:r w:rsidRPr="0045155F">
        <w:t xml:space="preserve">i działań związanych z realizacją inwestycji. Odszkodowanie powyższe ustala, w braku porozumienia stron starosta, z zastosowaniem zasad przewidzianych przy wywłaszczaniu </w:t>
      </w:r>
      <w:r w:rsidRPr="0045155F">
        <w:lastRenderedPageBreak/>
        <w:t>nieruchomości. Roszczenie odszkodowawcze określone w art. 128 ust. 4 ustawy o gospodarce nieruchomościami może być dochodzone nie wcześniej niż po fakcie powstania tych strat, czyli po zajęciu nieruchomości i zrealizowaniu inwestycji i nie można go określić w decyzji ograniczającej sposób korzystania z nieruchomości (bo nie wiadomo, czy sytuacja uzasadniająca zgłoszenie takiego roszczenia faktycznie wystąpi).</w:t>
      </w:r>
    </w:p>
    <w:p w:rsidR="00AB4870" w:rsidRDefault="00AB4870" w:rsidP="00AB4870">
      <w:pPr>
        <w:ind w:firstLine="708"/>
        <w:jc w:val="both"/>
      </w:pPr>
      <w:r w:rsidRPr="0045155F">
        <w:t xml:space="preserve">Zatem starosta wydający decyzję w sprawie o ograniczenie sposobu korzystania </w:t>
      </w:r>
      <w:r>
        <w:br/>
      </w:r>
      <w:r w:rsidRPr="0045155F">
        <w:t>z nieruchomości, w trybie art. 124 ust. 1 i 124a ustawy o gospodarce nieruchomościami,  nie ustala od razu odszkodowania, gdyż na jednostce organizacyjnej, która otrzymała zezwolenie na dokonanie określonych czynności, stosownie do art. 124 ust. 4 przedmiotowej ustawy, ciąży obowiązek przywrócenia nieruchomości do stanu poprzedniego, a jeżeli przywrócenie nieruchomości do stanu poprzedniego jest niemożliwe albo powoduje nadmierne trudności czy znaczne koszty, to wtedy służy odszkodowanie z art. 128 ust. 4 w/w ustawy</w:t>
      </w:r>
      <w:r>
        <w:t>.</w:t>
      </w:r>
    </w:p>
    <w:p w:rsidR="00AB4870" w:rsidRDefault="00AB4870" w:rsidP="00AB4870">
      <w:pPr>
        <w:spacing w:after="120"/>
        <w:ind w:firstLine="708"/>
      </w:pPr>
      <w:r w:rsidRPr="00B16253">
        <w:t>Mając powyższe na uwadze i uznając wniosek strony za uzasadniony tut. organ orzekł jak w sentencji niniejszej decyzji.</w:t>
      </w:r>
    </w:p>
    <w:p w:rsidR="00AB4870" w:rsidRDefault="00AB4870" w:rsidP="00AB4870">
      <w:pPr>
        <w:ind w:firstLine="708"/>
        <w:jc w:val="both"/>
      </w:pPr>
      <w:r w:rsidRPr="00BB4F17">
        <w:t>Niniejsza decyzja podlega ogłoszeniu w sposób określony w art. 49 Kodeksu postępowania administracyjnego w związku z art. 118a ust.</w:t>
      </w:r>
      <w:r w:rsidR="00EC17E7">
        <w:t xml:space="preserve"> </w:t>
      </w:r>
      <w:r w:rsidRPr="00BB4F17">
        <w:t>2 ustawy o gospodarce nieruchomościami tj. przez obwieszczenie lub w inny zwyczajowo przyjęty w danej miejscowości sposób publicznego ogłaszania. Decyzję uważa się za doręczoną ze skutkiem prawnym po upływie 14 dni od dnia publicznego ogłoszenia.</w:t>
      </w:r>
    </w:p>
    <w:p w:rsidR="00AB4870" w:rsidRDefault="00AB4870" w:rsidP="00AB4870">
      <w:pPr>
        <w:ind w:firstLine="708"/>
        <w:jc w:val="both"/>
      </w:pPr>
    </w:p>
    <w:p w:rsidR="00AB4870" w:rsidRPr="001D43E1" w:rsidRDefault="00AB4870" w:rsidP="00AB4870">
      <w:pPr>
        <w:ind w:firstLine="708"/>
        <w:jc w:val="center"/>
        <w:rPr>
          <w:b/>
        </w:rPr>
      </w:pPr>
      <w:r w:rsidRPr="001D43E1">
        <w:rPr>
          <w:b/>
        </w:rPr>
        <w:t>Pouczenie</w:t>
      </w:r>
    </w:p>
    <w:p w:rsidR="00AB4870" w:rsidRPr="001D43E1" w:rsidRDefault="00AB4870" w:rsidP="00AB4870">
      <w:pPr>
        <w:ind w:firstLine="708"/>
        <w:jc w:val="both"/>
      </w:pPr>
      <w:r w:rsidRPr="001D43E1">
        <w:t>Od niniejszej decyzji służy stronom prawo wniesienia odwołania do Wojewody Świętokrzyskiego za pośrednictwem Starosty Włoszczowskiego w terminie 14 dni od daty otrzymania decyzji.</w:t>
      </w:r>
    </w:p>
    <w:p w:rsidR="00AB4870" w:rsidRPr="001D43E1" w:rsidRDefault="00AB4870" w:rsidP="00AB4870">
      <w:pPr>
        <w:ind w:firstLine="708"/>
        <w:jc w:val="both"/>
      </w:pPr>
      <w:r w:rsidRPr="001D43E1">
        <w:t xml:space="preserve">Zgodnie z art. 127a stawy z dnia 14 czerwca 1960 r. Kodeks postępowania administracyjnego </w:t>
      </w:r>
      <w:r w:rsidRPr="00397910">
        <w:t>(t.j. Dz. U. z 2018 r. poz. 2096 z późn. zm.)</w:t>
      </w:r>
      <w:r>
        <w:t xml:space="preserve"> </w:t>
      </w:r>
      <w:r w:rsidRPr="001D43E1">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Zrzeczenie się prawa do wniesienia odwołania może nastąpić nie wcześniej niż po otrzymaniu decyzji.</w:t>
      </w:r>
    </w:p>
    <w:p w:rsidR="00AB4870" w:rsidRPr="001D43E1" w:rsidRDefault="00AB4870" w:rsidP="00AB4870">
      <w:pPr>
        <w:ind w:firstLine="708"/>
        <w:jc w:val="both"/>
      </w:pPr>
      <w:r w:rsidRPr="001D43E1">
        <w:t>Skutkiem zrzeczenia się przez strony prawa do wniesienia odwołania jest nie tylko uzyskanie cechy ostateczności przez decyzję, lecz także cechy prawomocności. Decyzją prawomocną jest decyzja ostateczna, której nie można zaskarżyć do sądu. Strony, zrzekając się prawa do wniesienia odwołania, zrzekają się zatem równocześnie prawa wniesienia skargi do sądu.</w:t>
      </w:r>
    </w:p>
    <w:p w:rsidR="00AB4870" w:rsidRDefault="00AB4870" w:rsidP="00AB4870">
      <w:pPr>
        <w:ind w:firstLine="708"/>
        <w:jc w:val="both"/>
      </w:pPr>
      <w:r w:rsidRPr="001D43E1">
        <w:t>Decyzja podlega wykonaniu przed upływem terminu do wniesienia odwołania, jeżeli jest zgodna z żądaniem wszystkich stron lub jeżeli wszystkie strony zrzekły się prawa do wniesienia odwołania (art. 130 § 4 k.p.a.).</w:t>
      </w:r>
    </w:p>
    <w:p w:rsidR="00AB4870" w:rsidRDefault="00AB4870" w:rsidP="00AB4870">
      <w:pPr>
        <w:jc w:val="both"/>
      </w:pPr>
    </w:p>
    <w:p w:rsidR="009C1D3E" w:rsidRDefault="009C1D3E" w:rsidP="00AB4870">
      <w:pPr>
        <w:jc w:val="both"/>
        <w:rPr>
          <w:b/>
          <w:u w:val="single"/>
        </w:rPr>
      </w:pPr>
    </w:p>
    <w:p w:rsidR="00AB4870" w:rsidRPr="009176A5" w:rsidRDefault="00AB4870" w:rsidP="00AB4870">
      <w:pPr>
        <w:jc w:val="both"/>
        <w:rPr>
          <w:b/>
          <w:sz w:val="22"/>
          <w:szCs w:val="22"/>
          <w:u w:val="single"/>
        </w:rPr>
      </w:pPr>
      <w:r w:rsidRPr="009176A5">
        <w:rPr>
          <w:b/>
          <w:sz w:val="22"/>
          <w:szCs w:val="22"/>
          <w:u w:val="single"/>
        </w:rPr>
        <w:t>Załączniki:</w:t>
      </w:r>
    </w:p>
    <w:p w:rsidR="009C1D3E" w:rsidRPr="009176A5" w:rsidRDefault="00AB4870" w:rsidP="000373D9">
      <w:pPr>
        <w:spacing w:after="120"/>
        <w:jc w:val="both"/>
        <w:rPr>
          <w:sz w:val="22"/>
          <w:szCs w:val="22"/>
        </w:rPr>
      </w:pPr>
      <w:r w:rsidRPr="009176A5">
        <w:rPr>
          <w:sz w:val="22"/>
          <w:szCs w:val="22"/>
        </w:rPr>
        <w:t>- załącznik graficzny nr 1</w:t>
      </w:r>
    </w:p>
    <w:p w:rsidR="00AB4870" w:rsidRPr="009176A5" w:rsidRDefault="00AB4870" w:rsidP="00AB4870">
      <w:pPr>
        <w:pStyle w:val="Bezodstpw"/>
        <w:rPr>
          <w:rFonts w:ascii="Times New Roman" w:hAnsi="Times New Roman"/>
          <w:b/>
          <w:u w:val="single"/>
        </w:rPr>
      </w:pPr>
      <w:r w:rsidRPr="009176A5">
        <w:rPr>
          <w:rFonts w:ascii="Times New Roman" w:hAnsi="Times New Roman"/>
          <w:b/>
          <w:u w:val="single"/>
        </w:rPr>
        <w:t>Otrzymują:</w:t>
      </w:r>
    </w:p>
    <w:p w:rsidR="00AB4870" w:rsidRPr="009176A5" w:rsidRDefault="00AB4870" w:rsidP="00AB4870">
      <w:pPr>
        <w:spacing w:line="276" w:lineRule="auto"/>
        <w:jc w:val="both"/>
        <w:rPr>
          <w:sz w:val="22"/>
          <w:szCs w:val="22"/>
        </w:rPr>
      </w:pPr>
      <w:r w:rsidRPr="009176A5">
        <w:rPr>
          <w:sz w:val="22"/>
          <w:szCs w:val="22"/>
        </w:rPr>
        <w:t xml:space="preserve">1. Pan Mariusz </w:t>
      </w:r>
      <w:proofErr w:type="spellStart"/>
      <w:r w:rsidRPr="009176A5">
        <w:rPr>
          <w:sz w:val="22"/>
          <w:szCs w:val="22"/>
        </w:rPr>
        <w:t>Olichwiruk</w:t>
      </w:r>
      <w:proofErr w:type="spellEnd"/>
    </w:p>
    <w:p w:rsidR="00AB4870" w:rsidRPr="009176A5" w:rsidRDefault="00AB4870" w:rsidP="00AB4870">
      <w:pPr>
        <w:spacing w:line="276" w:lineRule="auto"/>
        <w:jc w:val="both"/>
        <w:rPr>
          <w:sz w:val="22"/>
          <w:szCs w:val="22"/>
        </w:rPr>
      </w:pPr>
      <w:r w:rsidRPr="009176A5">
        <w:rPr>
          <w:sz w:val="22"/>
          <w:szCs w:val="22"/>
        </w:rPr>
        <w:t xml:space="preserve">    Pełnomocnik: PGE Dystrybucja S.A. z siedzibą w Lublinie</w:t>
      </w:r>
    </w:p>
    <w:p w:rsidR="00AB4870" w:rsidRPr="009176A5" w:rsidRDefault="00AB4870" w:rsidP="00AB4870">
      <w:pPr>
        <w:spacing w:line="276" w:lineRule="auto"/>
        <w:jc w:val="both"/>
        <w:rPr>
          <w:sz w:val="22"/>
          <w:szCs w:val="22"/>
        </w:rPr>
      </w:pPr>
      <w:r w:rsidRPr="009176A5">
        <w:rPr>
          <w:sz w:val="22"/>
          <w:szCs w:val="22"/>
        </w:rPr>
        <w:t xml:space="preserve">    Żelków K</w:t>
      </w:r>
      <w:bookmarkStart w:id="0" w:name="_GoBack"/>
      <w:bookmarkEnd w:id="0"/>
      <w:r w:rsidRPr="009176A5">
        <w:rPr>
          <w:sz w:val="22"/>
          <w:szCs w:val="22"/>
        </w:rPr>
        <w:t>olonia, ul. Akacjowa 1</w:t>
      </w:r>
    </w:p>
    <w:p w:rsidR="00AB4870" w:rsidRPr="009176A5" w:rsidRDefault="00AB4870" w:rsidP="00AB4870">
      <w:pPr>
        <w:spacing w:line="276" w:lineRule="auto"/>
        <w:jc w:val="both"/>
        <w:rPr>
          <w:sz w:val="22"/>
          <w:szCs w:val="22"/>
        </w:rPr>
      </w:pPr>
      <w:r w:rsidRPr="009176A5">
        <w:rPr>
          <w:sz w:val="22"/>
          <w:szCs w:val="22"/>
        </w:rPr>
        <w:t xml:space="preserve">    08-110 Siedlce</w:t>
      </w:r>
    </w:p>
    <w:p w:rsidR="00AB4870" w:rsidRPr="009176A5" w:rsidRDefault="00AB4870" w:rsidP="00AB4870">
      <w:pPr>
        <w:pStyle w:val="Bezodstpw"/>
        <w:rPr>
          <w:rFonts w:ascii="Times New Roman" w:hAnsi="Times New Roman"/>
        </w:rPr>
      </w:pPr>
      <w:r w:rsidRPr="009176A5">
        <w:rPr>
          <w:rFonts w:ascii="Times New Roman" w:hAnsi="Times New Roman"/>
        </w:rPr>
        <w:t xml:space="preserve">2. Starostwo Powiatowe we Włoszczowie </w:t>
      </w:r>
    </w:p>
    <w:p w:rsidR="00AB4870" w:rsidRPr="009176A5" w:rsidRDefault="00AB4870" w:rsidP="00AB4870">
      <w:pPr>
        <w:pStyle w:val="Bezodstpw"/>
        <w:rPr>
          <w:rFonts w:ascii="Times New Roman" w:hAnsi="Times New Roman"/>
        </w:rPr>
      </w:pPr>
      <w:r w:rsidRPr="009176A5">
        <w:rPr>
          <w:rFonts w:ascii="Times New Roman" w:hAnsi="Times New Roman"/>
        </w:rPr>
        <w:t xml:space="preserve">    (celem dokonania ogłoszenia na okres 14 dni </w:t>
      </w:r>
      <w:r w:rsidRPr="009176A5">
        <w:rPr>
          <w:rFonts w:ascii="Times New Roman" w:hAnsi="Times New Roman"/>
        </w:rPr>
        <w:br/>
        <w:t xml:space="preserve">     na tablicy informacyjnej oraz </w:t>
      </w:r>
      <w:r w:rsidRPr="009176A5">
        <w:rPr>
          <w:rFonts w:ascii="Times New Roman" w:hAnsi="Times New Roman" w:cs="Times New Roman"/>
        </w:rPr>
        <w:t>BIP Starostwa Powiatowego we Włoszczowie)</w:t>
      </w:r>
    </w:p>
    <w:p w:rsidR="00146904" w:rsidRPr="009176A5" w:rsidRDefault="00AB4870" w:rsidP="00992C62">
      <w:pPr>
        <w:pStyle w:val="Bezodstpw"/>
        <w:rPr>
          <w:rFonts w:ascii="Times New Roman" w:hAnsi="Times New Roman"/>
        </w:rPr>
      </w:pPr>
      <w:r w:rsidRPr="009176A5">
        <w:rPr>
          <w:rFonts w:ascii="Times New Roman" w:hAnsi="Times New Roman"/>
        </w:rPr>
        <w:t>3.  a/a</w:t>
      </w:r>
    </w:p>
    <w:sectPr w:rsidR="00146904" w:rsidRPr="009176A5" w:rsidSect="009176A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FD" w:rsidRDefault="00B626FD" w:rsidP="009176A5">
      <w:r>
        <w:separator/>
      </w:r>
    </w:p>
  </w:endnote>
  <w:endnote w:type="continuationSeparator" w:id="0">
    <w:p w:rsidR="00B626FD" w:rsidRDefault="00B626FD" w:rsidP="0091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903995"/>
      <w:docPartObj>
        <w:docPartGallery w:val="Page Numbers (Bottom of Page)"/>
        <w:docPartUnique/>
      </w:docPartObj>
    </w:sdtPr>
    <w:sdtContent>
      <w:p w:rsidR="009176A5" w:rsidRDefault="009176A5">
        <w:pPr>
          <w:pStyle w:val="Stopka"/>
          <w:jc w:val="center"/>
        </w:pPr>
        <w:r>
          <w:fldChar w:fldCharType="begin"/>
        </w:r>
        <w:r>
          <w:instrText>PAGE   \* MERGEFORMAT</w:instrText>
        </w:r>
        <w:r>
          <w:fldChar w:fldCharType="separate"/>
        </w:r>
        <w:r>
          <w:rPr>
            <w:noProof/>
          </w:rPr>
          <w:t>2</w:t>
        </w:r>
        <w:r>
          <w:fldChar w:fldCharType="end"/>
        </w:r>
      </w:p>
    </w:sdtContent>
  </w:sdt>
  <w:p w:rsidR="009176A5" w:rsidRDefault="009176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FD" w:rsidRDefault="00B626FD" w:rsidP="009176A5">
      <w:r>
        <w:separator/>
      </w:r>
    </w:p>
  </w:footnote>
  <w:footnote w:type="continuationSeparator" w:id="0">
    <w:p w:rsidR="00B626FD" w:rsidRDefault="00B626FD" w:rsidP="0091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D92"/>
    <w:multiLevelType w:val="hybridMultilevel"/>
    <w:tmpl w:val="AE6AADA4"/>
    <w:lvl w:ilvl="0" w:tplc="FC3410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70"/>
    <w:rsid w:val="000208AD"/>
    <w:rsid w:val="000373D9"/>
    <w:rsid w:val="00047DD3"/>
    <w:rsid w:val="000611F3"/>
    <w:rsid w:val="00066F39"/>
    <w:rsid w:val="000B6F39"/>
    <w:rsid w:val="0014305D"/>
    <w:rsid w:val="001442BE"/>
    <w:rsid w:val="00146904"/>
    <w:rsid w:val="00156627"/>
    <w:rsid w:val="00180BC1"/>
    <w:rsid w:val="001B048E"/>
    <w:rsid w:val="001C7965"/>
    <w:rsid w:val="00265242"/>
    <w:rsid w:val="00281534"/>
    <w:rsid w:val="0029469E"/>
    <w:rsid w:val="002D09FA"/>
    <w:rsid w:val="00344CBE"/>
    <w:rsid w:val="00461E40"/>
    <w:rsid w:val="00462CC7"/>
    <w:rsid w:val="00480017"/>
    <w:rsid w:val="005C6DA5"/>
    <w:rsid w:val="006476D5"/>
    <w:rsid w:val="00672B27"/>
    <w:rsid w:val="006874B0"/>
    <w:rsid w:val="007E2886"/>
    <w:rsid w:val="00915763"/>
    <w:rsid w:val="009176A5"/>
    <w:rsid w:val="00992C62"/>
    <w:rsid w:val="009A76AB"/>
    <w:rsid w:val="009C1D3E"/>
    <w:rsid w:val="00A12671"/>
    <w:rsid w:val="00A55C4E"/>
    <w:rsid w:val="00AA3360"/>
    <w:rsid w:val="00AB4870"/>
    <w:rsid w:val="00B626FD"/>
    <w:rsid w:val="00C07F11"/>
    <w:rsid w:val="00CE393C"/>
    <w:rsid w:val="00D47383"/>
    <w:rsid w:val="00D6047E"/>
    <w:rsid w:val="00E04A99"/>
    <w:rsid w:val="00EC17E7"/>
    <w:rsid w:val="00F23F31"/>
    <w:rsid w:val="00F4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9D764-3A50-4A1E-9D25-3D21606E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8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B4870"/>
    <w:rPr>
      <w:szCs w:val="20"/>
    </w:rPr>
  </w:style>
  <w:style w:type="character" w:customStyle="1" w:styleId="TekstpodstawowyZnak">
    <w:name w:val="Tekst podstawowy Znak"/>
    <w:basedOn w:val="Domylnaczcionkaakapitu"/>
    <w:link w:val="Tekstpodstawowy"/>
    <w:rsid w:val="00AB4870"/>
    <w:rPr>
      <w:rFonts w:ascii="Times New Roman" w:eastAsia="Times New Roman" w:hAnsi="Times New Roman" w:cs="Times New Roman"/>
      <w:sz w:val="24"/>
      <w:szCs w:val="20"/>
      <w:lang w:eastAsia="pl-PL"/>
    </w:rPr>
  </w:style>
  <w:style w:type="paragraph" w:styleId="Zwykytekst">
    <w:name w:val="Plain Text"/>
    <w:basedOn w:val="Normalny"/>
    <w:link w:val="ZwykytekstZnak"/>
    <w:semiHidden/>
    <w:rsid w:val="00AB4870"/>
    <w:rPr>
      <w:rFonts w:ascii="Courier New" w:hAnsi="Courier New"/>
      <w:sz w:val="20"/>
      <w:szCs w:val="20"/>
    </w:rPr>
  </w:style>
  <w:style w:type="character" w:customStyle="1" w:styleId="ZwykytekstZnak">
    <w:name w:val="Zwykły tekst Znak"/>
    <w:basedOn w:val="Domylnaczcionkaakapitu"/>
    <w:link w:val="Zwykytekst"/>
    <w:semiHidden/>
    <w:rsid w:val="00AB4870"/>
    <w:rPr>
      <w:rFonts w:ascii="Courier New" w:eastAsia="Times New Roman" w:hAnsi="Courier New" w:cs="Times New Roman"/>
      <w:sz w:val="20"/>
      <w:szCs w:val="20"/>
      <w:lang w:eastAsia="pl-PL"/>
    </w:rPr>
  </w:style>
  <w:style w:type="paragraph" w:styleId="Akapitzlist">
    <w:name w:val="List Paragraph"/>
    <w:basedOn w:val="Normalny"/>
    <w:uiPriority w:val="34"/>
    <w:qFormat/>
    <w:rsid w:val="00AB4870"/>
    <w:pPr>
      <w:spacing w:after="160" w:line="259" w:lineRule="auto"/>
      <w:ind w:left="720"/>
      <w:contextualSpacing/>
    </w:pPr>
    <w:rPr>
      <w:rFonts w:asciiTheme="minorHAnsi" w:eastAsiaTheme="minorHAnsi" w:hAnsiTheme="minorHAnsi" w:cstheme="minorBidi"/>
      <w:sz w:val="22"/>
      <w:szCs w:val="22"/>
      <w:lang w:eastAsia="en-US"/>
    </w:rPr>
  </w:style>
  <w:style w:type="paragraph" w:styleId="Bezodstpw">
    <w:name w:val="No Spacing"/>
    <w:uiPriority w:val="1"/>
    <w:qFormat/>
    <w:rsid w:val="00AB4870"/>
    <w:pPr>
      <w:spacing w:after="0" w:line="240" w:lineRule="auto"/>
    </w:pPr>
  </w:style>
  <w:style w:type="paragraph" w:styleId="Tekstdymka">
    <w:name w:val="Balloon Text"/>
    <w:basedOn w:val="Normalny"/>
    <w:link w:val="TekstdymkaZnak"/>
    <w:uiPriority w:val="99"/>
    <w:semiHidden/>
    <w:unhideWhenUsed/>
    <w:rsid w:val="009C1D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1D3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176A5"/>
    <w:pPr>
      <w:tabs>
        <w:tab w:val="center" w:pos="4536"/>
        <w:tab w:val="right" w:pos="9072"/>
      </w:tabs>
    </w:pPr>
  </w:style>
  <w:style w:type="character" w:customStyle="1" w:styleId="NagwekZnak">
    <w:name w:val="Nagłówek Znak"/>
    <w:basedOn w:val="Domylnaczcionkaakapitu"/>
    <w:link w:val="Nagwek"/>
    <w:uiPriority w:val="99"/>
    <w:rsid w:val="009176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176A5"/>
    <w:pPr>
      <w:tabs>
        <w:tab w:val="center" w:pos="4536"/>
        <w:tab w:val="right" w:pos="9072"/>
      </w:tabs>
    </w:pPr>
  </w:style>
  <w:style w:type="character" w:customStyle="1" w:styleId="StopkaZnak">
    <w:name w:val="Stopka Znak"/>
    <w:basedOn w:val="Domylnaczcionkaakapitu"/>
    <w:link w:val="Stopka"/>
    <w:uiPriority w:val="99"/>
    <w:rsid w:val="009176A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76EF-F712-4F16-A78B-EB94AE8F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2060</Words>
  <Characters>12360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Kołaczkowska</dc:creator>
  <cp:keywords/>
  <dc:description/>
  <cp:lastModifiedBy>Ilona Śliwińska</cp:lastModifiedBy>
  <cp:revision>53</cp:revision>
  <cp:lastPrinted>2019-07-25T08:58:00Z</cp:lastPrinted>
  <dcterms:created xsi:type="dcterms:W3CDTF">2019-08-05T13:26:00Z</dcterms:created>
  <dcterms:modified xsi:type="dcterms:W3CDTF">2019-08-12T12:29:00Z</dcterms:modified>
</cp:coreProperties>
</file>