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96" w:rsidRDefault="00125696" w:rsidP="00743D9F">
      <w:pPr>
        <w:spacing w:after="0"/>
        <w:jc w:val="center"/>
        <w:rPr>
          <w:b/>
          <w:sz w:val="28"/>
        </w:rPr>
      </w:pPr>
    </w:p>
    <w:p w:rsidR="00125696" w:rsidRDefault="00125696" w:rsidP="00743D9F">
      <w:pPr>
        <w:spacing w:after="0"/>
        <w:jc w:val="center"/>
        <w:rPr>
          <w:b/>
          <w:sz w:val="32"/>
        </w:rPr>
      </w:pPr>
    </w:p>
    <w:p w:rsidR="00125696" w:rsidRDefault="00125696" w:rsidP="00743D9F">
      <w:pPr>
        <w:spacing w:after="0"/>
        <w:jc w:val="center"/>
        <w:rPr>
          <w:b/>
          <w:sz w:val="36"/>
        </w:rPr>
      </w:pPr>
    </w:p>
    <w:p w:rsidR="00125696" w:rsidRDefault="00125696" w:rsidP="00743D9F">
      <w:pPr>
        <w:spacing w:after="0"/>
        <w:jc w:val="center"/>
        <w:rPr>
          <w:b/>
          <w:sz w:val="36"/>
        </w:rPr>
      </w:pPr>
    </w:p>
    <w:p w:rsidR="00125696" w:rsidRPr="00A42E35" w:rsidRDefault="00125696" w:rsidP="00743D9F">
      <w:pPr>
        <w:spacing w:after="0"/>
        <w:jc w:val="center"/>
        <w:rPr>
          <w:b/>
          <w:sz w:val="36"/>
        </w:rPr>
      </w:pPr>
      <w:r w:rsidRPr="00A42E35">
        <w:rPr>
          <w:b/>
          <w:sz w:val="36"/>
        </w:rPr>
        <w:t>WARUNKI TECHNICZNE</w:t>
      </w:r>
      <w:r>
        <w:rPr>
          <w:b/>
          <w:sz w:val="36"/>
        </w:rPr>
        <w:br/>
        <w:t>modernizacji osnowy wysokościowej</w:t>
      </w:r>
    </w:p>
    <w:p w:rsidR="00125696" w:rsidRDefault="00125696" w:rsidP="00743D9F">
      <w:pPr>
        <w:spacing w:after="0"/>
        <w:jc w:val="center"/>
        <w:rPr>
          <w:b/>
          <w:sz w:val="28"/>
        </w:rPr>
      </w:pPr>
    </w:p>
    <w:p w:rsidR="00125696" w:rsidRDefault="00125696" w:rsidP="00743D9F">
      <w:pPr>
        <w:spacing w:after="0"/>
        <w:jc w:val="center"/>
        <w:rPr>
          <w:sz w:val="24"/>
        </w:rPr>
      </w:pPr>
      <w:r>
        <w:t xml:space="preserve">Modernizacja szczegółowej osnowy wysokościowej (3 klasy) </w:t>
      </w:r>
      <w:r w:rsidRPr="00A42E35">
        <w:rPr>
          <w:sz w:val="24"/>
        </w:rPr>
        <w:t xml:space="preserve">na terenie </w:t>
      </w:r>
      <w:r>
        <w:rPr>
          <w:sz w:val="24"/>
        </w:rPr>
        <w:t xml:space="preserve">POWIATU WŁOSZCZOWSKIEGO </w:t>
      </w:r>
    </w:p>
    <w:p w:rsidR="00125696" w:rsidRDefault="00125696" w:rsidP="00743D9F">
      <w:pPr>
        <w:spacing w:after="0"/>
        <w:jc w:val="center"/>
        <w:rPr>
          <w:sz w:val="24"/>
        </w:rPr>
      </w:pPr>
      <w:r>
        <w:t>ETAP II – REALIZACJA PROJEKTU TECHNICZNEGO MODERNIZACJI</w:t>
      </w:r>
    </w:p>
    <w:p w:rsidR="00125696" w:rsidRDefault="00125696" w:rsidP="00743D9F">
      <w:pPr>
        <w:spacing w:after="0"/>
        <w:rPr>
          <w:sz w:val="24"/>
        </w:rPr>
      </w:pPr>
      <w:r>
        <w:rPr>
          <w:sz w:val="24"/>
        </w:rPr>
        <w:br w:type="page"/>
      </w:r>
    </w:p>
    <w:p w:rsidR="00125696" w:rsidRPr="00500F2C" w:rsidRDefault="00125696" w:rsidP="00743D9F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b/>
          <w:sz w:val="28"/>
        </w:rPr>
      </w:pPr>
      <w:r w:rsidRPr="00500F2C">
        <w:rPr>
          <w:b/>
          <w:sz w:val="28"/>
        </w:rPr>
        <w:t>Przedmiot zamówienia</w:t>
      </w:r>
    </w:p>
    <w:p w:rsidR="00125696" w:rsidRPr="00AD0C93" w:rsidRDefault="00125696" w:rsidP="00AA0245">
      <w:pPr>
        <w:spacing w:after="0"/>
        <w:ind w:left="360"/>
        <w:jc w:val="both"/>
        <w:rPr>
          <w:sz w:val="24"/>
        </w:rPr>
      </w:pPr>
      <w:r>
        <w:t xml:space="preserve">Modernizacja szczegółowej osnowy wysokościowej (3 klasy) </w:t>
      </w:r>
      <w:r w:rsidRPr="00AA0245">
        <w:rPr>
          <w:sz w:val="24"/>
        </w:rPr>
        <w:t xml:space="preserve">na terenie </w:t>
      </w:r>
      <w:r>
        <w:rPr>
          <w:sz w:val="24"/>
        </w:rPr>
        <w:t xml:space="preserve">powiatu włoszczowskiego, polegająca na realizacji uprzednio opracowanego i zatwierdzonego projektu technicznego tej modernizacji – przyjętego do państwowego zasobu geodezyjnego i zarejestrowanego pod </w:t>
      </w:r>
      <w:r w:rsidRPr="00416AD3">
        <w:rPr>
          <w:sz w:val="24"/>
          <w:szCs w:val="24"/>
        </w:rPr>
        <w:t xml:space="preserve">identyfikatorem </w:t>
      </w:r>
      <w:r w:rsidRPr="00AD0C93">
        <w:rPr>
          <w:sz w:val="24"/>
          <w:szCs w:val="24"/>
        </w:rPr>
        <w:t>P. 2613 .2018.1218.</w:t>
      </w:r>
    </w:p>
    <w:p w:rsidR="00125696" w:rsidRDefault="00125696" w:rsidP="00AA0245">
      <w:pPr>
        <w:pStyle w:val="ListParagraph"/>
        <w:spacing w:after="0"/>
        <w:jc w:val="both"/>
        <w:rPr>
          <w:sz w:val="24"/>
        </w:rPr>
      </w:pPr>
    </w:p>
    <w:p w:rsidR="00125696" w:rsidRPr="00500F2C" w:rsidRDefault="00125696" w:rsidP="00743D9F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b/>
          <w:sz w:val="28"/>
        </w:rPr>
      </w:pPr>
      <w:r w:rsidRPr="00500F2C">
        <w:rPr>
          <w:b/>
          <w:sz w:val="28"/>
        </w:rPr>
        <w:t>Zamawiający</w:t>
      </w:r>
    </w:p>
    <w:p w:rsidR="00125696" w:rsidRDefault="00125696" w:rsidP="00743D9F">
      <w:pPr>
        <w:pStyle w:val="ListParagraph"/>
        <w:spacing w:after="0"/>
        <w:ind w:left="426"/>
        <w:jc w:val="both"/>
        <w:rPr>
          <w:sz w:val="24"/>
        </w:rPr>
      </w:pPr>
      <w:r>
        <w:rPr>
          <w:sz w:val="24"/>
        </w:rPr>
        <w:t>Powiat Włoszczowski</w:t>
      </w:r>
    </w:p>
    <w:p w:rsidR="00125696" w:rsidRDefault="00125696" w:rsidP="00743D9F">
      <w:pPr>
        <w:pStyle w:val="ListParagraph"/>
        <w:spacing w:after="0"/>
        <w:ind w:left="426" w:hanging="426"/>
        <w:jc w:val="both"/>
        <w:rPr>
          <w:sz w:val="24"/>
        </w:rPr>
      </w:pPr>
    </w:p>
    <w:p w:rsidR="00125696" w:rsidRPr="00500F2C" w:rsidRDefault="00125696" w:rsidP="00743D9F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b/>
          <w:sz w:val="28"/>
        </w:rPr>
      </w:pPr>
      <w:r w:rsidRPr="00500F2C">
        <w:rPr>
          <w:b/>
          <w:sz w:val="28"/>
        </w:rPr>
        <w:t>Obowiązujące przepisy prawne</w:t>
      </w:r>
    </w:p>
    <w:p w:rsidR="00125696" w:rsidRPr="00E62826" w:rsidRDefault="00125696" w:rsidP="00E72F15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E62826">
        <w:rPr>
          <w:sz w:val="24"/>
          <w:szCs w:val="24"/>
        </w:rPr>
        <w:t>Ustawa z dnia 17 maja 1989r. – Prawo geodezyjne i kartograficzne (t.j. Dz. U. z 2019 r. poz. 725 z późn. zm.)</w:t>
      </w:r>
      <w:r w:rsidRPr="00E62826">
        <w:rPr>
          <w:b/>
          <w:i/>
          <w:sz w:val="24"/>
          <w:szCs w:val="24"/>
        </w:rPr>
        <w:t>,</w:t>
      </w:r>
    </w:p>
    <w:p w:rsidR="00125696" w:rsidRPr="00E62826" w:rsidRDefault="00125696" w:rsidP="00E72F15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E62826">
        <w:rPr>
          <w:sz w:val="24"/>
          <w:szCs w:val="24"/>
        </w:rPr>
        <w:t xml:space="preserve">Rozporządzenie Ministra Administracji i Cyfryzacji z dnia 14 lutego 2012 r. w sprawie osnów geodezyjnych, grawimetrycznych i magnetycznych (Dz. U. poz. 352), zwane dalej </w:t>
      </w:r>
      <w:r w:rsidRPr="00E62826">
        <w:rPr>
          <w:b/>
          <w:i/>
          <w:sz w:val="24"/>
          <w:szCs w:val="24"/>
        </w:rPr>
        <w:t>rozporządzeniem OGGiM,</w:t>
      </w:r>
    </w:p>
    <w:p w:rsidR="00125696" w:rsidRPr="00E62826" w:rsidRDefault="00125696" w:rsidP="00E72F15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E62826">
        <w:rPr>
          <w:sz w:val="24"/>
          <w:szCs w:val="24"/>
        </w:rPr>
        <w:t>Rozporządzenie Rady Ministrów z dnia 15 października 2012 r. w sprawie państwowego systemu odniesień przestrzennych (Dz. U. poz. 1247),</w:t>
      </w:r>
    </w:p>
    <w:p w:rsidR="00125696" w:rsidRPr="00E62826" w:rsidRDefault="00125696" w:rsidP="00E72F15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E62826">
        <w:rPr>
          <w:sz w:val="24"/>
          <w:szCs w:val="24"/>
        </w:rPr>
        <w:t xml:space="preserve">Rozporządzenie Ministra Spraw Wewnętrznych i Administracji z dnia 15 kwietnia 1999 r. </w:t>
      </w:r>
      <w:r w:rsidRPr="00E62826">
        <w:rPr>
          <w:sz w:val="24"/>
          <w:szCs w:val="24"/>
        </w:rPr>
        <w:br/>
        <w:t xml:space="preserve">w sprawie ochrony znaków geodezyjnych, grawimetrycznych i magnetycznych (Dz. U. Nr 45, poz. 454 z późn. zm.). </w:t>
      </w:r>
    </w:p>
    <w:p w:rsidR="00125696" w:rsidRPr="00E62826" w:rsidRDefault="00125696" w:rsidP="00E72F15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E62826">
        <w:rPr>
          <w:sz w:val="24"/>
          <w:szCs w:val="24"/>
        </w:rPr>
        <w:t>Inne akty wykonawcze do ustawy Prawo geodezyjne i kartograficzne.</w:t>
      </w:r>
    </w:p>
    <w:p w:rsidR="00125696" w:rsidRPr="00AE6EF1" w:rsidRDefault="00125696" w:rsidP="00743D9F">
      <w:pPr>
        <w:spacing w:after="0"/>
        <w:jc w:val="both"/>
      </w:pPr>
    </w:p>
    <w:p w:rsidR="00125696" w:rsidRDefault="00125696" w:rsidP="00743D9F">
      <w:pPr>
        <w:spacing w:after="0"/>
        <w:jc w:val="both"/>
        <w:rPr>
          <w:sz w:val="24"/>
        </w:rPr>
      </w:pPr>
      <w:r>
        <w:rPr>
          <w:sz w:val="24"/>
        </w:rPr>
        <w:t>W kwestiach szczegółowo nie uregulowanych w obowiązujących przepisach prawnych pomocniczo zaleca się stosować archiwalne instrukcje i wytyczne (o ile nie są sprzeczne z obowiązującymi przepisami prawnymi):</w:t>
      </w:r>
    </w:p>
    <w:p w:rsidR="00125696" w:rsidRDefault="00125696" w:rsidP="00743D9F">
      <w:pPr>
        <w:pStyle w:val="ListParagraph"/>
        <w:numPr>
          <w:ilvl w:val="0"/>
          <w:numId w:val="4"/>
        </w:numPr>
        <w:spacing w:before="120" w:after="0"/>
        <w:ind w:left="425" w:hanging="425"/>
        <w:rPr>
          <w:color w:val="000000"/>
        </w:rPr>
      </w:pPr>
      <w:r w:rsidRPr="00EB4D44">
        <w:rPr>
          <w:color w:val="000000"/>
        </w:rPr>
        <w:t>Instrukcja techniczna</w:t>
      </w:r>
      <w:r>
        <w:rPr>
          <w:color w:val="000000"/>
        </w:rPr>
        <w:t xml:space="preserve"> </w:t>
      </w:r>
      <w:r w:rsidRPr="00EB4D44">
        <w:rPr>
          <w:color w:val="000000"/>
        </w:rPr>
        <w:t xml:space="preserve"> G-</w:t>
      </w:r>
      <w:r>
        <w:rPr>
          <w:color w:val="000000"/>
        </w:rPr>
        <w:t>2</w:t>
      </w:r>
      <w:r w:rsidRPr="00EB4D44">
        <w:rPr>
          <w:color w:val="000000"/>
        </w:rPr>
        <w:t xml:space="preserve"> </w:t>
      </w:r>
      <w:r>
        <w:rPr>
          <w:color w:val="000000"/>
        </w:rPr>
        <w:t>Wysokościow</w:t>
      </w:r>
      <w:r w:rsidRPr="00EB4D44">
        <w:rPr>
          <w:color w:val="000000"/>
        </w:rPr>
        <w:t>a osnowa geodezyjna,</w:t>
      </w:r>
    </w:p>
    <w:p w:rsidR="00125696" w:rsidRDefault="00125696" w:rsidP="00743D9F">
      <w:pPr>
        <w:pStyle w:val="ListParagraph"/>
        <w:numPr>
          <w:ilvl w:val="0"/>
          <w:numId w:val="4"/>
        </w:numPr>
        <w:spacing w:before="120" w:after="0"/>
        <w:ind w:left="425" w:hanging="425"/>
        <w:rPr>
          <w:color w:val="000000"/>
        </w:rPr>
      </w:pPr>
      <w:r w:rsidRPr="00EB4D44">
        <w:rPr>
          <w:color w:val="000000"/>
        </w:rPr>
        <w:t>Instrukcja techniczna</w:t>
      </w:r>
      <w:r>
        <w:rPr>
          <w:color w:val="000000"/>
        </w:rPr>
        <w:t xml:space="preserve"> </w:t>
      </w:r>
      <w:r w:rsidRPr="00EB4D44">
        <w:rPr>
          <w:color w:val="000000"/>
        </w:rPr>
        <w:t xml:space="preserve"> G-1 Pozioma osnowa geodezyjna,</w:t>
      </w:r>
    </w:p>
    <w:p w:rsidR="00125696" w:rsidRDefault="00125696" w:rsidP="00743D9F">
      <w:pPr>
        <w:pStyle w:val="ListParagraph"/>
        <w:numPr>
          <w:ilvl w:val="0"/>
          <w:numId w:val="4"/>
        </w:numPr>
        <w:spacing w:before="120" w:after="0"/>
        <w:ind w:left="425" w:hanging="425"/>
        <w:rPr>
          <w:color w:val="000000"/>
        </w:rPr>
      </w:pPr>
      <w:r w:rsidRPr="00EB4D44">
        <w:rPr>
          <w:color w:val="000000"/>
        </w:rPr>
        <w:t>Wytyczne techniczne G-1.6 Przeglądy i konserwacje punktów g</w:t>
      </w:r>
      <w:r>
        <w:rPr>
          <w:color w:val="000000"/>
        </w:rPr>
        <w:t>eodezyjnych, grawimetrycznych i magnetycznych,</w:t>
      </w:r>
    </w:p>
    <w:p w:rsidR="00125696" w:rsidRDefault="00125696" w:rsidP="00743D9F">
      <w:pPr>
        <w:pStyle w:val="ListParagraph"/>
        <w:numPr>
          <w:ilvl w:val="0"/>
          <w:numId w:val="4"/>
        </w:numPr>
        <w:spacing w:before="120" w:after="0"/>
        <w:ind w:left="425" w:hanging="425"/>
        <w:rPr>
          <w:color w:val="000000"/>
        </w:rPr>
      </w:pPr>
      <w:r w:rsidRPr="00EB4D44">
        <w:rPr>
          <w:color w:val="000000"/>
        </w:rPr>
        <w:t xml:space="preserve">Wytyczne techniczne </w:t>
      </w:r>
      <w:r w:rsidRPr="00EB4D44">
        <w:rPr>
          <w:bCs/>
          <w:color w:val="000000"/>
        </w:rPr>
        <w:t>G-1.9</w:t>
      </w:r>
      <w:r w:rsidRPr="00EB4D44">
        <w:rPr>
          <w:color w:val="000000"/>
        </w:rPr>
        <w:t xml:space="preserve"> Katalog znaków geodezyjnych oraz zasady stabilizacji punktów</w:t>
      </w:r>
      <w:r>
        <w:rPr>
          <w:color w:val="000000"/>
        </w:rPr>
        <w:t>,</w:t>
      </w:r>
    </w:p>
    <w:p w:rsidR="00125696" w:rsidRDefault="00125696" w:rsidP="00743D9F">
      <w:pPr>
        <w:pStyle w:val="ListParagraph"/>
        <w:numPr>
          <w:ilvl w:val="0"/>
          <w:numId w:val="4"/>
        </w:numPr>
        <w:spacing w:before="120" w:after="0"/>
        <w:ind w:left="425" w:hanging="425"/>
        <w:rPr>
          <w:color w:val="000000"/>
        </w:rPr>
      </w:pPr>
      <w:r w:rsidRPr="00EB4D44">
        <w:rPr>
          <w:color w:val="000000"/>
        </w:rPr>
        <w:t>Instrukcja techniczna</w:t>
      </w:r>
      <w:r>
        <w:rPr>
          <w:color w:val="000000"/>
        </w:rPr>
        <w:t xml:space="preserve"> </w:t>
      </w:r>
      <w:r w:rsidRPr="00EB4D44">
        <w:rPr>
          <w:color w:val="000000"/>
        </w:rPr>
        <w:t xml:space="preserve"> G-</w:t>
      </w:r>
      <w:r>
        <w:rPr>
          <w:color w:val="000000"/>
        </w:rPr>
        <w:t>2</w:t>
      </w:r>
      <w:r w:rsidRPr="00EB4D44">
        <w:rPr>
          <w:color w:val="000000"/>
        </w:rPr>
        <w:t xml:space="preserve"> </w:t>
      </w:r>
      <w:r>
        <w:rPr>
          <w:color w:val="000000"/>
        </w:rPr>
        <w:t xml:space="preserve">Szczegółowa pozioma i wysokościowa </w:t>
      </w:r>
      <w:r w:rsidRPr="00EB4D44">
        <w:rPr>
          <w:color w:val="000000"/>
        </w:rPr>
        <w:t>osnowa geodezyjna</w:t>
      </w:r>
      <w:r>
        <w:rPr>
          <w:color w:val="000000"/>
        </w:rPr>
        <w:t xml:space="preserve"> i przeliczanie współrzędnych między układami.</w:t>
      </w:r>
    </w:p>
    <w:p w:rsidR="00125696" w:rsidRDefault="00125696" w:rsidP="00246D44">
      <w:pPr>
        <w:pStyle w:val="ListParagraph"/>
        <w:spacing w:after="0"/>
        <w:ind w:left="426"/>
        <w:jc w:val="both"/>
        <w:rPr>
          <w:b/>
          <w:sz w:val="28"/>
        </w:rPr>
      </w:pPr>
    </w:p>
    <w:p w:rsidR="00125696" w:rsidRDefault="00125696" w:rsidP="00743D9F">
      <w:pPr>
        <w:pStyle w:val="ListParagraph"/>
        <w:numPr>
          <w:ilvl w:val="0"/>
          <w:numId w:val="1"/>
        </w:numPr>
        <w:spacing w:after="0"/>
        <w:ind w:left="425" w:hanging="425"/>
        <w:jc w:val="both"/>
        <w:rPr>
          <w:b/>
          <w:sz w:val="28"/>
        </w:rPr>
      </w:pPr>
      <w:r>
        <w:rPr>
          <w:b/>
          <w:sz w:val="28"/>
        </w:rPr>
        <w:t>Zakres i opis prac do wykonania</w:t>
      </w:r>
    </w:p>
    <w:p w:rsidR="00125696" w:rsidRPr="00827E78" w:rsidRDefault="00125696" w:rsidP="003A0853">
      <w:pPr>
        <w:pStyle w:val="ListParagraph"/>
        <w:spacing w:after="0"/>
        <w:ind w:left="1287"/>
        <w:jc w:val="both"/>
        <w:rPr>
          <w:b/>
          <w:sz w:val="28"/>
        </w:rPr>
      </w:pPr>
    </w:p>
    <w:p w:rsidR="00125696" w:rsidRDefault="00125696" w:rsidP="00743D9F">
      <w:pPr>
        <w:pStyle w:val="ListParagraph"/>
        <w:tabs>
          <w:tab w:val="left" w:pos="567"/>
        </w:tabs>
        <w:spacing w:after="0"/>
        <w:ind w:left="567" w:hanging="141"/>
        <w:jc w:val="both"/>
        <w:rPr>
          <w:b/>
          <w:sz w:val="24"/>
        </w:rPr>
      </w:pPr>
      <w:r>
        <w:rPr>
          <w:b/>
          <w:sz w:val="24"/>
        </w:rPr>
        <w:t xml:space="preserve">I. </w:t>
      </w:r>
      <w:r w:rsidRPr="00593D64">
        <w:rPr>
          <w:b/>
          <w:sz w:val="24"/>
          <w:u w:val="single"/>
        </w:rPr>
        <w:t>Modernizacja szczegółowej osnowy wysokościowej.</w:t>
      </w:r>
    </w:p>
    <w:p w:rsidR="00125696" w:rsidRDefault="00125696" w:rsidP="00743D9F">
      <w:pPr>
        <w:pStyle w:val="ListParagraph"/>
        <w:tabs>
          <w:tab w:val="left" w:pos="567"/>
        </w:tabs>
        <w:spacing w:after="0"/>
        <w:ind w:left="567" w:hanging="141"/>
        <w:jc w:val="both"/>
        <w:rPr>
          <w:b/>
          <w:sz w:val="24"/>
        </w:rPr>
      </w:pPr>
    </w:p>
    <w:p w:rsidR="00125696" w:rsidRPr="00013FD6" w:rsidRDefault="00125696" w:rsidP="00013FD6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color w:val="0000FF"/>
          <w:u w:val="single"/>
        </w:rPr>
      </w:pPr>
      <w:r w:rsidRPr="00593D64">
        <w:rPr>
          <w:b/>
        </w:rPr>
        <w:t xml:space="preserve">Prace należy wykonać zgodnie z założeniami, warunkami i wskazaniami zawartymi </w:t>
      </w:r>
      <w:r w:rsidRPr="00593D64">
        <w:rPr>
          <w:b/>
        </w:rPr>
        <w:br/>
        <w:t xml:space="preserve">w zatwierdzonym projekcie technicznym modernizacji szczegółowej osnowy wysokościowej </w:t>
      </w:r>
      <w:r w:rsidRPr="00593D64">
        <w:rPr>
          <w:b/>
        </w:rPr>
        <w:br/>
        <w:t xml:space="preserve">na terenie powiatu włoszczowskiego (zwanym dalej projektem technicznym) wykonanym </w:t>
      </w:r>
      <w:r w:rsidRPr="00593D64">
        <w:rPr>
          <w:b/>
        </w:rPr>
        <w:br/>
        <w:t>w grudniu 2018r i zarejestrowanym w pzgik po identyfikatorem P.</w:t>
      </w:r>
      <w:r w:rsidRPr="00013FD6">
        <w:rPr>
          <w:b/>
        </w:rPr>
        <w:t>2613</w:t>
      </w:r>
      <w:r w:rsidRPr="00013F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  <w:r w:rsidRPr="00013FD6">
        <w:rPr>
          <w:rFonts w:ascii="Times New Roman" w:hAnsi="Times New Roman"/>
          <w:b/>
        </w:rPr>
        <w:t>2018.1218.</w:t>
      </w:r>
    </w:p>
    <w:p w:rsidR="00125696" w:rsidRPr="00593D64" w:rsidRDefault="00125696" w:rsidP="00013FD6">
      <w:pPr>
        <w:pStyle w:val="ListParagraph"/>
        <w:tabs>
          <w:tab w:val="left" w:pos="567"/>
        </w:tabs>
        <w:spacing w:after="0"/>
        <w:ind w:left="425"/>
        <w:jc w:val="both"/>
        <w:rPr>
          <w:b/>
        </w:rPr>
      </w:pPr>
      <w:r w:rsidRPr="00593D64">
        <w:rPr>
          <w:b/>
        </w:rPr>
        <w:t xml:space="preserve"> </w:t>
      </w:r>
    </w:p>
    <w:p w:rsidR="00125696" w:rsidRDefault="00125696" w:rsidP="00827E78">
      <w:pPr>
        <w:pStyle w:val="ListParagraph"/>
        <w:tabs>
          <w:tab w:val="left" w:pos="567"/>
        </w:tabs>
        <w:spacing w:after="0"/>
        <w:ind w:left="1287"/>
        <w:jc w:val="both"/>
        <w:rPr>
          <w:b/>
          <w:u w:val="single"/>
        </w:rPr>
      </w:pPr>
    </w:p>
    <w:p w:rsidR="00125696" w:rsidRPr="00F30DB6" w:rsidRDefault="00125696" w:rsidP="00F30DB6">
      <w:pPr>
        <w:pStyle w:val="ListParagraph"/>
        <w:tabs>
          <w:tab w:val="left" w:pos="567"/>
        </w:tabs>
        <w:spacing w:after="0"/>
        <w:ind w:left="785"/>
        <w:jc w:val="both"/>
        <w:rPr>
          <w:b/>
        </w:rPr>
      </w:pPr>
      <w:r w:rsidRPr="00F30DB6">
        <w:rPr>
          <w:b/>
        </w:rPr>
        <w:t>Wyciąg z projektu technicznego stanowi załącznik do niniejszych warunków technicznych. Całość dokumentacji projektowej (w wersji elektronicznej) zostanie przekazan</w:t>
      </w:r>
      <w:r>
        <w:rPr>
          <w:b/>
        </w:rPr>
        <w:t>a</w:t>
      </w:r>
      <w:r w:rsidRPr="00F30DB6">
        <w:rPr>
          <w:b/>
        </w:rPr>
        <w:t xml:space="preserve"> wykonawcy prac.</w:t>
      </w:r>
    </w:p>
    <w:p w:rsidR="00125696" w:rsidRPr="00111459" w:rsidRDefault="00125696" w:rsidP="00827E78">
      <w:pPr>
        <w:pStyle w:val="ListParagraph"/>
        <w:tabs>
          <w:tab w:val="left" w:pos="567"/>
        </w:tabs>
        <w:spacing w:after="0"/>
        <w:ind w:left="1287"/>
        <w:jc w:val="both"/>
        <w:rPr>
          <w:b/>
          <w:u w:val="single"/>
        </w:rPr>
      </w:pPr>
    </w:p>
    <w:p w:rsidR="00125696" w:rsidRDefault="00125696" w:rsidP="00827E78">
      <w:pPr>
        <w:pStyle w:val="ListParagraph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Szczegółowa Charakterystyka obiektu oraz ogólne założenia modernizacji zawarte są w projekcie technicznym.</w:t>
      </w:r>
    </w:p>
    <w:p w:rsidR="00125696" w:rsidRPr="003A0853" w:rsidRDefault="00125696" w:rsidP="003A0853">
      <w:pPr>
        <w:pStyle w:val="ListParagraph"/>
        <w:rPr>
          <w:b/>
        </w:rPr>
      </w:pPr>
    </w:p>
    <w:p w:rsidR="00125696" w:rsidRDefault="00125696" w:rsidP="003A0853">
      <w:pPr>
        <w:pStyle w:val="ListParagraph"/>
        <w:spacing w:after="0"/>
        <w:jc w:val="both"/>
        <w:rPr>
          <w:b/>
        </w:rPr>
      </w:pPr>
      <w:r>
        <w:rPr>
          <w:b/>
        </w:rPr>
        <w:t>W szczególności wskazać należy, że:</w:t>
      </w:r>
    </w:p>
    <w:p w:rsidR="00125696" w:rsidRDefault="00125696" w:rsidP="003A0853">
      <w:pPr>
        <w:pStyle w:val="ListParagraph"/>
        <w:spacing w:after="0"/>
        <w:jc w:val="both"/>
        <w:rPr>
          <w:b/>
        </w:rPr>
      </w:pPr>
    </w:p>
    <w:p w:rsidR="00125696" w:rsidRDefault="00125696" w:rsidP="003A0853">
      <w:pPr>
        <w:pStyle w:val="ListParagraph"/>
        <w:numPr>
          <w:ilvl w:val="0"/>
          <w:numId w:val="4"/>
        </w:numPr>
        <w:spacing w:before="120"/>
        <w:jc w:val="both"/>
      </w:pPr>
      <w:r>
        <w:t>Zmodernizowaną</w:t>
      </w:r>
      <w:r w:rsidRPr="00DC154B">
        <w:t xml:space="preserve"> sieć będzie tworzyć </w:t>
      </w:r>
      <w:r>
        <w:rPr>
          <w:b/>
        </w:rPr>
        <w:t>258</w:t>
      </w:r>
      <w:r w:rsidRPr="00DC154B">
        <w:t xml:space="preserve"> linii niwelacyjnych składających się z </w:t>
      </w:r>
      <w:r w:rsidRPr="007F50A5">
        <w:rPr>
          <w:b/>
        </w:rPr>
        <w:t>862</w:t>
      </w:r>
      <w:r w:rsidRPr="00DC154B">
        <w:t xml:space="preserve"> odcinków niwelacyjnych o łącznej długości </w:t>
      </w:r>
      <w:smartTag w:uri="urn:schemas-microsoft-com:office:smarttags" w:element="metricconverter">
        <w:smartTagPr>
          <w:attr w:name="ProductID" w:val="513.3 km"/>
        </w:smartTagPr>
        <w:r>
          <w:rPr>
            <w:b/>
          </w:rPr>
          <w:t>513.3</w:t>
        </w:r>
        <w:r w:rsidRPr="00C956F5">
          <w:rPr>
            <w:b/>
          </w:rPr>
          <w:t xml:space="preserve"> km</w:t>
        </w:r>
      </w:smartTag>
      <w:r w:rsidRPr="00DC154B">
        <w:t xml:space="preserve">. Średnia długość odcinka niwelacyjnego wynosi </w:t>
      </w:r>
      <w:r w:rsidRPr="00C956F5">
        <w:rPr>
          <w:b/>
        </w:rPr>
        <w:t>0.</w:t>
      </w:r>
      <w:r>
        <w:rPr>
          <w:b/>
        </w:rPr>
        <w:t>6 </w:t>
      </w:r>
      <w:r w:rsidRPr="00C956F5">
        <w:rPr>
          <w:b/>
        </w:rPr>
        <w:t>km</w:t>
      </w:r>
      <w:r w:rsidRPr="00DC154B">
        <w:t>.</w:t>
      </w:r>
    </w:p>
    <w:p w:rsidR="00125696" w:rsidRDefault="00125696" w:rsidP="003A0853">
      <w:pPr>
        <w:pStyle w:val="ListParagraph"/>
        <w:numPr>
          <w:ilvl w:val="0"/>
          <w:numId w:val="4"/>
        </w:numPr>
        <w:spacing w:before="120"/>
        <w:jc w:val="both"/>
      </w:pPr>
      <w:r>
        <w:t xml:space="preserve">Ponadto należy wykonać pomiary na odcinkach kontrolnych, w celu weryfikacji stałości punktów nawiązania o długości </w:t>
      </w:r>
      <w:smartTag w:uri="urn:schemas-microsoft-com:office:smarttags" w:element="metricconverter">
        <w:smartTagPr>
          <w:attr w:name="ProductID" w:val="23 km"/>
        </w:smartTagPr>
        <w:r w:rsidRPr="00034714">
          <w:rPr>
            <w:b/>
          </w:rPr>
          <w:t>23</w:t>
        </w:r>
        <w:r w:rsidRPr="001E6D46">
          <w:rPr>
            <w:b/>
          </w:rPr>
          <w:t xml:space="preserve"> km</w:t>
        </w:r>
      </w:smartTag>
    </w:p>
    <w:p w:rsidR="00125696" w:rsidRPr="003A0853" w:rsidRDefault="00125696" w:rsidP="003A0853">
      <w:pPr>
        <w:spacing w:after="0"/>
        <w:jc w:val="both"/>
        <w:rPr>
          <w:b/>
        </w:rPr>
      </w:pPr>
    </w:p>
    <w:p w:rsidR="00125696" w:rsidRDefault="00125696" w:rsidP="00827E78">
      <w:pPr>
        <w:pStyle w:val="ListParagraph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W szczególności w ramach realizacji projektu technicznego przewiduje się na podstawie jego założeń że:</w:t>
      </w:r>
    </w:p>
    <w:p w:rsidR="00125696" w:rsidRDefault="00125696" w:rsidP="00827E78">
      <w:pPr>
        <w:pStyle w:val="ListParagraph"/>
        <w:spacing w:after="0"/>
        <w:jc w:val="both"/>
        <w:rPr>
          <w:b/>
        </w:rPr>
      </w:pPr>
    </w:p>
    <w:p w:rsidR="00125696" w:rsidRPr="00827E78" w:rsidRDefault="00125696" w:rsidP="00827E78">
      <w:pPr>
        <w:pStyle w:val="ListParagraph"/>
        <w:numPr>
          <w:ilvl w:val="0"/>
          <w:numId w:val="16"/>
        </w:numPr>
        <w:spacing w:after="0"/>
        <w:jc w:val="both"/>
        <w:rPr>
          <w:b/>
        </w:rPr>
      </w:pPr>
      <w:r>
        <w:t xml:space="preserve">Na zmodernizowaną osnowę składać się będą </w:t>
      </w:r>
      <w:r w:rsidRPr="00827E78">
        <w:rPr>
          <w:b/>
        </w:rPr>
        <w:t>764</w:t>
      </w:r>
      <w:r>
        <w:t xml:space="preserve"> punkty.</w:t>
      </w:r>
    </w:p>
    <w:p w:rsidR="00125696" w:rsidRDefault="00125696" w:rsidP="00967297">
      <w:pPr>
        <w:pStyle w:val="ListParagraph"/>
        <w:numPr>
          <w:ilvl w:val="0"/>
          <w:numId w:val="16"/>
        </w:numPr>
        <w:jc w:val="both"/>
      </w:pPr>
      <w:r>
        <w:t xml:space="preserve">Do osnowy tej zostanie włączonych  </w:t>
      </w:r>
      <w:r w:rsidRPr="00827E78">
        <w:rPr>
          <w:b/>
        </w:rPr>
        <w:t>504</w:t>
      </w:r>
      <w:r>
        <w:rPr>
          <w:b/>
        </w:rPr>
        <w:t xml:space="preserve"> </w:t>
      </w:r>
      <w:r>
        <w:t xml:space="preserve"> (w tym 443 znaków rozet) punktów dotychczasowych osnów (z wyłączeniem 2 klasy).</w:t>
      </w:r>
    </w:p>
    <w:p w:rsidR="00125696" w:rsidRPr="00F4689E" w:rsidRDefault="00125696" w:rsidP="00F30DB6">
      <w:pPr>
        <w:pStyle w:val="ListParagraph"/>
        <w:numPr>
          <w:ilvl w:val="0"/>
          <w:numId w:val="16"/>
        </w:numPr>
        <w:jc w:val="both"/>
      </w:pPr>
      <w:r w:rsidRPr="00F30DB6">
        <w:rPr>
          <w:color w:val="000000"/>
        </w:rPr>
        <w:t xml:space="preserve">Stabilizacji podlegać będzie </w:t>
      </w:r>
      <w:r w:rsidRPr="00F30DB6">
        <w:rPr>
          <w:b/>
          <w:color w:val="000000"/>
        </w:rPr>
        <w:t>260</w:t>
      </w:r>
      <w:r w:rsidRPr="00F30DB6">
        <w:rPr>
          <w:color w:val="000000"/>
        </w:rPr>
        <w:t xml:space="preserve"> nowych reperów ściennych. Stabilizacji reperów ziemnych nie przewiduje się. </w:t>
      </w:r>
      <w:r>
        <w:t xml:space="preserve">Nowe znaki zostaną zastabilizowane znakami ściennymi – kod 3. </w:t>
      </w:r>
      <w:r>
        <w:br/>
      </w:r>
      <w:r w:rsidRPr="00F30DB6">
        <w:rPr>
          <w:i/>
          <w:color w:val="000000"/>
        </w:rPr>
        <w:t>(Polowe opisy topograficzne z przybliżoną lokalizacją miejsca osadzenia znaku projektowanego oraz fotografie obiektów, na których będą osadzane znaki dołączono jako załącznik nr 6 projektu technicznego).</w:t>
      </w:r>
    </w:p>
    <w:p w:rsidR="00125696" w:rsidRDefault="00125696" w:rsidP="00967297">
      <w:pPr>
        <w:pStyle w:val="ListParagraph"/>
        <w:numPr>
          <w:ilvl w:val="0"/>
          <w:numId w:val="16"/>
        </w:numPr>
        <w:jc w:val="both"/>
      </w:pPr>
      <w:r>
        <w:t xml:space="preserve">Na </w:t>
      </w:r>
      <w:r w:rsidRPr="00827E78">
        <w:rPr>
          <w:b/>
        </w:rPr>
        <w:t>47</w:t>
      </w:r>
      <w:r>
        <w:t xml:space="preserve"> punktach 3 klasy zostanie wykonany pomiar statyczny GNSS.</w:t>
      </w:r>
    </w:p>
    <w:p w:rsidR="00125696" w:rsidRDefault="00125696" w:rsidP="00827E78">
      <w:pPr>
        <w:pStyle w:val="ListParagraph"/>
        <w:numPr>
          <w:ilvl w:val="0"/>
          <w:numId w:val="16"/>
        </w:numPr>
        <w:jc w:val="both"/>
      </w:pPr>
      <w:r>
        <w:t xml:space="preserve">Nawiązaniem projektowanej sieci 3 klasy będzie </w:t>
      </w:r>
      <w:r w:rsidRPr="00827E78">
        <w:rPr>
          <w:b/>
        </w:rPr>
        <w:t>57</w:t>
      </w:r>
      <w:r>
        <w:t xml:space="preserve"> punktów wysokościowej osnowy 2 klasy. Ponadto dodatkowe </w:t>
      </w:r>
      <w:r w:rsidRPr="00827E78">
        <w:rPr>
          <w:b/>
        </w:rPr>
        <w:t>5</w:t>
      </w:r>
      <w:r>
        <w:t xml:space="preserve"> punktów 2 klasy będzie wykorzystana przy pomiarach odcinków kontrolnych (jako kontrola punktów nawiązania).</w:t>
      </w:r>
    </w:p>
    <w:p w:rsidR="00125696" w:rsidRDefault="00125696" w:rsidP="00F30DB6">
      <w:pPr>
        <w:pStyle w:val="ListParagraph"/>
        <w:numPr>
          <w:ilvl w:val="0"/>
          <w:numId w:val="16"/>
        </w:numPr>
        <w:jc w:val="both"/>
      </w:pPr>
      <w:r>
        <w:t xml:space="preserve">Pomiar osnowy należy wykonać zgodnie z parametrami wynikającymi z rozdziału 7 </w:t>
      </w:r>
      <w:r w:rsidRPr="00212987">
        <w:rPr>
          <w:b/>
          <w:i/>
        </w:rPr>
        <w:t>rozporządzeni</w:t>
      </w:r>
      <w:r>
        <w:rPr>
          <w:b/>
          <w:i/>
        </w:rPr>
        <w:t>a</w:t>
      </w:r>
      <w:r w:rsidRPr="00212987">
        <w:rPr>
          <w:b/>
          <w:i/>
        </w:rPr>
        <w:t xml:space="preserve"> OGGiM</w:t>
      </w:r>
      <w:r>
        <w:rPr>
          <w:b/>
          <w:i/>
        </w:rPr>
        <w:t xml:space="preserve">; </w:t>
      </w:r>
      <w:r>
        <w:t xml:space="preserve">w całości metodą niwelacji geometrycznej technicznej (zalecane niwelatory kodowe </w:t>
      </w:r>
      <w:r>
        <w:br/>
        <w:t xml:space="preserve">z automatycznym zapisem obserwacji). </w:t>
      </w:r>
    </w:p>
    <w:p w:rsidR="00125696" w:rsidRDefault="00125696" w:rsidP="00827E78">
      <w:pPr>
        <w:pStyle w:val="ListParagraph"/>
        <w:numPr>
          <w:ilvl w:val="0"/>
          <w:numId w:val="16"/>
        </w:numPr>
        <w:jc w:val="both"/>
      </w:pPr>
      <w:r>
        <w:t>Dla wszystkich punktów należy wykonać</w:t>
      </w:r>
      <w:r w:rsidRPr="007C2E12">
        <w:t xml:space="preserve"> nowe </w:t>
      </w:r>
      <w:r>
        <w:t xml:space="preserve">matryce opisów topograficznych, które zostaną zapisane w formacie TIF. </w:t>
      </w:r>
    </w:p>
    <w:p w:rsidR="00125696" w:rsidRDefault="00125696" w:rsidP="00827E78">
      <w:pPr>
        <w:pStyle w:val="ListParagraph"/>
        <w:numPr>
          <w:ilvl w:val="0"/>
          <w:numId w:val="16"/>
        </w:numPr>
        <w:jc w:val="both"/>
      </w:pPr>
      <w:r>
        <w:t>W konsekwencji wykonanej modernizacji należy zaktualizować i zasilić bazę danych osnów prowadzonych przez Starostę Włoszczowskiego w aplikacji Bank Osnów.</w:t>
      </w:r>
    </w:p>
    <w:p w:rsidR="00125696" w:rsidRPr="00827E78" w:rsidRDefault="00125696" w:rsidP="00827E78">
      <w:pPr>
        <w:spacing w:after="0"/>
        <w:jc w:val="both"/>
        <w:rPr>
          <w:b/>
        </w:rPr>
      </w:pPr>
    </w:p>
    <w:p w:rsidR="00125696" w:rsidRDefault="00125696" w:rsidP="00593D64">
      <w:pPr>
        <w:pStyle w:val="ListParagraph"/>
        <w:tabs>
          <w:tab w:val="left" w:pos="567"/>
        </w:tabs>
        <w:spacing w:after="0"/>
        <w:ind w:left="567" w:hanging="141"/>
        <w:jc w:val="both"/>
        <w:rPr>
          <w:rFonts w:cs="Courier New"/>
          <w:b/>
          <w:bCs/>
          <w:szCs w:val="18"/>
        </w:rPr>
      </w:pPr>
      <w:r>
        <w:rPr>
          <w:b/>
          <w:sz w:val="24"/>
        </w:rPr>
        <w:t xml:space="preserve">II. </w:t>
      </w:r>
      <w:r w:rsidRPr="00593D64">
        <w:rPr>
          <w:rFonts w:cs="Courier New"/>
          <w:b/>
          <w:bCs/>
          <w:szCs w:val="18"/>
          <w:u w:val="single"/>
        </w:rPr>
        <w:t xml:space="preserve">Przeliczenie </w:t>
      </w:r>
      <w:r>
        <w:rPr>
          <w:rFonts w:cs="Courier New"/>
          <w:b/>
          <w:bCs/>
          <w:szCs w:val="18"/>
          <w:u w:val="single"/>
        </w:rPr>
        <w:t xml:space="preserve">wszystkich </w:t>
      </w:r>
      <w:r w:rsidRPr="00593D64">
        <w:rPr>
          <w:rFonts w:cs="Courier New"/>
          <w:b/>
          <w:bCs/>
          <w:szCs w:val="18"/>
          <w:u w:val="single"/>
        </w:rPr>
        <w:t>wysokościowych</w:t>
      </w:r>
      <w:r>
        <w:rPr>
          <w:rFonts w:cs="Courier New"/>
          <w:b/>
          <w:bCs/>
          <w:szCs w:val="18"/>
          <w:u w:val="single"/>
        </w:rPr>
        <w:t xml:space="preserve"> </w:t>
      </w:r>
      <w:r w:rsidRPr="00593D64">
        <w:rPr>
          <w:rFonts w:cs="Courier New"/>
          <w:b/>
          <w:bCs/>
          <w:szCs w:val="18"/>
          <w:u w:val="single"/>
        </w:rPr>
        <w:t>danych</w:t>
      </w:r>
      <w:r>
        <w:rPr>
          <w:rFonts w:cs="Courier New"/>
          <w:b/>
          <w:bCs/>
          <w:szCs w:val="18"/>
          <w:u w:val="single"/>
        </w:rPr>
        <w:t xml:space="preserve"> (rzędnych szczegółów sytuacyjno-wysokościowych)</w:t>
      </w:r>
      <w:r w:rsidRPr="00593D64">
        <w:rPr>
          <w:rFonts w:cs="Courier New"/>
          <w:b/>
          <w:bCs/>
          <w:szCs w:val="18"/>
          <w:u w:val="single"/>
        </w:rPr>
        <w:t xml:space="preserve"> zawartych w bazach danych i numerycznych mapach prowadzonych przez Starostę Włoszczowskiego, stanowiących część państwowego zasobu g</w:t>
      </w:r>
      <w:r>
        <w:rPr>
          <w:rFonts w:cs="Courier New"/>
          <w:b/>
          <w:bCs/>
          <w:szCs w:val="18"/>
          <w:u w:val="single"/>
        </w:rPr>
        <w:t>eodezyjnego</w:t>
      </w:r>
      <w:r w:rsidRPr="00593D64">
        <w:rPr>
          <w:rFonts w:cs="Courier New"/>
          <w:b/>
          <w:bCs/>
          <w:szCs w:val="18"/>
          <w:u w:val="single"/>
        </w:rPr>
        <w:t xml:space="preserve"> i kartograficznego</w:t>
      </w:r>
      <w:r>
        <w:rPr>
          <w:rFonts w:cs="Courier New"/>
          <w:b/>
          <w:bCs/>
          <w:szCs w:val="18"/>
          <w:u w:val="single"/>
        </w:rPr>
        <w:t xml:space="preserve">, </w:t>
      </w:r>
      <w:r>
        <w:rPr>
          <w:rFonts w:cs="Courier New"/>
          <w:b/>
          <w:bCs/>
          <w:szCs w:val="18"/>
          <w:u w:val="single"/>
        </w:rPr>
        <w:br/>
        <w:t>a także danych wysokościowych osnowy pomiarowej (w tym danych wysokościowych punktów szczegółowej osnowy poziomej)</w:t>
      </w:r>
      <w:r w:rsidRPr="00593D64">
        <w:rPr>
          <w:rFonts w:cs="Courier New"/>
          <w:b/>
          <w:bCs/>
          <w:szCs w:val="18"/>
          <w:u w:val="single"/>
        </w:rPr>
        <w:t xml:space="preserve"> z układu dotychczasowego do układu wysokości PL-EVRF2007-NH.</w:t>
      </w:r>
    </w:p>
    <w:p w:rsidR="00125696" w:rsidRDefault="00125696" w:rsidP="00593D64">
      <w:pPr>
        <w:pStyle w:val="ListParagraph"/>
        <w:tabs>
          <w:tab w:val="left" w:pos="567"/>
        </w:tabs>
        <w:spacing w:after="0"/>
        <w:ind w:left="567" w:hanging="141"/>
        <w:jc w:val="both"/>
        <w:rPr>
          <w:rFonts w:cs="Courier New"/>
          <w:b/>
          <w:bCs/>
          <w:szCs w:val="18"/>
        </w:rPr>
      </w:pPr>
    </w:p>
    <w:p w:rsidR="00125696" w:rsidRDefault="00125696" w:rsidP="00B06F17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cs="Courier New"/>
          <w:b/>
          <w:bCs/>
          <w:szCs w:val="18"/>
        </w:rPr>
      </w:pPr>
      <w:r>
        <w:rPr>
          <w:rFonts w:cs="Courier New"/>
          <w:b/>
          <w:bCs/>
          <w:szCs w:val="18"/>
        </w:rPr>
        <w:t>Zakres przedmiotowy, obszarowy i ilościowy:</w:t>
      </w:r>
    </w:p>
    <w:p w:rsidR="00125696" w:rsidRDefault="00125696" w:rsidP="00B06F17">
      <w:pPr>
        <w:pStyle w:val="ListParagraph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cs="Courier New"/>
          <w:b/>
          <w:bCs/>
          <w:szCs w:val="18"/>
        </w:rPr>
      </w:pPr>
      <w:r>
        <w:rPr>
          <w:rFonts w:cs="Courier New"/>
          <w:b/>
          <w:bCs/>
          <w:szCs w:val="18"/>
        </w:rPr>
        <w:t>Baza danych GESUT prowadzona dla dwóch jednostek ewidencyjnych w programie EWMAPA</w:t>
      </w:r>
    </w:p>
    <w:p w:rsidR="00125696" w:rsidRPr="00B06F17" w:rsidRDefault="00125696" w:rsidP="00B06F17">
      <w:pPr>
        <w:pStyle w:val="ListParagraph"/>
        <w:numPr>
          <w:ilvl w:val="1"/>
          <w:numId w:val="16"/>
        </w:numPr>
        <w:tabs>
          <w:tab w:val="left" w:pos="567"/>
        </w:tabs>
        <w:spacing w:after="0"/>
        <w:jc w:val="both"/>
        <w:rPr>
          <w:rFonts w:cs="Courier New"/>
          <w:bCs/>
          <w:szCs w:val="18"/>
        </w:rPr>
      </w:pPr>
      <w:r w:rsidRPr="00B06F17">
        <w:rPr>
          <w:rFonts w:cs="Courier New"/>
          <w:bCs/>
          <w:szCs w:val="18"/>
        </w:rPr>
        <w:t xml:space="preserve">Włoszczowa miasto </w:t>
      </w:r>
    </w:p>
    <w:p w:rsidR="00125696" w:rsidRPr="00B06F17" w:rsidRDefault="00125696" w:rsidP="00B06F17">
      <w:pPr>
        <w:pStyle w:val="ListParagraph"/>
        <w:numPr>
          <w:ilvl w:val="1"/>
          <w:numId w:val="16"/>
        </w:numPr>
        <w:tabs>
          <w:tab w:val="left" w:pos="567"/>
        </w:tabs>
        <w:spacing w:after="0"/>
        <w:jc w:val="both"/>
        <w:rPr>
          <w:rFonts w:cs="Courier New"/>
          <w:bCs/>
          <w:szCs w:val="18"/>
        </w:rPr>
      </w:pPr>
      <w:r w:rsidRPr="00B06F17">
        <w:rPr>
          <w:rFonts w:cs="Courier New"/>
          <w:bCs/>
          <w:szCs w:val="18"/>
        </w:rPr>
        <w:t>Krasocin</w:t>
      </w:r>
    </w:p>
    <w:p w:rsidR="00125696" w:rsidRDefault="00125696" w:rsidP="00B06F17">
      <w:pPr>
        <w:pStyle w:val="ListParagraph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cs="Courier New"/>
          <w:b/>
          <w:bCs/>
          <w:szCs w:val="18"/>
        </w:rPr>
      </w:pPr>
      <w:r>
        <w:rPr>
          <w:rFonts w:cs="Courier New"/>
          <w:b/>
          <w:bCs/>
          <w:szCs w:val="18"/>
        </w:rPr>
        <w:t xml:space="preserve">Numeryczna mapa zasadnicza prowadzona w programie EWMAPA zawierająca (w zakresie opisanym w instrukcji K-1) obligatoryjną treść mapy zasadniczej oraz treść fakultatywną, na którą </w:t>
      </w:r>
      <w:r>
        <w:rPr>
          <w:rFonts w:cs="Courier New"/>
          <w:b/>
          <w:bCs/>
          <w:szCs w:val="18"/>
        </w:rPr>
        <w:br/>
        <w:t xml:space="preserve">w szczególności składają się dane dotyczące wysokości sztucznych i naturalnych punktów </w:t>
      </w:r>
      <w:r>
        <w:rPr>
          <w:rFonts w:cs="Courier New"/>
          <w:b/>
          <w:bCs/>
          <w:szCs w:val="18"/>
        </w:rPr>
        <w:br/>
        <w:t>o określonej wysokości.</w:t>
      </w:r>
    </w:p>
    <w:p w:rsidR="00125696" w:rsidRPr="00B06F17" w:rsidRDefault="00125696" w:rsidP="00B06F17">
      <w:pPr>
        <w:pStyle w:val="ListParagraph"/>
        <w:numPr>
          <w:ilvl w:val="1"/>
          <w:numId w:val="16"/>
        </w:numPr>
        <w:tabs>
          <w:tab w:val="left" w:pos="567"/>
        </w:tabs>
        <w:spacing w:after="0"/>
        <w:jc w:val="both"/>
        <w:rPr>
          <w:rFonts w:cs="Courier New"/>
          <w:bCs/>
          <w:szCs w:val="18"/>
        </w:rPr>
      </w:pPr>
      <w:r w:rsidRPr="00B06F17">
        <w:rPr>
          <w:rFonts w:cs="Courier New"/>
          <w:bCs/>
          <w:szCs w:val="18"/>
        </w:rPr>
        <w:t>Włoszczowa miasto (bez danych GESUT)</w:t>
      </w:r>
    </w:p>
    <w:p w:rsidR="00125696" w:rsidRPr="00B06F17" w:rsidRDefault="00125696" w:rsidP="00B06F17">
      <w:pPr>
        <w:pStyle w:val="ListParagraph"/>
        <w:numPr>
          <w:ilvl w:val="1"/>
          <w:numId w:val="16"/>
        </w:numPr>
        <w:tabs>
          <w:tab w:val="left" w:pos="567"/>
        </w:tabs>
        <w:spacing w:after="0"/>
        <w:jc w:val="both"/>
        <w:rPr>
          <w:rFonts w:cs="Courier New"/>
          <w:bCs/>
          <w:szCs w:val="18"/>
        </w:rPr>
      </w:pPr>
      <w:r w:rsidRPr="00B06F17">
        <w:rPr>
          <w:rFonts w:cs="Courier New"/>
          <w:bCs/>
          <w:szCs w:val="18"/>
        </w:rPr>
        <w:t xml:space="preserve">Krasocin (bez danych GESUT)   </w:t>
      </w:r>
    </w:p>
    <w:p w:rsidR="00125696" w:rsidRPr="00B06F17" w:rsidRDefault="00125696" w:rsidP="00B06F17">
      <w:pPr>
        <w:pStyle w:val="ListParagraph"/>
        <w:numPr>
          <w:ilvl w:val="1"/>
          <w:numId w:val="16"/>
        </w:numPr>
        <w:tabs>
          <w:tab w:val="left" w:pos="567"/>
        </w:tabs>
        <w:spacing w:after="0"/>
        <w:jc w:val="both"/>
        <w:rPr>
          <w:rFonts w:cs="Courier New"/>
          <w:bCs/>
          <w:szCs w:val="18"/>
        </w:rPr>
      </w:pPr>
      <w:r w:rsidRPr="00B06F17">
        <w:rPr>
          <w:rFonts w:cs="Courier New"/>
          <w:bCs/>
          <w:szCs w:val="18"/>
        </w:rPr>
        <w:t>Moskorzew</w:t>
      </w:r>
    </w:p>
    <w:p w:rsidR="00125696" w:rsidRPr="00B06F17" w:rsidRDefault="00125696" w:rsidP="00B06F17">
      <w:pPr>
        <w:pStyle w:val="ListParagraph"/>
        <w:numPr>
          <w:ilvl w:val="1"/>
          <w:numId w:val="16"/>
        </w:numPr>
        <w:tabs>
          <w:tab w:val="left" w:pos="567"/>
        </w:tabs>
        <w:spacing w:after="0"/>
        <w:jc w:val="both"/>
        <w:rPr>
          <w:rFonts w:cs="Courier New"/>
          <w:bCs/>
          <w:szCs w:val="18"/>
        </w:rPr>
      </w:pPr>
      <w:r w:rsidRPr="00B06F17">
        <w:rPr>
          <w:rFonts w:cs="Courier New"/>
          <w:bCs/>
          <w:szCs w:val="18"/>
        </w:rPr>
        <w:t>Radków</w:t>
      </w:r>
    </w:p>
    <w:p w:rsidR="00125696" w:rsidRPr="00B06F17" w:rsidRDefault="00125696" w:rsidP="00B06F17">
      <w:pPr>
        <w:pStyle w:val="ListParagraph"/>
        <w:numPr>
          <w:ilvl w:val="1"/>
          <w:numId w:val="16"/>
        </w:numPr>
        <w:tabs>
          <w:tab w:val="left" w:pos="567"/>
        </w:tabs>
        <w:spacing w:after="0"/>
        <w:jc w:val="both"/>
        <w:rPr>
          <w:rFonts w:cs="Courier New"/>
          <w:bCs/>
          <w:szCs w:val="18"/>
        </w:rPr>
      </w:pPr>
      <w:r w:rsidRPr="00B06F17">
        <w:rPr>
          <w:rFonts w:cs="Courier New"/>
          <w:bCs/>
          <w:szCs w:val="18"/>
        </w:rPr>
        <w:t>Secemin</w:t>
      </w:r>
    </w:p>
    <w:p w:rsidR="00125696" w:rsidRPr="00B06F17" w:rsidRDefault="00125696" w:rsidP="00B06F17">
      <w:pPr>
        <w:pStyle w:val="ListParagraph"/>
        <w:numPr>
          <w:ilvl w:val="1"/>
          <w:numId w:val="16"/>
        </w:numPr>
        <w:tabs>
          <w:tab w:val="left" w:pos="567"/>
        </w:tabs>
        <w:spacing w:after="0"/>
        <w:jc w:val="both"/>
        <w:rPr>
          <w:rFonts w:cs="Courier New"/>
          <w:bCs/>
          <w:szCs w:val="18"/>
        </w:rPr>
      </w:pPr>
      <w:r w:rsidRPr="00B06F17">
        <w:rPr>
          <w:rFonts w:cs="Courier New"/>
          <w:bCs/>
          <w:szCs w:val="18"/>
        </w:rPr>
        <w:t>KLuczewsko</w:t>
      </w:r>
    </w:p>
    <w:p w:rsidR="00125696" w:rsidRDefault="00125696" w:rsidP="00B06F17">
      <w:pPr>
        <w:pStyle w:val="ListParagraph"/>
        <w:numPr>
          <w:ilvl w:val="1"/>
          <w:numId w:val="16"/>
        </w:numPr>
        <w:tabs>
          <w:tab w:val="left" w:pos="567"/>
        </w:tabs>
        <w:spacing w:after="0"/>
        <w:jc w:val="both"/>
        <w:rPr>
          <w:rFonts w:cs="Courier New"/>
          <w:bCs/>
          <w:szCs w:val="18"/>
        </w:rPr>
      </w:pPr>
      <w:r w:rsidRPr="00B06F17">
        <w:rPr>
          <w:rFonts w:cs="Courier New"/>
          <w:bCs/>
          <w:szCs w:val="18"/>
        </w:rPr>
        <w:t>Włoszczowa – obszar wiejski</w:t>
      </w:r>
    </w:p>
    <w:p w:rsidR="00125696" w:rsidRPr="00C65548" w:rsidRDefault="00125696" w:rsidP="00332D8B">
      <w:pPr>
        <w:pStyle w:val="ListParagraph"/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cs="Courier New"/>
          <w:bCs/>
          <w:szCs w:val="18"/>
        </w:rPr>
      </w:pPr>
      <w:r w:rsidRPr="00C65548">
        <w:rPr>
          <w:rFonts w:cs="Courier New"/>
          <w:bCs/>
          <w:szCs w:val="18"/>
        </w:rPr>
        <w:t>Baza punktów poziomej osnowy szczegółowej prowadzona w aplikacji Bank Osnów, zawierająca informacje o 1736 punktach tej osnowy (z określoną wysokością).</w:t>
      </w:r>
    </w:p>
    <w:p w:rsidR="00125696" w:rsidRPr="00C65548" w:rsidRDefault="00125696" w:rsidP="00B06F17">
      <w:pPr>
        <w:pStyle w:val="ListParagraph"/>
        <w:tabs>
          <w:tab w:val="left" w:pos="567"/>
        </w:tabs>
        <w:spacing w:after="0"/>
        <w:ind w:left="1440"/>
        <w:jc w:val="both"/>
        <w:rPr>
          <w:rFonts w:cs="Courier New"/>
          <w:b/>
          <w:bCs/>
          <w:szCs w:val="18"/>
        </w:rPr>
      </w:pPr>
    </w:p>
    <w:p w:rsidR="00125696" w:rsidRDefault="00125696" w:rsidP="00AC462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jc w:val="both"/>
        <w:rPr>
          <w:b/>
          <w:bCs/>
        </w:rPr>
      </w:pPr>
      <w:r>
        <w:rPr>
          <w:rFonts w:cs="Courier New"/>
          <w:b/>
          <w:bCs/>
          <w:szCs w:val="18"/>
        </w:rPr>
        <w:t>Przeliczenia należy dokonać w oparciu o obowiązujący</w:t>
      </w:r>
      <w:r w:rsidRPr="00593D64">
        <w:rPr>
          <w:rFonts w:cs="Courier New"/>
          <w:b/>
          <w:bCs/>
          <w:szCs w:val="18"/>
        </w:rPr>
        <w:t xml:space="preserve"> model </w:t>
      </w:r>
      <w:r>
        <w:rPr>
          <w:rFonts w:cs="Courier New"/>
          <w:b/>
          <w:bCs/>
          <w:szCs w:val="18"/>
        </w:rPr>
        <w:t xml:space="preserve">różnic wysokości, dostępny </w:t>
      </w:r>
      <w:r>
        <w:rPr>
          <w:b/>
          <w:bCs/>
        </w:rPr>
        <w:t xml:space="preserve">na stronie </w:t>
      </w:r>
      <w:hyperlink r:id="rId7" w:history="1">
        <w:r w:rsidRPr="001471A9">
          <w:rPr>
            <w:rStyle w:val="Hyperlink"/>
            <w:b/>
            <w:bCs/>
          </w:rPr>
          <w:t>http://www.gugik.gov.pl/bip/prawo/modele-danych</w:t>
        </w:r>
      </w:hyperlink>
      <w:r>
        <w:rPr>
          <w:b/>
          <w:bCs/>
        </w:rPr>
        <w:t xml:space="preserve"> lub w oparciu o parametry transformacji wyznaczone na podstawie punktów łącznych.</w:t>
      </w:r>
    </w:p>
    <w:p w:rsidR="00125696" w:rsidRDefault="00125696" w:rsidP="00E97108">
      <w:pPr>
        <w:pStyle w:val="ListParagraph"/>
        <w:tabs>
          <w:tab w:val="left" w:pos="567"/>
        </w:tabs>
        <w:spacing w:after="0"/>
        <w:ind w:left="786"/>
        <w:jc w:val="both"/>
        <w:rPr>
          <w:b/>
          <w:bCs/>
        </w:rPr>
      </w:pPr>
    </w:p>
    <w:p w:rsidR="00125696" w:rsidRPr="00E97108" w:rsidRDefault="00125696" w:rsidP="00AC462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jc w:val="both"/>
        <w:rPr>
          <w:b/>
          <w:bCs/>
        </w:rPr>
      </w:pPr>
      <w:r>
        <w:t>Wybór metody transformacji oraz szczegóły techniczne jej wykonania n</w:t>
      </w:r>
      <w:r w:rsidRPr="00223CF9">
        <w:t xml:space="preserve">ależy </w:t>
      </w:r>
      <w:r>
        <w:t>uprzednio ustalić</w:t>
      </w:r>
      <w:r w:rsidRPr="00223CF9">
        <w:t xml:space="preserve"> z </w:t>
      </w:r>
      <w:r>
        <w:t>Zamawiającym, dokumentując te ustalenia w dzienniku robót.</w:t>
      </w:r>
    </w:p>
    <w:p w:rsidR="00125696" w:rsidRPr="00E97108" w:rsidRDefault="00125696" w:rsidP="00E97108">
      <w:pPr>
        <w:pStyle w:val="ListParagraph"/>
        <w:rPr>
          <w:b/>
          <w:bCs/>
        </w:rPr>
      </w:pPr>
    </w:p>
    <w:p w:rsidR="00125696" w:rsidRPr="00593D64" w:rsidRDefault="00125696" w:rsidP="00AC4621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jc w:val="both"/>
        <w:rPr>
          <w:b/>
          <w:bCs/>
        </w:rPr>
      </w:pPr>
      <w:r>
        <w:rPr>
          <w:b/>
          <w:bCs/>
        </w:rPr>
        <w:t>Transformację opartą na punktach łącznych należy przeprowadzić przy uwzględnieniu poniższych warunków:</w:t>
      </w:r>
    </w:p>
    <w:p w:rsidR="00125696" w:rsidRDefault="00125696" w:rsidP="00E97108">
      <w:pPr>
        <w:tabs>
          <w:tab w:val="left" w:pos="567"/>
        </w:tabs>
        <w:spacing w:after="0"/>
        <w:jc w:val="both"/>
        <w:rPr>
          <w:b/>
          <w:bCs/>
          <w:u w:val="single"/>
        </w:rPr>
      </w:pPr>
      <w:r>
        <w:tab/>
      </w:r>
      <w:bookmarkStart w:id="0" w:name="OLE_LINK1"/>
    </w:p>
    <w:p w:rsidR="00125696" w:rsidRDefault="00125696" w:rsidP="00E97108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  <w:lang w:eastAsia="pl-PL"/>
        </w:rPr>
      </w:pPr>
      <w:r w:rsidRPr="00E97108">
        <w:rPr>
          <w:rFonts w:cs="Calibri"/>
          <w:lang w:eastAsia="pl-PL"/>
        </w:rPr>
        <w:t>Transformację wysokości punktów pomiarowej osnowy wysokościowej i rzędnych punktów sytuacyjno-wysokościowych,</w:t>
      </w:r>
      <w:r>
        <w:rPr>
          <w:rFonts w:cs="Calibri"/>
          <w:lang w:eastAsia="pl-PL"/>
        </w:rPr>
        <w:t xml:space="preserve"> </w:t>
      </w:r>
      <w:r w:rsidRPr="00E97108">
        <w:rPr>
          <w:rFonts w:cs="Calibri"/>
          <w:lang w:eastAsia="pl-PL"/>
        </w:rPr>
        <w:t>z układu wysokości wykorzystywanego na obszarze powiatu (układ lokalny) do układu wysokościowego PL-EVRF2007-NH,</w:t>
      </w:r>
      <w:r>
        <w:rPr>
          <w:rFonts w:cs="Calibri"/>
          <w:lang w:eastAsia="pl-PL"/>
        </w:rPr>
        <w:t xml:space="preserve"> </w:t>
      </w:r>
      <w:r w:rsidRPr="00E97108">
        <w:rPr>
          <w:rFonts w:cs="Calibri"/>
          <w:lang w:eastAsia="pl-PL"/>
        </w:rPr>
        <w:t>przeprowadza się tworząc model przebiegu różnic pomiędzy obydwoma układami.</w:t>
      </w:r>
    </w:p>
    <w:p w:rsidR="00125696" w:rsidRDefault="00125696" w:rsidP="00E97108"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  <w:lang w:eastAsia="pl-PL"/>
        </w:rPr>
      </w:pPr>
      <w:r w:rsidRPr="00E97108">
        <w:rPr>
          <w:rFonts w:cs="Calibri"/>
          <w:lang w:eastAsia="pl-PL"/>
        </w:rPr>
        <w:t>do modelowania przebiegu różnic na analizowanym obszarze wykorzystuje się wi</w:t>
      </w:r>
      <w:r>
        <w:rPr>
          <w:rFonts w:cs="Calibri"/>
          <w:lang w:eastAsia="pl-PL"/>
        </w:rPr>
        <w:t xml:space="preserve">elomian pierwszego stopnia </w:t>
      </w:r>
      <w:r w:rsidRPr="00E97108">
        <w:rPr>
          <w:rFonts w:cs="Calibri"/>
          <w:lang w:eastAsia="pl-PL"/>
        </w:rPr>
        <w:t>lub wielomian drugiego stopnia;</w:t>
      </w:r>
    </w:p>
    <w:p w:rsidR="00125696" w:rsidRPr="00E97108" w:rsidRDefault="00125696" w:rsidP="00E97108"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p</w:t>
      </w:r>
      <w:r w:rsidRPr="00E97108">
        <w:rPr>
          <w:rFonts w:cs="Calibri"/>
          <w:lang w:eastAsia="pl-PL"/>
        </w:rPr>
        <w:t>arametry wielomianów wyznacza się poprzez wyrównanie metodą najmniejszych kwadratów, wykorzystując różnice wysokości normalnych na punktach łącznych;</w:t>
      </w:r>
    </w:p>
    <w:p w:rsidR="00125696" w:rsidRDefault="00125696" w:rsidP="00E97108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  <w:lang w:eastAsia="pl-PL"/>
        </w:rPr>
      </w:pPr>
      <w:r w:rsidRPr="00E97108">
        <w:rPr>
          <w:rFonts w:cs="Calibri"/>
          <w:lang w:eastAsia="pl-PL"/>
        </w:rPr>
        <w:t>Zbiór punktów łącznych</w:t>
      </w:r>
      <w:r>
        <w:rPr>
          <w:rFonts w:cs="Calibri"/>
          <w:lang w:eastAsia="pl-PL"/>
        </w:rPr>
        <w:t xml:space="preserve"> </w:t>
      </w:r>
      <w:r w:rsidRPr="00E97108">
        <w:rPr>
          <w:rFonts w:cs="Calibri"/>
          <w:lang w:eastAsia="pl-PL"/>
        </w:rPr>
        <w:t>stanowią</w:t>
      </w:r>
      <w:r>
        <w:rPr>
          <w:rFonts w:cs="Calibri"/>
          <w:lang w:eastAsia="pl-PL"/>
        </w:rPr>
        <w:t xml:space="preserve"> </w:t>
      </w:r>
      <w:r w:rsidRPr="00E97108">
        <w:rPr>
          <w:rFonts w:cs="Calibri"/>
          <w:lang w:eastAsia="pl-PL"/>
        </w:rPr>
        <w:t>repery podstawowej osnowy wysokościowej oraz repery szczegółowej osnowy wysokościowej,</w:t>
      </w:r>
      <w:r>
        <w:rPr>
          <w:rFonts w:cs="Calibri"/>
          <w:lang w:eastAsia="pl-PL"/>
        </w:rPr>
        <w:t xml:space="preserve"> </w:t>
      </w:r>
      <w:r w:rsidRPr="00E97108">
        <w:rPr>
          <w:rFonts w:cs="Calibri"/>
          <w:lang w:eastAsia="pl-PL"/>
        </w:rPr>
        <w:t>których wysokości zostały wyrażone w obydwu układach odniesienia, z dokładnością odpowiadającą</w:t>
      </w:r>
      <w:r>
        <w:rPr>
          <w:rFonts w:cs="Calibri"/>
          <w:lang w:eastAsia="pl-PL"/>
        </w:rPr>
        <w:t xml:space="preserve"> </w:t>
      </w:r>
      <w:r w:rsidRPr="00E97108">
        <w:rPr>
          <w:rFonts w:cs="Calibri"/>
          <w:lang w:eastAsia="pl-PL"/>
        </w:rPr>
        <w:t>klasie osnowy.</w:t>
      </w:r>
    </w:p>
    <w:p w:rsidR="00125696" w:rsidRDefault="00125696" w:rsidP="00E97108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  <w:lang w:eastAsia="pl-PL"/>
        </w:rPr>
      </w:pPr>
      <w:r w:rsidRPr="00E97108">
        <w:rPr>
          <w:rFonts w:cs="Calibri"/>
          <w:lang w:eastAsia="pl-PL"/>
        </w:rPr>
        <w:t>Wykonanie transformacji</w:t>
      </w:r>
      <w:r>
        <w:rPr>
          <w:rFonts w:cs="Calibri"/>
          <w:lang w:eastAsia="pl-PL"/>
        </w:rPr>
        <w:t xml:space="preserve"> </w:t>
      </w:r>
      <w:r w:rsidRPr="00E97108">
        <w:rPr>
          <w:rFonts w:cs="Calibri"/>
          <w:lang w:eastAsia="pl-PL"/>
        </w:rPr>
        <w:t>możliwe jest w przypadku:</w:t>
      </w:r>
    </w:p>
    <w:p w:rsidR="00125696" w:rsidRDefault="00125696" w:rsidP="00E97108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  <w:lang w:eastAsia="pl-PL"/>
        </w:rPr>
      </w:pPr>
      <w:r w:rsidRPr="00E97108">
        <w:rPr>
          <w:rFonts w:cs="Calibri"/>
          <w:lang w:eastAsia="pl-PL"/>
        </w:rPr>
        <w:t>p</w:t>
      </w:r>
      <w:r>
        <w:rPr>
          <w:rFonts w:cs="Calibri"/>
          <w:lang w:eastAsia="pl-PL"/>
        </w:rPr>
        <w:t>osiadania wystarczającej liczby</w:t>
      </w:r>
      <w:r w:rsidRPr="00E97108">
        <w:rPr>
          <w:rFonts w:cs="Calibri"/>
          <w:lang w:eastAsia="pl-PL"/>
        </w:rPr>
        <w:t>, równomiernie rozłożonych punktów łącznych, mających wyznaczone z odpowiednią dokładnością wysokości</w:t>
      </w:r>
      <w:r>
        <w:rPr>
          <w:rFonts w:cs="Calibri"/>
          <w:lang w:eastAsia="pl-PL"/>
        </w:rPr>
        <w:t xml:space="preserve"> </w:t>
      </w:r>
      <w:r w:rsidRPr="00E97108">
        <w:rPr>
          <w:rFonts w:cs="Calibri"/>
          <w:lang w:eastAsia="pl-PL"/>
        </w:rPr>
        <w:t>w obu układach,</w:t>
      </w:r>
      <w:r>
        <w:rPr>
          <w:rFonts w:cs="Calibri"/>
          <w:lang w:eastAsia="pl-PL"/>
        </w:rPr>
        <w:t xml:space="preserve"> </w:t>
      </w:r>
      <w:r w:rsidRPr="00E97108">
        <w:rPr>
          <w:rFonts w:cs="Calibri"/>
          <w:lang w:eastAsia="pl-PL"/>
        </w:rPr>
        <w:t>przy czym:</w:t>
      </w:r>
    </w:p>
    <w:p w:rsidR="00125696" w:rsidRDefault="00125696" w:rsidP="00E97108">
      <w:pPr>
        <w:pStyle w:val="ListParagraph"/>
        <w:spacing w:after="0" w:line="240" w:lineRule="auto"/>
        <w:ind w:left="1770"/>
        <w:rPr>
          <w:rFonts w:cs="Calibri"/>
          <w:lang w:eastAsia="pl-PL"/>
        </w:rPr>
      </w:pPr>
      <w:r w:rsidRPr="00AC4621">
        <w:rPr>
          <w:lang w:eastAsia="pl-PL"/>
        </w:rPr>
        <w:sym w:font="Symbol" w:char="F02D"/>
      </w:r>
      <w:r>
        <w:rPr>
          <w:lang w:eastAsia="pl-PL"/>
        </w:rPr>
        <w:tab/>
      </w:r>
      <w:r w:rsidRPr="00E97108">
        <w:rPr>
          <w:rFonts w:cs="Calibri"/>
          <w:lang w:eastAsia="pl-PL"/>
        </w:rPr>
        <w:t>część punktów winna być położona na zewnątrz transformowanego obszaru,</w:t>
      </w:r>
    </w:p>
    <w:p w:rsidR="00125696" w:rsidRDefault="00125696" w:rsidP="00E97108">
      <w:pPr>
        <w:pStyle w:val="ListParagraph"/>
        <w:spacing w:after="0" w:line="240" w:lineRule="auto"/>
        <w:ind w:left="1770"/>
        <w:rPr>
          <w:rFonts w:cs="Calibri"/>
          <w:lang w:eastAsia="pl-PL"/>
        </w:rPr>
      </w:pPr>
      <w:r w:rsidRPr="00AC4621">
        <w:rPr>
          <w:lang w:eastAsia="pl-PL"/>
        </w:rPr>
        <w:sym w:font="Symbol" w:char="F02D"/>
      </w:r>
      <w:r>
        <w:rPr>
          <w:lang w:eastAsia="pl-PL"/>
        </w:rPr>
        <w:tab/>
      </w:r>
      <w:r w:rsidRPr="00E97108">
        <w:rPr>
          <w:rFonts w:cs="Calibri"/>
          <w:lang w:eastAsia="pl-PL"/>
        </w:rPr>
        <w:t>należy zapewnić co najmniej 3 punkty kontrolne (punkty te nie są wykorzystywane do wyznaczenia parametrów transformacji),</w:t>
      </w:r>
    </w:p>
    <w:p w:rsidR="00125696" w:rsidRDefault="00125696" w:rsidP="00E97108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  <w:lang w:eastAsia="pl-PL"/>
        </w:rPr>
      </w:pPr>
      <w:r w:rsidRPr="00E97108">
        <w:rPr>
          <w:rFonts w:cs="Calibri"/>
          <w:lang w:eastAsia="pl-PL"/>
        </w:rPr>
        <w:t>regularnego rozkładu różnic wysokości punktów w obu układach(</w:t>
      </w:r>
      <w:r>
        <w:rPr>
          <w:rFonts w:cs="Calibri"/>
          <w:lang w:eastAsia="pl-PL"/>
        </w:rPr>
        <w:t>brak błędów grubych)</w:t>
      </w:r>
    </w:p>
    <w:p w:rsidR="00125696" w:rsidRDefault="00125696" w:rsidP="00945BF4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  <w:lang w:eastAsia="pl-PL"/>
        </w:rPr>
      </w:pPr>
      <w:r w:rsidRPr="00945BF4">
        <w:rPr>
          <w:rFonts w:cs="Calibri"/>
          <w:lang w:eastAsia="pl-PL"/>
        </w:rPr>
        <w:t>analizę rozkładu różnic wysokości przeprowadza się z warunkiem wysokości (punktów) odstających;</w:t>
      </w:r>
    </w:p>
    <w:p w:rsidR="00125696" w:rsidRDefault="00125696" w:rsidP="00945BF4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  <w:lang w:eastAsia="pl-PL"/>
        </w:rPr>
      </w:pPr>
      <w:r w:rsidRPr="00945BF4">
        <w:rPr>
          <w:rFonts w:cs="Calibri"/>
          <w:lang w:eastAsia="pl-PL"/>
        </w:rPr>
        <w:t>przybliżoną analizę różnic wysokości na obszarze powiatu można wykonać w oparciu o</w:t>
      </w:r>
      <w:r>
        <w:rPr>
          <w:rFonts w:cs="Calibri"/>
          <w:lang w:eastAsia="pl-PL"/>
        </w:rPr>
        <w:t xml:space="preserve"> </w:t>
      </w:r>
      <w:r w:rsidRPr="00945BF4">
        <w:rPr>
          <w:rFonts w:cs="Calibri"/>
          <w:lang w:eastAsia="pl-PL"/>
        </w:rPr>
        <w:t xml:space="preserve">różnice wysokości pomiędzy układami wysokościowymi PL-KRON86-NH iPL-EVRF2007-NH dostępne pod adresem: : </w:t>
      </w:r>
      <w:hyperlink r:id="rId8" w:history="1">
        <w:r w:rsidRPr="001471A9">
          <w:rPr>
            <w:rStyle w:val="Hyperlink"/>
            <w:rFonts w:cs="Calibri"/>
            <w:lang w:eastAsia="pl-PL"/>
          </w:rPr>
          <w:t>http://www.gugik.gov.pl/bip/prawo/modele-danych</w:t>
        </w:r>
      </w:hyperlink>
      <w:r w:rsidRPr="00945BF4">
        <w:rPr>
          <w:rFonts w:cs="Calibri"/>
          <w:lang w:eastAsia="pl-PL"/>
        </w:rPr>
        <w:t xml:space="preserve">), </w:t>
      </w:r>
    </w:p>
    <w:p w:rsidR="00125696" w:rsidRDefault="00125696" w:rsidP="00945BF4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  <w:lang w:eastAsia="pl-PL"/>
        </w:rPr>
      </w:pPr>
      <w:r w:rsidRPr="00945BF4">
        <w:rPr>
          <w:rFonts w:cs="Calibri"/>
          <w:lang w:eastAsia="pl-PL"/>
        </w:rPr>
        <w:t>W przypadku braku wystarczającej liczby punktów łącznych wyznacza się wysokości wybranych punktów w układzie PL-EVRF2007-NH,np.punkty węzłowe sieci niwelacyjnej, za pomocą</w:t>
      </w:r>
      <w:r>
        <w:rPr>
          <w:rFonts w:cs="Calibri"/>
          <w:lang w:eastAsia="pl-PL"/>
        </w:rPr>
        <w:t xml:space="preserve"> </w:t>
      </w:r>
      <w:r w:rsidRPr="00945BF4">
        <w:rPr>
          <w:rFonts w:cs="Calibri"/>
          <w:lang w:eastAsia="pl-PL"/>
        </w:rPr>
        <w:t>niwelacji geometrycznej lub satelitarnej, przy czym wysokości geodezyjne przelicza</w:t>
      </w:r>
      <w:r>
        <w:rPr>
          <w:rFonts w:cs="Calibri"/>
          <w:lang w:eastAsia="pl-PL"/>
        </w:rPr>
        <w:t xml:space="preserve"> </w:t>
      </w:r>
      <w:r w:rsidRPr="00945BF4">
        <w:rPr>
          <w:rFonts w:cs="Calibri"/>
          <w:lang w:eastAsia="pl-PL"/>
        </w:rPr>
        <w:t>się na wysokości normalne przy wykorzystaniu modelu obowiązującej quasi-geoidy;</w:t>
      </w:r>
    </w:p>
    <w:p w:rsidR="00125696" w:rsidRPr="00945BF4" w:rsidRDefault="00125696" w:rsidP="00945BF4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  <w:lang w:eastAsia="pl-PL"/>
        </w:rPr>
      </w:pPr>
      <w:r w:rsidRPr="00945BF4">
        <w:rPr>
          <w:rFonts w:cs="Calibri"/>
          <w:lang w:eastAsia="pl-PL"/>
        </w:rPr>
        <w:t xml:space="preserve">Przed obliczeniem parametrów transformacji </w:t>
      </w:r>
      <w:r>
        <w:rPr>
          <w:rFonts w:cs="Calibri"/>
          <w:lang w:eastAsia="pl-PL"/>
        </w:rPr>
        <w:t>należy ustalić w</w:t>
      </w:r>
      <w:r w:rsidRPr="00945BF4">
        <w:rPr>
          <w:rFonts w:cs="Calibri"/>
          <w:lang w:eastAsia="pl-PL"/>
        </w:rPr>
        <w:t xml:space="preserve"> jakim układzie wysokościowym: PL-KRON86-NH czy Kronsztad86(Kronsztad60)</w:t>
      </w:r>
      <w:r>
        <w:rPr>
          <w:rFonts w:cs="Calibri"/>
          <w:lang w:eastAsia="pl-PL"/>
        </w:rPr>
        <w:t xml:space="preserve"> </w:t>
      </w:r>
      <w:r w:rsidRPr="00945BF4">
        <w:rPr>
          <w:rFonts w:cs="Calibri"/>
          <w:lang w:eastAsia="pl-PL"/>
        </w:rPr>
        <w:t xml:space="preserve">są wyznaczone wysokości na obszarze powiatu. </w:t>
      </w:r>
    </w:p>
    <w:p w:rsidR="00125696" w:rsidRPr="00945BF4" w:rsidRDefault="00125696" w:rsidP="00945BF4">
      <w:pPr>
        <w:pStyle w:val="ListParagraph"/>
        <w:numPr>
          <w:ilvl w:val="0"/>
          <w:numId w:val="18"/>
        </w:numPr>
        <w:spacing w:after="0"/>
        <w:jc w:val="both"/>
        <w:rPr>
          <w:rFonts w:cs="Calibri"/>
        </w:rPr>
      </w:pPr>
      <w:r w:rsidRPr="00945BF4">
        <w:rPr>
          <w:rFonts w:cs="Calibri"/>
          <w:lang w:eastAsia="pl-PL"/>
        </w:rPr>
        <w:t>Przeliczenie wysokości punktów</w:t>
      </w:r>
      <w:r>
        <w:rPr>
          <w:rFonts w:cs="Calibri"/>
          <w:lang w:eastAsia="pl-PL"/>
        </w:rPr>
        <w:t xml:space="preserve"> </w:t>
      </w:r>
      <w:r w:rsidRPr="00945BF4">
        <w:rPr>
          <w:rFonts w:cs="Calibri"/>
          <w:lang w:eastAsia="pl-PL"/>
        </w:rPr>
        <w:t>pomiarowych osnów wysokościowych oraz szczegółów sytuacyjno-wysokościowych przeprowadza w oparciu o wyznaczone parametry transformacji, zgodnie z punktem6;</w:t>
      </w:r>
    </w:p>
    <w:p w:rsidR="00125696" w:rsidRPr="00945BF4" w:rsidRDefault="00125696" w:rsidP="00945BF4">
      <w:pPr>
        <w:pStyle w:val="ListParagraph"/>
        <w:numPr>
          <w:ilvl w:val="0"/>
          <w:numId w:val="18"/>
        </w:numPr>
        <w:spacing w:after="0"/>
        <w:jc w:val="both"/>
        <w:rPr>
          <w:rFonts w:cs="Calibri"/>
        </w:rPr>
      </w:pPr>
      <w:r w:rsidRPr="00945BF4">
        <w:rPr>
          <w:rFonts w:cs="Calibri"/>
          <w:lang w:eastAsia="pl-PL"/>
        </w:rPr>
        <w:t xml:space="preserve">Poprawność transformacji </w:t>
      </w:r>
      <w:r>
        <w:rPr>
          <w:rFonts w:cs="Calibri"/>
          <w:lang w:eastAsia="pl-PL"/>
        </w:rPr>
        <w:t xml:space="preserve">należy </w:t>
      </w:r>
      <w:r w:rsidRPr="00945BF4">
        <w:rPr>
          <w:rFonts w:cs="Calibri"/>
          <w:lang w:eastAsia="pl-PL"/>
        </w:rPr>
        <w:t>sprawdz</w:t>
      </w:r>
      <w:r>
        <w:rPr>
          <w:rFonts w:cs="Calibri"/>
          <w:lang w:eastAsia="pl-PL"/>
        </w:rPr>
        <w:t xml:space="preserve">ić </w:t>
      </w:r>
      <w:r w:rsidRPr="00945BF4">
        <w:rPr>
          <w:rFonts w:cs="Calibri"/>
          <w:lang w:eastAsia="pl-PL"/>
        </w:rPr>
        <w:t>się na punktach wspólnych,</w:t>
      </w:r>
      <w:r>
        <w:rPr>
          <w:rFonts w:cs="Calibri"/>
          <w:lang w:eastAsia="pl-PL"/>
        </w:rPr>
        <w:t xml:space="preserve"> </w:t>
      </w:r>
      <w:r w:rsidRPr="00945BF4">
        <w:rPr>
          <w:rFonts w:cs="Calibri"/>
          <w:lang w:eastAsia="pl-PL"/>
        </w:rPr>
        <w:t>nie włączonych</w:t>
      </w:r>
      <w:r>
        <w:rPr>
          <w:rFonts w:cs="Calibri"/>
          <w:lang w:eastAsia="pl-PL"/>
        </w:rPr>
        <w:t xml:space="preserve"> </w:t>
      </w:r>
      <w:r w:rsidRPr="00945BF4">
        <w:rPr>
          <w:rFonts w:cs="Calibri"/>
          <w:lang w:eastAsia="pl-PL"/>
        </w:rPr>
        <w:t>do obliczenia parametrów transformacji,</w:t>
      </w:r>
      <w:r>
        <w:rPr>
          <w:rFonts w:cs="Calibri"/>
          <w:lang w:eastAsia="pl-PL"/>
        </w:rPr>
        <w:t xml:space="preserve"> </w:t>
      </w:r>
      <w:r w:rsidRPr="00945BF4">
        <w:rPr>
          <w:rFonts w:cs="Calibri"/>
          <w:lang w:eastAsia="pl-PL"/>
        </w:rPr>
        <w:t>albo wykonując pomiar (pomiary) kontr</w:t>
      </w:r>
      <w:r>
        <w:rPr>
          <w:rFonts w:cs="Calibri"/>
          <w:lang w:eastAsia="pl-PL"/>
        </w:rPr>
        <w:t>olne.</w:t>
      </w:r>
    </w:p>
    <w:p w:rsidR="00125696" w:rsidRPr="00E97108" w:rsidRDefault="00125696" w:rsidP="00223CF9">
      <w:pPr>
        <w:spacing w:after="0"/>
        <w:ind w:firstLine="426"/>
        <w:jc w:val="both"/>
        <w:rPr>
          <w:rFonts w:cs="Calibri"/>
        </w:rPr>
      </w:pPr>
    </w:p>
    <w:p w:rsidR="00125696" w:rsidRDefault="00125696" w:rsidP="00223CF9">
      <w:pPr>
        <w:spacing w:after="0"/>
        <w:ind w:firstLine="426"/>
        <w:jc w:val="both"/>
      </w:pPr>
    </w:p>
    <w:p w:rsidR="00125696" w:rsidRDefault="00125696" w:rsidP="0083585A">
      <w:pPr>
        <w:pStyle w:val="ListParagraph"/>
        <w:numPr>
          <w:ilvl w:val="0"/>
          <w:numId w:val="1"/>
        </w:numPr>
        <w:spacing w:after="0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Harmonogram prac</w:t>
      </w:r>
    </w:p>
    <w:p w:rsidR="00125696" w:rsidRDefault="00125696" w:rsidP="00F45185">
      <w:pPr>
        <w:pStyle w:val="ListParagraph"/>
        <w:spacing w:after="0"/>
        <w:rPr>
          <w:rFonts w:cs="Courier New"/>
          <w:b/>
          <w:sz w:val="28"/>
          <w:szCs w:val="28"/>
        </w:rPr>
      </w:pPr>
    </w:p>
    <w:p w:rsidR="00125696" w:rsidRDefault="00125696" w:rsidP="00F45185">
      <w:pPr>
        <w:pStyle w:val="ListParagraph"/>
        <w:numPr>
          <w:ilvl w:val="0"/>
          <w:numId w:val="16"/>
        </w:numPr>
        <w:spacing w:after="0"/>
        <w:rPr>
          <w:rFonts w:cs="Courier New"/>
        </w:rPr>
      </w:pPr>
      <w:r>
        <w:rPr>
          <w:rFonts w:cs="Courier New"/>
        </w:rPr>
        <w:t>D</w:t>
      </w:r>
      <w:r w:rsidRPr="00F45185">
        <w:rPr>
          <w:rFonts w:cs="Courier New"/>
        </w:rPr>
        <w:t xml:space="preserve">o końca roku 2019 </w:t>
      </w:r>
      <w:r>
        <w:rPr>
          <w:rFonts w:cs="Courier New"/>
        </w:rPr>
        <w:t>należy wykonać:</w:t>
      </w:r>
    </w:p>
    <w:p w:rsidR="00125696" w:rsidRDefault="00125696" w:rsidP="00F45185">
      <w:pPr>
        <w:pStyle w:val="ListParagraph"/>
        <w:numPr>
          <w:ilvl w:val="1"/>
          <w:numId w:val="16"/>
        </w:numPr>
        <w:spacing w:after="0"/>
        <w:rPr>
          <w:rFonts w:cs="Courier New"/>
        </w:rPr>
      </w:pPr>
      <w:r>
        <w:rPr>
          <w:rFonts w:cs="Courier New"/>
        </w:rPr>
        <w:t>przeliczenie danych rzędnych szczegółów sytuacyjno-wysokościowych oraz wysokości punktów osnów pomiarowych wysokościowych;</w:t>
      </w:r>
    </w:p>
    <w:p w:rsidR="00125696" w:rsidRDefault="00125696" w:rsidP="00F45185">
      <w:pPr>
        <w:pStyle w:val="ListParagraph"/>
        <w:numPr>
          <w:ilvl w:val="1"/>
          <w:numId w:val="16"/>
        </w:numPr>
        <w:spacing w:after="0"/>
        <w:rPr>
          <w:rFonts w:cs="Courier New"/>
        </w:rPr>
      </w:pPr>
      <w:r>
        <w:rPr>
          <w:rFonts w:cs="Courier New"/>
        </w:rPr>
        <w:t>pomiary dla przynajmniej stu linii pomiarowych spośród wykazanych w Projekcie technicznym.</w:t>
      </w:r>
    </w:p>
    <w:p w:rsidR="00125696" w:rsidRDefault="00125696" w:rsidP="00F45185">
      <w:pPr>
        <w:pStyle w:val="ListParagraph"/>
        <w:numPr>
          <w:ilvl w:val="0"/>
          <w:numId w:val="16"/>
        </w:numPr>
        <w:spacing w:after="0"/>
        <w:rPr>
          <w:rFonts w:cs="Courier New"/>
        </w:rPr>
      </w:pPr>
      <w:r>
        <w:rPr>
          <w:rFonts w:cs="Courier New"/>
        </w:rPr>
        <w:t>Do 30 czerwca 2020 r. należy wykonać:</w:t>
      </w:r>
    </w:p>
    <w:p w:rsidR="00125696" w:rsidRDefault="00125696" w:rsidP="00F45185">
      <w:pPr>
        <w:pStyle w:val="ListParagraph"/>
        <w:numPr>
          <w:ilvl w:val="1"/>
          <w:numId w:val="16"/>
        </w:numPr>
        <w:spacing w:after="0"/>
        <w:rPr>
          <w:rFonts w:cs="Courier New"/>
        </w:rPr>
      </w:pPr>
      <w:r>
        <w:rPr>
          <w:rFonts w:cs="Courier New"/>
        </w:rPr>
        <w:t>pomiary dla pozostałych linii pomiarowych;</w:t>
      </w:r>
    </w:p>
    <w:p w:rsidR="00125696" w:rsidRDefault="00125696" w:rsidP="00F45185">
      <w:pPr>
        <w:pStyle w:val="ListParagraph"/>
        <w:numPr>
          <w:ilvl w:val="1"/>
          <w:numId w:val="16"/>
        </w:numPr>
        <w:spacing w:after="0"/>
        <w:rPr>
          <w:rFonts w:cs="Courier New"/>
        </w:rPr>
      </w:pPr>
      <w:r>
        <w:rPr>
          <w:rFonts w:cs="Courier New"/>
        </w:rPr>
        <w:t>stabilizację znaków;</w:t>
      </w:r>
    </w:p>
    <w:p w:rsidR="00125696" w:rsidRDefault="00125696" w:rsidP="00F45185">
      <w:pPr>
        <w:pStyle w:val="ListParagraph"/>
        <w:numPr>
          <w:ilvl w:val="1"/>
          <w:numId w:val="16"/>
        </w:numPr>
        <w:spacing w:after="0"/>
        <w:rPr>
          <w:rFonts w:cs="Courier New"/>
        </w:rPr>
      </w:pPr>
      <w:r>
        <w:rPr>
          <w:rFonts w:cs="Courier New"/>
        </w:rPr>
        <w:t>obliczenia, wyrównanie sieci;</w:t>
      </w:r>
    </w:p>
    <w:p w:rsidR="00125696" w:rsidRDefault="00125696" w:rsidP="00F45185">
      <w:pPr>
        <w:pStyle w:val="ListParagraph"/>
        <w:numPr>
          <w:ilvl w:val="1"/>
          <w:numId w:val="16"/>
        </w:numPr>
        <w:spacing w:after="0"/>
        <w:rPr>
          <w:rFonts w:cs="Courier New"/>
        </w:rPr>
      </w:pPr>
      <w:r>
        <w:rPr>
          <w:rFonts w:cs="Courier New"/>
        </w:rPr>
        <w:t>opisy topograficzne;</w:t>
      </w:r>
    </w:p>
    <w:p w:rsidR="00125696" w:rsidRDefault="00125696" w:rsidP="00F45185">
      <w:pPr>
        <w:pStyle w:val="ListParagraph"/>
        <w:numPr>
          <w:ilvl w:val="1"/>
          <w:numId w:val="16"/>
        </w:numPr>
        <w:spacing w:after="0"/>
        <w:rPr>
          <w:rFonts w:cs="Courier New"/>
        </w:rPr>
      </w:pPr>
      <w:r>
        <w:rPr>
          <w:rFonts w:cs="Courier New"/>
        </w:rPr>
        <w:t>dokumentację;</w:t>
      </w:r>
    </w:p>
    <w:p w:rsidR="00125696" w:rsidRDefault="00125696" w:rsidP="00F45185">
      <w:pPr>
        <w:pStyle w:val="ListParagraph"/>
        <w:numPr>
          <w:ilvl w:val="1"/>
          <w:numId w:val="16"/>
        </w:numPr>
        <w:spacing w:after="0"/>
        <w:rPr>
          <w:rFonts w:cs="Courier New"/>
        </w:rPr>
      </w:pPr>
      <w:r>
        <w:rPr>
          <w:rFonts w:cs="Courier New"/>
        </w:rPr>
        <w:t>Pozostały zakres prac.</w:t>
      </w:r>
    </w:p>
    <w:p w:rsidR="00125696" w:rsidRDefault="00125696" w:rsidP="00F45185">
      <w:pPr>
        <w:spacing w:after="0"/>
        <w:ind w:left="360"/>
        <w:rPr>
          <w:rFonts w:cs="Courier New"/>
        </w:rPr>
      </w:pPr>
    </w:p>
    <w:p w:rsidR="00125696" w:rsidRPr="00F45185" w:rsidRDefault="00125696" w:rsidP="00F45185">
      <w:pPr>
        <w:spacing w:after="0"/>
        <w:ind w:left="360"/>
        <w:rPr>
          <w:rFonts w:cs="Courier New"/>
        </w:rPr>
      </w:pPr>
      <w:r>
        <w:rPr>
          <w:rFonts w:cs="Courier New"/>
        </w:rPr>
        <w:t>Zmiany w powyższym harmonogramie mogą nastąpić jedynie za zgodą Zamawiającego po przedstawieniu przez Wykonawcę zasadnych argumentów, wskazujących na taką konieczność.</w:t>
      </w:r>
    </w:p>
    <w:p w:rsidR="00125696" w:rsidRDefault="00125696" w:rsidP="00F45185">
      <w:pPr>
        <w:pStyle w:val="ListParagraph"/>
        <w:spacing w:after="0"/>
        <w:rPr>
          <w:rFonts w:cs="Courier New"/>
          <w:b/>
          <w:sz w:val="28"/>
          <w:szCs w:val="28"/>
        </w:rPr>
      </w:pPr>
    </w:p>
    <w:p w:rsidR="00125696" w:rsidRDefault="00125696" w:rsidP="00F45185">
      <w:pPr>
        <w:pStyle w:val="ListParagraph"/>
        <w:numPr>
          <w:ilvl w:val="0"/>
          <w:numId w:val="1"/>
        </w:numPr>
        <w:spacing w:after="0"/>
        <w:rPr>
          <w:rFonts w:cs="Courier New"/>
          <w:b/>
          <w:sz w:val="28"/>
          <w:szCs w:val="28"/>
        </w:rPr>
      </w:pPr>
      <w:r w:rsidRPr="00593D64">
        <w:rPr>
          <w:rFonts w:cs="Courier New"/>
          <w:b/>
          <w:sz w:val="28"/>
          <w:szCs w:val="28"/>
        </w:rPr>
        <w:t>Postanowienia ogólne</w:t>
      </w:r>
    </w:p>
    <w:p w:rsidR="00125696" w:rsidRDefault="00125696" w:rsidP="004A1471">
      <w:pPr>
        <w:pStyle w:val="ListParagraph"/>
        <w:spacing w:after="0"/>
        <w:ind w:left="0"/>
        <w:rPr>
          <w:rFonts w:cs="Courier New"/>
          <w:szCs w:val="18"/>
        </w:rPr>
      </w:pPr>
    </w:p>
    <w:p w:rsidR="00125696" w:rsidRDefault="00125696" w:rsidP="0083585A">
      <w:pPr>
        <w:pStyle w:val="ListParagraph"/>
        <w:numPr>
          <w:ilvl w:val="0"/>
          <w:numId w:val="16"/>
        </w:numPr>
        <w:spacing w:after="0"/>
        <w:rPr>
          <w:rFonts w:cs="Courier New"/>
          <w:szCs w:val="18"/>
        </w:rPr>
      </w:pPr>
      <w:r w:rsidRPr="00CB0910">
        <w:rPr>
          <w:rFonts w:cs="Courier New"/>
          <w:szCs w:val="18"/>
        </w:rPr>
        <w:t>Operat techniczny należy sporządzić w for</w:t>
      </w:r>
      <w:r>
        <w:rPr>
          <w:rFonts w:cs="Courier New"/>
          <w:szCs w:val="18"/>
        </w:rPr>
        <w:t xml:space="preserve">mie analogowej oraz </w:t>
      </w:r>
      <w:r w:rsidRPr="00CB0910">
        <w:rPr>
          <w:rFonts w:cs="Courier New"/>
          <w:szCs w:val="18"/>
        </w:rPr>
        <w:t>elektronicznej</w:t>
      </w:r>
      <w:r>
        <w:rPr>
          <w:rFonts w:cs="Courier New"/>
          <w:szCs w:val="18"/>
        </w:rPr>
        <w:t xml:space="preserve"> (opatrzonej podpisem elektronicznym)</w:t>
      </w:r>
      <w:r w:rsidRPr="00CB0910">
        <w:rPr>
          <w:rFonts w:cs="Courier New"/>
          <w:szCs w:val="18"/>
        </w:rPr>
        <w:t>.</w:t>
      </w:r>
    </w:p>
    <w:p w:rsidR="00125696" w:rsidRPr="00945BF4" w:rsidRDefault="00125696" w:rsidP="00E250D7">
      <w:pPr>
        <w:pStyle w:val="ListParagraph"/>
        <w:numPr>
          <w:ilvl w:val="0"/>
          <w:numId w:val="16"/>
        </w:numPr>
        <w:tabs>
          <w:tab w:val="left" w:pos="709"/>
        </w:tabs>
        <w:spacing w:after="0"/>
        <w:ind w:hanging="294"/>
        <w:jc w:val="both"/>
        <w:rPr>
          <w:sz w:val="24"/>
          <w:szCs w:val="24"/>
        </w:rPr>
      </w:pPr>
      <w:r w:rsidRPr="00945BF4">
        <w:rPr>
          <w:sz w:val="24"/>
          <w:szCs w:val="24"/>
        </w:rPr>
        <w:t xml:space="preserve">Pracami geodezyjnymi kierować będą osoby/osoba posiadające posiadającą uprawnienia zawodowe w zakresie określonym w art. 43 pkt 3 ustawy z dnia 17 maja 1989 r. - Prawo geodezyjne i kartograficzne </w:t>
      </w:r>
    </w:p>
    <w:p w:rsidR="00125696" w:rsidRPr="00945BF4" w:rsidRDefault="00125696" w:rsidP="00E250D7">
      <w:pPr>
        <w:pStyle w:val="ListParagraph"/>
        <w:numPr>
          <w:ilvl w:val="0"/>
          <w:numId w:val="16"/>
        </w:numPr>
        <w:tabs>
          <w:tab w:val="left" w:pos="709"/>
        </w:tabs>
        <w:spacing w:after="0"/>
        <w:ind w:hanging="294"/>
        <w:jc w:val="both"/>
        <w:rPr>
          <w:sz w:val="24"/>
        </w:rPr>
      </w:pPr>
      <w:r w:rsidRPr="00945BF4">
        <w:rPr>
          <w:sz w:val="24"/>
        </w:rPr>
        <w:t>Zamawiający jest uprawniony do kontrolowania postępu i jakości prac, przekazywania zaleceń i uwag (osobiście lub przez osobę z zewnątrz upoważnioną do nadzoru prac).</w:t>
      </w:r>
    </w:p>
    <w:p w:rsidR="00125696" w:rsidRDefault="00125696" w:rsidP="00552FF0">
      <w:pPr>
        <w:pStyle w:val="ListParagraph"/>
        <w:numPr>
          <w:ilvl w:val="0"/>
          <w:numId w:val="16"/>
        </w:numPr>
        <w:spacing w:after="0"/>
        <w:ind w:left="709"/>
        <w:jc w:val="both"/>
        <w:rPr>
          <w:sz w:val="24"/>
        </w:rPr>
      </w:pPr>
      <w:r>
        <w:rPr>
          <w:sz w:val="24"/>
        </w:rPr>
        <w:t xml:space="preserve">Zamawiający zastrzega sobie możliwość wyłonienia zewnętrznego podmiotu nadzorującego, który w imieniu Zamawiającego przeprowadzi czynności kontrolne i któremu Wykonawca zobowiązany będzie udzielić wszelkich żądanych informacji i wyjaśnień związanych </w:t>
      </w:r>
      <w:r>
        <w:rPr>
          <w:sz w:val="24"/>
        </w:rPr>
        <w:br/>
        <w:t xml:space="preserve">z realizacja zamówienia oraz na każdym etapie prac udostępnić wytworzone materiały </w:t>
      </w:r>
      <w:r>
        <w:rPr>
          <w:sz w:val="24"/>
        </w:rPr>
        <w:br/>
        <w:t>i dokumenty, celem umożliwienia sprawnego przeprowadzenia czynności kontrolnych.</w:t>
      </w:r>
    </w:p>
    <w:p w:rsidR="00125696" w:rsidRPr="00552FF0" w:rsidRDefault="00125696" w:rsidP="00552FF0">
      <w:pPr>
        <w:pStyle w:val="ListParagraph"/>
        <w:numPr>
          <w:ilvl w:val="0"/>
          <w:numId w:val="16"/>
        </w:numPr>
        <w:spacing w:after="0"/>
        <w:ind w:left="709"/>
        <w:jc w:val="both"/>
        <w:rPr>
          <w:sz w:val="24"/>
        </w:rPr>
      </w:pPr>
      <w:r w:rsidRPr="00552FF0">
        <w:rPr>
          <w:sz w:val="24"/>
        </w:rPr>
        <w:t>Wszelkie wątpliwości w zakresie wykonywanych prac powinny być uzgadniane</w:t>
      </w:r>
      <w:r>
        <w:rPr>
          <w:sz w:val="24"/>
        </w:rPr>
        <w:t xml:space="preserve"> </w:t>
      </w:r>
      <w:r>
        <w:rPr>
          <w:sz w:val="24"/>
        </w:rPr>
        <w:br/>
        <w:t>z Zamawiający</w:t>
      </w:r>
      <w:bookmarkStart w:id="1" w:name="_GoBack"/>
      <w:bookmarkEnd w:id="1"/>
      <w:r>
        <w:rPr>
          <w:sz w:val="24"/>
        </w:rPr>
        <w:t>m</w:t>
      </w:r>
      <w:r w:rsidRPr="00552FF0">
        <w:rPr>
          <w:sz w:val="24"/>
        </w:rPr>
        <w:t xml:space="preserve"> w dzienniku pracy geodezyjnej prowadzonym przez Wykonawcę.</w:t>
      </w:r>
    </w:p>
    <w:p w:rsidR="00125696" w:rsidRDefault="00125696" w:rsidP="004A1471">
      <w:pPr>
        <w:pStyle w:val="ListParagraph"/>
        <w:tabs>
          <w:tab w:val="left" w:pos="567"/>
        </w:tabs>
        <w:spacing w:after="0"/>
        <w:ind w:left="0"/>
        <w:jc w:val="both"/>
        <w:rPr>
          <w:sz w:val="24"/>
        </w:rPr>
      </w:pPr>
    </w:p>
    <w:p w:rsidR="00125696" w:rsidRDefault="00125696" w:rsidP="004A1471">
      <w:pPr>
        <w:pStyle w:val="ListParagraph"/>
        <w:tabs>
          <w:tab w:val="left" w:pos="567"/>
        </w:tabs>
        <w:spacing w:after="0"/>
        <w:ind w:left="0"/>
        <w:jc w:val="both"/>
        <w:rPr>
          <w:sz w:val="24"/>
        </w:rPr>
      </w:pPr>
    </w:p>
    <w:bookmarkEnd w:id="0"/>
    <w:p w:rsidR="00125696" w:rsidRPr="00CB0910" w:rsidRDefault="00125696" w:rsidP="00743D9F">
      <w:pPr>
        <w:pStyle w:val="ListParagraph"/>
        <w:spacing w:after="0"/>
        <w:ind w:left="426"/>
        <w:rPr>
          <w:rFonts w:cs="Courier New"/>
          <w:szCs w:val="18"/>
        </w:rPr>
      </w:pPr>
    </w:p>
    <w:sectPr w:rsidR="00125696" w:rsidRPr="00CB0910" w:rsidSect="00945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96" w:rsidRDefault="00125696" w:rsidP="00B7409C">
      <w:pPr>
        <w:spacing w:after="0" w:line="240" w:lineRule="auto"/>
      </w:pPr>
      <w:r>
        <w:separator/>
      </w:r>
    </w:p>
  </w:endnote>
  <w:endnote w:type="continuationSeparator" w:id="0">
    <w:p w:rsidR="00125696" w:rsidRDefault="00125696" w:rsidP="00B7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96" w:rsidRDefault="001256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96" w:rsidRDefault="001256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96" w:rsidRDefault="00125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96" w:rsidRDefault="00125696" w:rsidP="00B7409C">
      <w:pPr>
        <w:spacing w:after="0" w:line="240" w:lineRule="auto"/>
      </w:pPr>
      <w:r>
        <w:separator/>
      </w:r>
    </w:p>
  </w:footnote>
  <w:footnote w:type="continuationSeparator" w:id="0">
    <w:p w:rsidR="00125696" w:rsidRDefault="00125696" w:rsidP="00B7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96" w:rsidRDefault="001256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96" w:rsidRPr="00A80136" w:rsidRDefault="00125696" w:rsidP="00B7409C">
    <w:pPr>
      <w:pStyle w:val="Header"/>
      <w:jc w:val="center"/>
      <w:rPr>
        <w:b/>
      </w:rPr>
    </w:pPr>
    <w:r>
      <w:t xml:space="preserve">Warunki techniczne – założenie wysokościowej osnowy 3 klasy – ETAP II   </w:t>
    </w:r>
    <w:r w:rsidRPr="00A80136">
      <w:rPr>
        <w:b/>
      </w:rPr>
      <w:t>(załącznik nr 8 do SIWZ)</w:t>
    </w:r>
  </w:p>
  <w:p w:rsidR="00125696" w:rsidRDefault="00125696" w:rsidP="00B7409C">
    <w:pPr>
      <w:pStyle w:val="Header"/>
      <w:jc w:val="center"/>
    </w:pPr>
  </w:p>
  <w:p w:rsidR="00125696" w:rsidRDefault="00125696" w:rsidP="00B7409C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96" w:rsidRDefault="00125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88D"/>
    <w:multiLevelType w:val="hybridMultilevel"/>
    <w:tmpl w:val="19CE43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D400C2"/>
    <w:multiLevelType w:val="hybridMultilevel"/>
    <w:tmpl w:val="718C7360"/>
    <w:lvl w:ilvl="0" w:tplc="5158EC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85D5FF8"/>
    <w:multiLevelType w:val="hybridMultilevel"/>
    <w:tmpl w:val="1622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5651F"/>
    <w:multiLevelType w:val="hybridMultilevel"/>
    <w:tmpl w:val="B71E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EA1FA8"/>
    <w:multiLevelType w:val="hybridMultilevel"/>
    <w:tmpl w:val="39329B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85D131D"/>
    <w:multiLevelType w:val="hybridMultilevel"/>
    <w:tmpl w:val="F1B8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C51C14"/>
    <w:multiLevelType w:val="hybridMultilevel"/>
    <w:tmpl w:val="B954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E2195"/>
    <w:multiLevelType w:val="hybridMultilevel"/>
    <w:tmpl w:val="289AE58A"/>
    <w:lvl w:ilvl="0" w:tplc="3CD294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C046D5C"/>
    <w:multiLevelType w:val="hybridMultilevel"/>
    <w:tmpl w:val="9A20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96FF8"/>
    <w:multiLevelType w:val="hybridMultilevel"/>
    <w:tmpl w:val="AC5844F6"/>
    <w:lvl w:ilvl="0" w:tplc="3958637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1FC094A"/>
    <w:multiLevelType w:val="hybridMultilevel"/>
    <w:tmpl w:val="943E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FD0BE9"/>
    <w:multiLevelType w:val="hybridMultilevel"/>
    <w:tmpl w:val="54F2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FE3BDB"/>
    <w:multiLevelType w:val="hybridMultilevel"/>
    <w:tmpl w:val="4A20171A"/>
    <w:lvl w:ilvl="0" w:tplc="A4D8A19C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>
    <w:nsid w:val="599E4C03"/>
    <w:multiLevelType w:val="hybridMultilevel"/>
    <w:tmpl w:val="D0D62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17392D"/>
    <w:multiLevelType w:val="hybridMultilevel"/>
    <w:tmpl w:val="323A6220"/>
    <w:lvl w:ilvl="0" w:tplc="84180B12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66772EF6"/>
    <w:multiLevelType w:val="hybridMultilevel"/>
    <w:tmpl w:val="B280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C66E2"/>
    <w:multiLevelType w:val="hybridMultilevel"/>
    <w:tmpl w:val="6EB8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C7A82"/>
    <w:multiLevelType w:val="hybridMultilevel"/>
    <w:tmpl w:val="D4BA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18">
    <w:nsid w:val="70A83961"/>
    <w:multiLevelType w:val="hybridMultilevel"/>
    <w:tmpl w:val="6862DF6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C2391"/>
    <w:multiLevelType w:val="hybridMultilevel"/>
    <w:tmpl w:val="2ED6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5"/>
  </w:num>
  <w:num w:numId="5">
    <w:abstractNumId w:val="16"/>
  </w:num>
  <w:num w:numId="6">
    <w:abstractNumId w:val="4"/>
  </w:num>
  <w:num w:numId="7">
    <w:abstractNumId w:val="19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8"/>
  </w:num>
  <w:num w:numId="13">
    <w:abstractNumId w:val="0"/>
  </w:num>
  <w:num w:numId="14">
    <w:abstractNumId w:val="17"/>
  </w:num>
  <w:num w:numId="15">
    <w:abstractNumId w:val="9"/>
  </w:num>
  <w:num w:numId="16">
    <w:abstractNumId w:val="6"/>
  </w:num>
  <w:num w:numId="17">
    <w:abstractNumId w:val="1"/>
  </w:num>
  <w:num w:numId="18">
    <w:abstractNumId w:val="7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E35"/>
    <w:rsid w:val="0000198A"/>
    <w:rsid w:val="00013FD6"/>
    <w:rsid w:val="00021E64"/>
    <w:rsid w:val="000234EA"/>
    <w:rsid w:val="00034714"/>
    <w:rsid w:val="00043E08"/>
    <w:rsid w:val="00054488"/>
    <w:rsid w:val="00067D62"/>
    <w:rsid w:val="00074A81"/>
    <w:rsid w:val="000758F4"/>
    <w:rsid w:val="00080743"/>
    <w:rsid w:val="00085971"/>
    <w:rsid w:val="00087377"/>
    <w:rsid w:val="000A433B"/>
    <w:rsid w:val="000E141F"/>
    <w:rsid w:val="000F03B0"/>
    <w:rsid w:val="000F0E51"/>
    <w:rsid w:val="000F108F"/>
    <w:rsid w:val="00102100"/>
    <w:rsid w:val="00104054"/>
    <w:rsid w:val="00106771"/>
    <w:rsid w:val="00111459"/>
    <w:rsid w:val="001200C2"/>
    <w:rsid w:val="00125696"/>
    <w:rsid w:val="001471A9"/>
    <w:rsid w:val="00175336"/>
    <w:rsid w:val="001861A8"/>
    <w:rsid w:val="001D0ED2"/>
    <w:rsid w:val="001E3F12"/>
    <w:rsid w:val="001E6D46"/>
    <w:rsid w:val="001F4316"/>
    <w:rsid w:val="00212987"/>
    <w:rsid w:val="00212A33"/>
    <w:rsid w:val="00223CF9"/>
    <w:rsid w:val="00226ABF"/>
    <w:rsid w:val="002365E8"/>
    <w:rsid w:val="002404E3"/>
    <w:rsid w:val="00246D44"/>
    <w:rsid w:val="002778B9"/>
    <w:rsid w:val="00287834"/>
    <w:rsid w:val="002B2BA5"/>
    <w:rsid w:val="002B755E"/>
    <w:rsid w:val="002D2DD4"/>
    <w:rsid w:val="002D53F4"/>
    <w:rsid w:val="002E270C"/>
    <w:rsid w:val="0032568A"/>
    <w:rsid w:val="003322E5"/>
    <w:rsid w:val="00332D8B"/>
    <w:rsid w:val="0033602C"/>
    <w:rsid w:val="00347591"/>
    <w:rsid w:val="00390D8B"/>
    <w:rsid w:val="003A0853"/>
    <w:rsid w:val="003A14A8"/>
    <w:rsid w:val="00416AD3"/>
    <w:rsid w:val="00430A93"/>
    <w:rsid w:val="004953FF"/>
    <w:rsid w:val="004A1471"/>
    <w:rsid w:val="004D5A7D"/>
    <w:rsid w:val="004E6476"/>
    <w:rsid w:val="004F1D74"/>
    <w:rsid w:val="004F5CC6"/>
    <w:rsid w:val="004F5EA1"/>
    <w:rsid w:val="004F74C2"/>
    <w:rsid w:val="00500F2C"/>
    <w:rsid w:val="005027EB"/>
    <w:rsid w:val="00521DB9"/>
    <w:rsid w:val="005413AD"/>
    <w:rsid w:val="00544FA3"/>
    <w:rsid w:val="005476E7"/>
    <w:rsid w:val="00552FF0"/>
    <w:rsid w:val="00593D64"/>
    <w:rsid w:val="005C0580"/>
    <w:rsid w:val="005D61D7"/>
    <w:rsid w:val="005E7DE5"/>
    <w:rsid w:val="0063230D"/>
    <w:rsid w:val="00645545"/>
    <w:rsid w:val="00647EE4"/>
    <w:rsid w:val="006540A2"/>
    <w:rsid w:val="00660235"/>
    <w:rsid w:val="006706A5"/>
    <w:rsid w:val="0068705F"/>
    <w:rsid w:val="006B13C6"/>
    <w:rsid w:val="006D3C36"/>
    <w:rsid w:val="006E619A"/>
    <w:rsid w:val="00706837"/>
    <w:rsid w:val="007151FF"/>
    <w:rsid w:val="00734ECD"/>
    <w:rsid w:val="0073610E"/>
    <w:rsid w:val="007361B5"/>
    <w:rsid w:val="00743D9F"/>
    <w:rsid w:val="00744815"/>
    <w:rsid w:val="007541E4"/>
    <w:rsid w:val="007548F8"/>
    <w:rsid w:val="0076237B"/>
    <w:rsid w:val="0079185E"/>
    <w:rsid w:val="00797C0E"/>
    <w:rsid w:val="007A3B02"/>
    <w:rsid w:val="007C2E12"/>
    <w:rsid w:val="007D6EDA"/>
    <w:rsid w:val="007E3191"/>
    <w:rsid w:val="007F50A5"/>
    <w:rsid w:val="00822A9F"/>
    <w:rsid w:val="00827E78"/>
    <w:rsid w:val="008332AB"/>
    <w:rsid w:val="0083585A"/>
    <w:rsid w:val="00844F5E"/>
    <w:rsid w:val="008475A9"/>
    <w:rsid w:val="008836DE"/>
    <w:rsid w:val="008E664A"/>
    <w:rsid w:val="008F6EBB"/>
    <w:rsid w:val="008F707D"/>
    <w:rsid w:val="00905BA3"/>
    <w:rsid w:val="00911692"/>
    <w:rsid w:val="009138A7"/>
    <w:rsid w:val="00916D92"/>
    <w:rsid w:val="00942F27"/>
    <w:rsid w:val="009450BE"/>
    <w:rsid w:val="00945BF4"/>
    <w:rsid w:val="00967297"/>
    <w:rsid w:val="00985236"/>
    <w:rsid w:val="009B2AE9"/>
    <w:rsid w:val="009B41C7"/>
    <w:rsid w:val="009C3303"/>
    <w:rsid w:val="00A42E35"/>
    <w:rsid w:val="00A50739"/>
    <w:rsid w:val="00A51730"/>
    <w:rsid w:val="00A56EFD"/>
    <w:rsid w:val="00A632DC"/>
    <w:rsid w:val="00A80136"/>
    <w:rsid w:val="00A86CE8"/>
    <w:rsid w:val="00AA0245"/>
    <w:rsid w:val="00AC4621"/>
    <w:rsid w:val="00AD0C93"/>
    <w:rsid w:val="00AD4DC9"/>
    <w:rsid w:val="00AE5324"/>
    <w:rsid w:val="00AE6EF1"/>
    <w:rsid w:val="00B06F17"/>
    <w:rsid w:val="00B42614"/>
    <w:rsid w:val="00B454B1"/>
    <w:rsid w:val="00B7409C"/>
    <w:rsid w:val="00B83AB2"/>
    <w:rsid w:val="00BA2BCB"/>
    <w:rsid w:val="00BA386B"/>
    <w:rsid w:val="00BA787E"/>
    <w:rsid w:val="00BC6BDE"/>
    <w:rsid w:val="00BD6802"/>
    <w:rsid w:val="00BE06AA"/>
    <w:rsid w:val="00BE3DEA"/>
    <w:rsid w:val="00C05717"/>
    <w:rsid w:val="00C211E0"/>
    <w:rsid w:val="00C22F53"/>
    <w:rsid w:val="00C438D1"/>
    <w:rsid w:val="00C46EBE"/>
    <w:rsid w:val="00C5248C"/>
    <w:rsid w:val="00C65548"/>
    <w:rsid w:val="00C76F43"/>
    <w:rsid w:val="00C956F5"/>
    <w:rsid w:val="00CA2E8F"/>
    <w:rsid w:val="00CB0910"/>
    <w:rsid w:val="00D1209A"/>
    <w:rsid w:val="00D14B43"/>
    <w:rsid w:val="00D735F5"/>
    <w:rsid w:val="00DA254F"/>
    <w:rsid w:val="00DB4D93"/>
    <w:rsid w:val="00DC154B"/>
    <w:rsid w:val="00DD4CE4"/>
    <w:rsid w:val="00E03E05"/>
    <w:rsid w:val="00E04E45"/>
    <w:rsid w:val="00E2290A"/>
    <w:rsid w:val="00E250D7"/>
    <w:rsid w:val="00E50072"/>
    <w:rsid w:val="00E52A10"/>
    <w:rsid w:val="00E53244"/>
    <w:rsid w:val="00E53737"/>
    <w:rsid w:val="00E557A2"/>
    <w:rsid w:val="00E62826"/>
    <w:rsid w:val="00E6459E"/>
    <w:rsid w:val="00E72F15"/>
    <w:rsid w:val="00E97108"/>
    <w:rsid w:val="00EB20A6"/>
    <w:rsid w:val="00EB4D44"/>
    <w:rsid w:val="00ED1210"/>
    <w:rsid w:val="00ED3C0C"/>
    <w:rsid w:val="00EE2664"/>
    <w:rsid w:val="00EE3604"/>
    <w:rsid w:val="00F066FC"/>
    <w:rsid w:val="00F13C6B"/>
    <w:rsid w:val="00F25602"/>
    <w:rsid w:val="00F30DB6"/>
    <w:rsid w:val="00F319AC"/>
    <w:rsid w:val="00F400D3"/>
    <w:rsid w:val="00F45185"/>
    <w:rsid w:val="00F4689E"/>
    <w:rsid w:val="00F547BD"/>
    <w:rsid w:val="00F8550F"/>
    <w:rsid w:val="00F8725F"/>
    <w:rsid w:val="00FA6ED9"/>
    <w:rsid w:val="00FB4E23"/>
    <w:rsid w:val="00FC685F"/>
    <w:rsid w:val="00FC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7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6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32"/>
      <w:szCs w:val="52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689E"/>
    <w:rPr>
      <w:rFonts w:ascii="Times New Roman" w:hAnsi="Times New Roman" w:cs="Times New Roman"/>
      <w:b/>
      <w:spacing w:val="20"/>
      <w:sz w:val="52"/>
      <w:szCs w:val="52"/>
      <w:u w:val="single"/>
      <w:lang w:eastAsia="pl-PL"/>
    </w:rPr>
  </w:style>
  <w:style w:type="paragraph" w:styleId="ListParagraph">
    <w:name w:val="List Paragraph"/>
    <w:basedOn w:val="Normal"/>
    <w:uiPriority w:val="99"/>
    <w:qFormat/>
    <w:rsid w:val="00A42E3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EB4D44"/>
    <w:pPr>
      <w:spacing w:after="0" w:line="360" w:lineRule="auto"/>
      <w:ind w:left="709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4D44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7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0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40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09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3256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568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2568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43E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3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3E0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3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3E0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4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518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4518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C46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gik.gov.pl/bip/prawo/modele-dany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ugik.gov.pl/bip/prawo/modele-dany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6</Pages>
  <Words>1486</Words>
  <Characters>8918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gbg</cp:lastModifiedBy>
  <cp:revision>19</cp:revision>
  <cp:lastPrinted>2019-10-11T09:53:00Z</cp:lastPrinted>
  <dcterms:created xsi:type="dcterms:W3CDTF">2019-10-10T10:14:00Z</dcterms:created>
  <dcterms:modified xsi:type="dcterms:W3CDTF">2019-10-11T09:54:00Z</dcterms:modified>
</cp:coreProperties>
</file>