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C2" w:rsidRPr="00DC27AC" w:rsidRDefault="00AE6EC2" w:rsidP="00AE6EC2">
      <w:pPr>
        <w:jc w:val="center"/>
        <w:rPr>
          <w:b/>
          <w:sz w:val="44"/>
          <w:szCs w:val="44"/>
        </w:rPr>
      </w:pPr>
      <w:r w:rsidRPr="00DC27AC">
        <w:rPr>
          <w:b/>
          <w:sz w:val="44"/>
          <w:szCs w:val="44"/>
        </w:rPr>
        <w:t>OBWIESZCZENIE</w:t>
      </w:r>
    </w:p>
    <w:p w:rsidR="00AE6EC2" w:rsidRPr="00E64BBE" w:rsidRDefault="00AE6EC2" w:rsidP="00AE6EC2">
      <w:pPr>
        <w:spacing w:after="240"/>
        <w:jc w:val="center"/>
        <w:rPr>
          <w:sz w:val="36"/>
          <w:szCs w:val="36"/>
        </w:rPr>
      </w:pPr>
      <w:r w:rsidRPr="00E64BBE">
        <w:rPr>
          <w:sz w:val="36"/>
          <w:szCs w:val="36"/>
        </w:rPr>
        <w:t xml:space="preserve">z dnia </w:t>
      </w:r>
      <w:r>
        <w:rPr>
          <w:sz w:val="36"/>
          <w:szCs w:val="36"/>
        </w:rPr>
        <w:t>22.06.2020</w:t>
      </w:r>
      <w:r w:rsidRPr="00E64BBE">
        <w:rPr>
          <w:sz w:val="36"/>
          <w:szCs w:val="36"/>
        </w:rPr>
        <w:t>r.</w:t>
      </w:r>
    </w:p>
    <w:p w:rsidR="00AE6EC2" w:rsidRPr="006907FD" w:rsidRDefault="00AE6EC2" w:rsidP="00AE6EC2">
      <w:pPr>
        <w:spacing w:line="276" w:lineRule="auto"/>
        <w:ind w:firstLine="709"/>
        <w:jc w:val="both"/>
      </w:pPr>
      <w:r w:rsidRPr="006907FD">
        <w:t xml:space="preserve">Na podstawie art. 49 i art. 97 § 2 ustawy z dnia 14 czerwca 1960 r. - Kodeks postępowania administracyjnego (Dz. U. z 2020 r., poz. 256 </w:t>
      </w:r>
      <w:proofErr w:type="spellStart"/>
      <w:r w:rsidRPr="006907FD">
        <w:t>t.j</w:t>
      </w:r>
      <w:proofErr w:type="spellEnd"/>
      <w:r w:rsidRPr="006907FD">
        <w:t>. ze zm.)</w:t>
      </w:r>
    </w:p>
    <w:p w:rsidR="00AE6EC2" w:rsidRPr="006907FD" w:rsidRDefault="00AE6EC2" w:rsidP="00AE6EC2">
      <w:pPr>
        <w:spacing w:line="276" w:lineRule="auto"/>
        <w:jc w:val="center"/>
        <w:rPr>
          <w:b/>
        </w:rPr>
      </w:pPr>
      <w:r w:rsidRPr="006907FD">
        <w:rPr>
          <w:b/>
        </w:rPr>
        <w:t>Starosta Włoszczowski</w:t>
      </w:r>
    </w:p>
    <w:p w:rsidR="00AE6EC2" w:rsidRPr="006907FD" w:rsidRDefault="00AE6EC2" w:rsidP="00AE6EC2">
      <w:pPr>
        <w:spacing w:line="276" w:lineRule="auto"/>
        <w:jc w:val="center"/>
      </w:pPr>
      <w:r w:rsidRPr="006907FD">
        <w:t>podejmuje na wniosek inwestora:</w:t>
      </w:r>
    </w:p>
    <w:p w:rsidR="00AE6EC2" w:rsidRDefault="00AE6EC2" w:rsidP="00AE6EC2">
      <w:pPr>
        <w:spacing w:line="276" w:lineRule="auto"/>
        <w:jc w:val="center"/>
        <w:rPr>
          <w:b/>
        </w:rPr>
      </w:pPr>
      <w:r w:rsidRPr="00EA329D">
        <w:rPr>
          <w:b/>
        </w:rPr>
        <w:t xml:space="preserve">Zarząd Powiatu Włoszczowskiego, </w:t>
      </w:r>
    </w:p>
    <w:p w:rsidR="00AE6EC2" w:rsidRPr="00EA329D" w:rsidRDefault="00AE6EC2" w:rsidP="00AE6EC2">
      <w:pPr>
        <w:spacing w:line="276" w:lineRule="auto"/>
        <w:jc w:val="center"/>
        <w:rPr>
          <w:b/>
        </w:rPr>
      </w:pPr>
      <w:r w:rsidRPr="00EA329D">
        <w:rPr>
          <w:b/>
        </w:rPr>
        <w:t xml:space="preserve">reprezentowanego przez Zarząd Dróg Powiatowych, </w:t>
      </w:r>
    </w:p>
    <w:p w:rsidR="00AE6EC2" w:rsidRPr="00EA329D" w:rsidRDefault="00AE6EC2" w:rsidP="00AE6EC2">
      <w:pPr>
        <w:spacing w:after="120" w:line="276" w:lineRule="auto"/>
        <w:jc w:val="center"/>
        <w:rPr>
          <w:b/>
        </w:rPr>
      </w:pPr>
      <w:r w:rsidRPr="00EA329D">
        <w:rPr>
          <w:b/>
        </w:rPr>
        <w:t>ul. Jędrzejowska 81, 29-100 Włoszczowa;</w:t>
      </w:r>
    </w:p>
    <w:p w:rsidR="00AE6EC2" w:rsidRPr="00EA329D" w:rsidRDefault="00AE6EC2" w:rsidP="00AE6EC2">
      <w:pPr>
        <w:spacing w:after="120" w:line="276" w:lineRule="auto"/>
        <w:jc w:val="both"/>
        <w:rPr>
          <w:bCs/>
        </w:rPr>
      </w:pPr>
      <w:r w:rsidRPr="00EA329D">
        <w:t>w</w:t>
      </w:r>
      <w:r w:rsidRPr="00EA329D">
        <w:rPr>
          <w:b/>
        </w:rPr>
        <w:t xml:space="preserve"> </w:t>
      </w:r>
      <w:r w:rsidRPr="00EA329D">
        <w:t>imieniu którego działa</w:t>
      </w:r>
      <w:r w:rsidRPr="00EA329D">
        <w:rPr>
          <w:b/>
        </w:rPr>
        <w:t xml:space="preserve"> </w:t>
      </w:r>
      <w:r w:rsidRPr="00EA329D">
        <w:t xml:space="preserve">pełnomocnik: P. Marek Tokarz - EXAL, ul. Broniewskiego 16, </w:t>
      </w:r>
      <w:r>
        <w:t xml:space="preserve">                            </w:t>
      </w:r>
      <w:r w:rsidRPr="00EA329D">
        <w:t>39-400 Tarnobrzeg;</w:t>
      </w:r>
      <w:r w:rsidRPr="00EA329D">
        <w:rPr>
          <w:b/>
        </w:rPr>
        <w:t xml:space="preserve"> </w:t>
      </w:r>
      <w:r w:rsidRPr="00EA329D">
        <w:t xml:space="preserve">postępowanie w sprawie </w:t>
      </w:r>
      <w:r w:rsidRPr="00EA329D">
        <w:rPr>
          <w:bCs/>
        </w:rPr>
        <w:t>wydania decyzji o zezwoleniu na realizację inwestycji drogowej</w:t>
      </w:r>
      <w:r w:rsidRPr="00EA329D">
        <w:rPr>
          <w:b/>
          <w:bCs/>
        </w:rPr>
        <w:t xml:space="preserve"> </w:t>
      </w:r>
      <w:r w:rsidRPr="00EA329D">
        <w:rPr>
          <w:bCs/>
        </w:rPr>
        <w:t xml:space="preserve">polegającej na: ,,Rozbudowie i przebudowie drogi powiatowej Nr 0252T  Pilczyca – Januszewice – Komorniki na odcinku Jakubowice – Januszewice, wraz z niezbędną infrastrukturą i urządzeniami budowlanymi realizowanymi w ramach zadania inwestycyjnego pn.: ,,Przebudowa drogi powiatowej Nr 0252T Pilczyca – Januszewice – Komorniki, na odcinku Jakubowice – </w:t>
      </w:r>
      <w:r>
        <w:rPr>
          <w:bCs/>
        </w:rPr>
        <w:t>Januszewice</w:t>
      </w:r>
      <w:r w:rsidRPr="00EA329D">
        <w:rPr>
          <w:bCs/>
        </w:rPr>
        <w:t>””.</w:t>
      </w:r>
    </w:p>
    <w:p w:rsidR="00AE6EC2" w:rsidRPr="00EA329D" w:rsidRDefault="00AE6EC2" w:rsidP="00AE6EC2">
      <w:pPr>
        <w:spacing w:after="240" w:line="276" w:lineRule="auto"/>
        <w:ind w:firstLine="708"/>
        <w:jc w:val="both"/>
        <w:rPr>
          <w:bCs/>
        </w:rPr>
      </w:pPr>
      <w:r w:rsidRPr="00EA329D">
        <w:rPr>
          <w:bCs/>
        </w:rPr>
        <w:t>Tutejszy organ informuje, iż w wyniku uzupełnienia dokumentacji projektowej,</w:t>
      </w:r>
      <w:r w:rsidRPr="00EA329D">
        <w:rPr>
          <w:bCs/>
          <w:u w:val="single"/>
        </w:rPr>
        <w:t xml:space="preserve"> został zebrany w sprawie dodatkowy materiał dowodowy,</w:t>
      </w:r>
      <w:r w:rsidRPr="00EA329D">
        <w:rPr>
          <w:bCs/>
        </w:rPr>
        <w:t xml:space="preserve"> tj., został skrócony odcinek projektowanej drogi, który obejmuje od km 1+230 do km 4+195.</w:t>
      </w:r>
    </w:p>
    <w:p w:rsidR="00AE6EC2" w:rsidRPr="00EA329D" w:rsidRDefault="00AE6EC2" w:rsidP="00AE6EC2">
      <w:pPr>
        <w:spacing w:line="276" w:lineRule="auto"/>
        <w:jc w:val="both"/>
        <w:rPr>
          <w:bCs/>
        </w:rPr>
      </w:pPr>
      <w:r w:rsidRPr="00EA329D">
        <w:rPr>
          <w:bCs/>
        </w:rPr>
        <w:t>Z przedmiotowego postępowania zostały wyłączone działki nr ew.:</w:t>
      </w:r>
    </w:p>
    <w:p w:rsidR="00AE6EC2" w:rsidRPr="00EA329D" w:rsidRDefault="00AE6EC2" w:rsidP="00AE6EC2">
      <w:pPr>
        <w:spacing w:line="276" w:lineRule="auto"/>
        <w:ind w:firstLine="708"/>
        <w:jc w:val="both"/>
        <w:rPr>
          <w:bCs/>
        </w:rPr>
      </w:pPr>
      <w:r w:rsidRPr="00EA329D">
        <w:rPr>
          <w:bCs/>
        </w:rPr>
        <w:t>- 235/2, 235/3 – obręb ew. 0008 Januszewice, jednostka ew. Kluczewsko;</w:t>
      </w:r>
    </w:p>
    <w:p w:rsidR="00AE6EC2" w:rsidRPr="00EA329D" w:rsidRDefault="00AE6EC2" w:rsidP="00AE6EC2">
      <w:pPr>
        <w:spacing w:after="240" w:line="276" w:lineRule="auto"/>
        <w:ind w:firstLine="708"/>
        <w:jc w:val="both"/>
        <w:rPr>
          <w:bCs/>
        </w:rPr>
      </w:pPr>
      <w:r w:rsidRPr="00EA329D">
        <w:rPr>
          <w:bCs/>
        </w:rPr>
        <w:t>- 160, 176/1, 172, 171– obręb ew. 0014 Komorniki, jednostka ew. Kluczewsko;</w:t>
      </w:r>
    </w:p>
    <w:p w:rsidR="00AE6EC2" w:rsidRPr="00EA329D" w:rsidRDefault="00AE6EC2" w:rsidP="00AE6EC2">
      <w:pPr>
        <w:spacing w:line="276" w:lineRule="auto"/>
        <w:jc w:val="both"/>
        <w:rPr>
          <w:bCs/>
        </w:rPr>
      </w:pPr>
      <w:r w:rsidRPr="00EA329D">
        <w:t>Podziałowi uległy nieruchomości przeznaczone pod realizację inwestycji drogowej,</w:t>
      </w:r>
      <w:r w:rsidRPr="00EA329D">
        <w:rPr>
          <w:bCs/>
        </w:rPr>
        <w:t xml:space="preserve"> </w:t>
      </w:r>
      <w:r w:rsidRPr="00EA329D">
        <w:t xml:space="preserve">według projektu podziału, </w:t>
      </w:r>
      <w:r w:rsidRPr="00EA329D">
        <w:rPr>
          <w:bCs/>
        </w:rPr>
        <w:t xml:space="preserve">o nr. </w:t>
      </w:r>
      <w:proofErr w:type="spellStart"/>
      <w:r w:rsidRPr="00EA329D">
        <w:rPr>
          <w:bCs/>
        </w:rPr>
        <w:t>ewid</w:t>
      </w:r>
      <w:proofErr w:type="spellEnd"/>
      <w:r w:rsidRPr="00EA329D">
        <w:rPr>
          <w:bCs/>
        </w:rPr>
        <w:t xml:space="preserve">.:  </w:t>
      </w:r>
    </w:p>
    <w:p w:rsidR="00AE6EC2" w:rsidRPr="00EA329D" w:rsidRDefault="00AE6EC2" w:rsidP="00AE6EC2">
      <w:pPr>
        <w:spacing w:line="276" w:lineRule="auto"/>
        <w:jc w:val="both"/>
      </w:pPr>
      <w:r w:rsidRPr="00EA329D">
        <w:rPr>
          <w:bCs/>
        </w:rPr>
        <w:tab/>
        <w:t xml:space="preserve">- 166/4 (166/6, </w:t>
      </w:r>
      <w:r w:rsidRPr="00EA329D">
        <w:rPr>
          <w:b/>
          <w:bCs/>
        </w:rPr>
        <w:t>166/5</w:t>
      </w:r>
      <w:r w:rsidRPr="00EA329D">
        <w:rPr>
          <w:bCs/>
        </w:rPr>
        <w:t>)</w:t>
      </w:r>
      <w:r w:rsidRPr="00EA329D">
        <w:t xml:space="preserve"> – obręb ew. 0007 Jakubowice, jednostka ew. Kluczewsko;</w:t>
      </w:r>
    </w:p>
    <w:p w:rsidR="00AE6EC2" w:rsidRPr="00EA329D" w:rsidRDefault="00AE6EC2" w:rsidP="00AE6EC2">
      <w:pPr>
        <w:spacing w:after="240" w:line="276" w:lineRule="auto"/>
        <w:jc w:val="both"/>
        <w:rPr>
          <w:bCs/>
        </w:rPr>
      </w:pPr>
      <w:r w:rsidRPr="00EA329D">
        <w:tab/>
        <w:t xml:space="preserve">- 211/4 </w:t>
      </w:r>
      <w:r w:rsidRPr="00EA329D">
        <w:rPr>
          <w:bCs/>
        </w:rPr>
        <w:t xml:space="preserve">(211/10, </w:t>
      </w:r>
      <w:r w:rsidRPr="00EA329D">
        <w:rPr>
          <w:b/>
          <w:bCs/>
        </w:rPr>
        <w:t>211/9</w:t>
      </w:r>
      <w:r w:rsidRPr="00EA329D">
        <w:rPr>
          <w:bCs/>
        </w:rPr>
        <w:t>) – obręb ew. 0008 Januszewice, jednostka ew. Kluczewsko;</w:t>
      </w:r>
    </w:p>
    <w:p w:rsidR="00AE6EC2" w:rsidRPr="00EA329D" w:rsidRDefault="00AE6EC2" w:rsidP="00AE6EC2">
      <w:pPr>
        <w:spacing w:after="120" w:line="276" w:lineRule="auto"/>
        <w:jc w:val="both"/>
        <w:rPr>
          <w:bCs/>
        </w:rPr>
      </w:pPr>
      <w:r w:rsidRPr="00EA329D">
        <w:rPr>
          <w:bCs/>
        </w:rPr>
        <w:t xml:space="preserve">Wyjaśnia się, że w odniesieniu do nieruchomości, które podlegają podziałowi – przed nawiasem podano numer działki przed podziałem, w nawiasie numery działek po podziale. </w:t>
      </w:r>
    </w:p>
    <w:p w:rsidR="00AE6EC2" w:rsidRPr="006907FD" w:rsidRDefault="00AE6EC2" w:rsidP="00AE6EC2">
      <w:pPr>
        <w:spacing w:line="276" w:lineRule="auto"/>
        <w:jc w:val="both"/>
      </w:pPr>
      <w:r w:rsidRPr="006907FD">
        <w:t>Zgodnie z art. 97 § 2 Kpa., gdy ustąpiły przyczyny uzasadniające zawieszenie postępowania, organ administracji publicznej podejmie postępowanie z urzędu lub na żądanie strony.</w:t>
      </w:r>
    </w:p>
    <w:p w:rsidR="00AE6EC2" w:rsidRPr="006907FD" w:rsidRDefault="00AE6EC2" w:rsidP="00AE6EC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07FD">
        <w:t xml:space="preserve">Jednocześnie informuje się,  że w </w:t>
      </w:r>
      <w:r w:rsidRPr="006907FD">
        <w:rPr>
          <w:color w:val="000000"/>
        </w:rPr>
        <w:t>terminie 14</w:t>
      </w:r>
      <w:r w:rsidRPr="006907FD">
        <w:t xml:space="preserve"> dni od daty ukazana się niniejszego obwieszczenia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AE6EC2" w:rsidRPr="006907FD" w:rsidRDefault="00AE6EC2" w:rsidP="00AE6EC2">
      <w:pPr>
        <w:spacing w:line="276" w:lineRule="auto"/>
        <w:jc w:val="both"/>
      </w:pPr>
      <w:r w:rsidRPr="006907FD">
        <w:t>W myśl art. 49 Kpa zawiadomienie uważa się za dokonane po upływie czternastu dni od dnia, w którym nastąpiło publiczne obwieszczenie.</w:t>
      </w:r>
    </w:p>
    <w:p w:rsidR="00AE6EC2" w:rsidRPr="006907FD" w:rsidRDefault="00AE6EC2" w:rsidP="00AE6EC2">
      <w:pPr>
        <w:ind w:left="4248" w:firstLine="708"/>
        <w:jc w:val="center"/>
      </w:pPr>
      <w:r w:rsidRPr="006907FD">
        <w:t>Starosta Włoszczowski</w:t>
      </w:r>
    </w:p>
    <w:p w:rsidR="00AE6EC2" w:rsidRPr="006907FD" w:rsidRDefault="00AE6EC2" w:rsidP="00AE6EC2">
      <w:pPr>
        <w:ind w:left="4956"/>
        <w:jc w:val="center"/>
      </w:pPr>
      <w:r>
        <w:t>Dariusz Czechowski</w:t>
      </w:r>
      <w:bookmarkStart w:id="0" w:name="_GoBack"/>
      <w:bookmarkEnd w:id="0"/>
    </w:p>
    <w:sectPr w:rsidR="00AE6EC2" w:rsidRPr="0069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C2"/>
    <w:rsid w:val="00123A0F"/>
    <w:rsid w:val="00165EF7"/>
    <w:rsid w:val="00A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C1B0-5FF0-4BD6-9915-575D980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2020-06-22T11:28:00Z</dcterms:created>
  <dcterms:modified xsi:type="dcterms:W3CDTF">2020-06-22T11:28:00Z</dcterms:modified>
</cp:coreProperties>
</file>