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  <w:t>UMOWA  NR …………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 dniu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……………..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została zawarta pomiędzy Powiatem Włoszczowskim z siedzibą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We Włoszczowie, ul. Jędrzejowska 81, zwanym dalej „ Zamawiającym”, reprezentowanym przez: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mgr Norbert Gąsieniec – Dyrektor Zarządu Dróg Powiatowych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 kontrasygnatą Głównego Księgowego Zarządu Dróg Powiatowych – Bożeny Adamczyk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a  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zwanym dalej „Wykonawcą” reprezentowanym przez: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umowa następującej treści: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PRZEDMIOT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Zamawiający zleca a Wykonawca przyjmuje realizację zadania: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sz w:val="20"/>
          <w:szCs w:val="20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lang w:eastAsia="pl-PL"/>
        </w:rPr>
        <w:t xml:space="preserve">Remont pobocza na drodze powiatowej nr 0401 T przy cmentarzu 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b/>
          <w:bCs/>
          <w:lang w:eastAsia="pl-PL"/>
        </w:rPr>
        <w:t>w miejscowości  Oleszno</w:t>
      </w:r>
      <w:r>
        <w:rPr>
          <w:rFonts w:cs="Bookman Old Style" w:ascii="Bookman Old Style" w:hAnsi="Bookman Old Style"/>
        </w:rPr>
        <w:t xml:space="preserve"> ”.</w:t>
      </w:r>
    </w:p>
    <w:p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Wykonawca zobowiązuje się do wykonania robót będących przedmiotem umowy 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zgodnie z: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przedmiarem robót,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zasadami wiedzy technicznej,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obowiązującymi przepisam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i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,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S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zczegółowymi specyfikacjami technicznymi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Wykonawca podczas prowadzenia robót zobowiązany jest do ich oznakowania zgodnie z Rozporządzeniem Ministra Infrastruktury w sprawie szczegółowych warunków technicznych dla znaków i sygnałów drogowych oraz urządzeń bezpieczeństwa ruchu drogowego i warunków ich umieszczania (Dz. U. 2019 poz. 880). Znaki powinny być odblaskowe, widoczne, czyste i w razie potrzeby czyszczone, odnawiane lub wymienione na nowe.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TERMINY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Termin realizacji zamówienia –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do dnia 15 września 2020r.</w:t>
      </w:r>
    </w:p>
    <w:p>
      <w:pPr>
        <w:pStyle w:val="Tretekstu"/>
        <w:spacing w:before="0" w:after="0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3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WYNAGRODZENIE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Rozliczenie za wykonanie przedmiotu umowy odbywać się będzie według cen jednostkowych określonych w kosztorysie ofertowym będącym załącznikiem do niniejszej umowy.</w:t>
      </w:r>
    </w:p>
    <w:p>
      <w:pPr>
        <w:pStyle w:val="Normal"/>
        <w:widowControl w:val="false"/>
        <w:numPr>
          <w:ilvl w:val="0"/>
          <w:numId w:val="3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Przewidywana wartość umowy wynosi: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……………………… </w:t>
      </w:r>
      <w:r>
        <w:rPr>
          <w:rFonts w:cs="Bookman Old Style" w:ascii="Bookman Old Style" w:hAnsi="Bookman Old Style"/>
          <w:b/>
          <w:sz w:val="20"/>
          <w:szCs w:val="20"/>
        </w:rPr>
        <w:t>zł netto</w:t>
      </w:r>
    </w:p>
    <w:p>
      <w:pPr>
        <w:pStyle w:val="Normal"/>
        <w:widowControl w:val="false"/>
        <w:spacing w:lineRule="auto" w:line="360"/>
        <w:ind w:left="357" w:hanging="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 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.. zł  ….. %   podatek VAT</w:t>
        <w:br/>
        <w:t xml:space="preserve"> …………………….. zł brutto.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Słownie złotych: </w:t>
      </w: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Bookman Old Style" w:ascii="Bookman Old Style" w:hAnsi="Bookman Old Style"/>
          <w:b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Rozliczanie należności będzie się odbywało na podstawie zestawień ilości wykonanych  </w:t>
      </w:r>
      <w:r>
        <w:rPr>
          <w:rFonts w:cs="Bookman Old Style" w:ascii="Bookman Old Style" w:hAnsi="Bookman Old Style"/>
          <w:sz w:val="20"/>
          <w:szCs w:val="20"/>
        </w:rPr>
        <w:t>i</w:t>
      </w:r>
      <w:r>
        <w:rPr>
          <w:rFonts w:cs="Bookman Old Style" w:ascii="Bookman Old Style" w:hAnsi="Bookman Old Style"/>
          <w:sz w:val="20"/>
          <w:szCs w:val="20"/>
        </w:rPr>
        <w:t xml:space="preserve"> odebranych robót.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W przypadku, gdy ilość rzeczywiście wykonanych i odebranych robót odbiega 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351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 przewidywanych Wykonawca otrzyma zapłatę wynikająca z przemnożenia ilości faktycznie wykonanych robót przez ceny jednostkowe i nie nabywa prawa z tego tytułu do jakichkolwiek roszczeń w stosunku do Zamawiającego.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4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WARUNKI PŁATNOŚCI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-6" w:hanging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Rozliczenie za wykonane roboty odbywać się będzie fakturą końcową po dokonaniu odbiorów robót. </w:t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Płatność wynagrodzenia dla Wykonawcy dokonywana będzie na podstawie faktury </w:t>
      </w:r>
    </w:p>
    <w:p>
      <w:pPr>
        <w:pStyle w:val="Tytu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ciągu 21 dni kalendarzowych od dnia doręczenia faktury.</w:t>
      </w:r>
    </w:p>
    <w:p>
      <w:pPr>
        <w:pStyle w:val="Normal"/>
        <w:numPr>
          <w:ilvl w:val="0"/>
          <w:numId w:val="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wystawiać w następujący sposób: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Nabywca :  Powiat Włoszczowski 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Wiśniowa 10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NIP: 609 -00-72-293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Odbiorca:  Zarząd Dróg Powiatowych we Włoszczowie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Jędrzejowska 81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złożyć w siedzibie Zarządu Dróg Powiatowych.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Zamawiający dopuszcza składania ustrukturyzowanych faktur elektronicznych.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5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16"/>
          <w:szCs w:val="16"/>
        </w:rPr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KARY UMOWNE</w:t>
      </w:r>
    </w:p>
    <w:p>
      <w:pPr>
        <w:pStyle w:val="Tytu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Wykonawca ponosi pełną odpowiedzialność prawną z tytułu niewykonania lub nienależytego wykonania niniejszej umowy.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 tytułu niewykonania  lub nienależytego wykonania zobowiązań umownych Zamawiający będzie naliczał Wykonawcy  następujące kary umowne: </w:t>
      </w:r>
    </w:p>
    <w:p>
      <w:pPr>
        <w:pStyle w:val="Normal"/>
        <w:widowControl w:val="false"/>
        <w:numPr>
          <w:ilvl w:val="1"/>
          <w:numId w:val="6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za nie wykonanie robót w terminie - </w:t>
      </w:r>
      <w:r>
        <w:rPr>
          <w:rFonts w:cs="Bookman Old Style" w:ascii="Bookman Old Style" w:hAnsi="Bookman Old Style"/>
          <w:b/>
          <w:sz w:val="20"/>
          <w:szCs w:val="20"/>
        </w:rPr>
        <w:t>0,2%</w:t>
      </w:r>
      <w:r>
        <w:rPr>
          <w:rFonts w:cs="Bookman Old Style" w:ascii="Bookman Old Style" w:hAnsi="Bookman Old Style"/>
          <w:sz w:val="20"/>
          <w:szCs w:val="20"/>
        </w:rPr>
        <w:t xml:space="preserve"> wartości wynagrodzenia umownego brutto określonego w  </w:t>
      </w:r>
      <w:r>
        <w:rPr>
          <w:rFonts w:cs="Bookman Old Style" w:ascii="Bookman Old Style" w:hAnsi="Bookman Old Style"/>
          <w:b/>
          <w:sz w:val="20"/>
          <w:szCs w:val="20"/>
        </w:rPr>
        <w:t>§ 3, pkt.</w:t>
      </w:r>
      <w:r>
        <w:rPr>
          <w:rFonts w:cs="Bookman Old Style" w:ascii="Bookman Old Style" w:hAnsi="Bookman Old Style"/>
          <w:b/>
          <w:sz w:val="20"/>
          <w:szCs w:val="20"/>
        </w:rPr>
        <w:t>2</w:t>
      </w:r>
      <w:r>
        <w:rPr>
          <w:rFonts w:cs="Bookman Old Style" w:ascii="Bookman Old Style" w:hAnsi="Bookman Old Style"/>
          <w:sz w:val="20"/>
          <w:szCs w:val="20"/>
        </w:rPr>
        <w:t xml:space="preserve"> za każdy dzień zwłoki.  </w:t>
      </w:r>
    </w:p>
    <w:p>
      <w:pPr>
        <w:pStyle w:val="Tytu"/>
        <w:numPr>
          <w:ilvl w:val="1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za odstąpienie przez Zamawiającego od niniejszej umowy z przyczyn, za które odpowiedzialność ponosi Wykonawca lub odstąpienia od umowy przez Wykonawcę z przyczyn niezależnych od Zamawiającego - 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1</w:t>
      </w:r>
      <w:r>
        <w:rPr>
          <w:rFonts w:cs="Bookman Old Style" w:ascii="Bookman Old Style" w:hAnsi="Bookman Old Style"/>
          <w:bCs w:val="false"/>
          <w:sz w:val="20"/>
          <w:szCs w:val="20"/>
        </w:rPr>
        <w:t>0%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</w:t>
      </w:r>
      <w:r>
        <w:rPr>
          <w:rFonts w:cs="Bookman Old Style" w:ascii="Bookman Old Style" w:hAnsi="Bookman Old Style"/>
          <w:bCs w:val="false"/>
          <w:sz w:val="20"/>
          <w:szCs w:val="20"/>
        </w:rPr>
        <w:t>2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c)   za nie usunięcie w terminie wad powstałych w okresie gwarancyjnym – 0,2 % wartości 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wynagrodzenia umowy brutto określonego w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</w:t>
      </w:r>
      <w:r>
        <w:rPr>
          <w:rFonts w:cs="Bookman Old Style" w:ascii="Bookman Old Style" w:hAnsi="Bookman Old Style"/>
          <w:bCs w:val="false"/>
          <w:sz w:val="20"/>
          <w:szCs w:val="20"/>
        </w:rPr>
        <w:t>2</w:t>
      </w:r>
      <w:r>
        <w:rPr>
          <w:rFonts w:cs="Bookman Old Style" w:ascii="Bookman Old Style" w:hAnsi="Bookman Old Style"/>
          <w:bCs w:val="false"/>
          <w:sz w:val="20"/>
          <w:szCs w:val="20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każdy dzień zwłoki.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Zamawiający może dochodzić odszkodowania przenoszącego wysokość zastrzeżonych kar umownych.</w:t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cs="Bookman Old Style" w:ascii="Bookman Old Style" w:hAnsi="Bookman Old Style"/>
          <w:bCs w:val="false"/>
          <w:sz w:val="20"/>
          <w:szCs w:val="20"/>
        </w:rPr>
        <w:t>70 %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w § 3, pkt.</w:t>
      </w:r>
      <w:r>
        <w:rPr>
          <w:rFonts w:cs="Bookman Old Style" w:ascii="Bookman Old Style" w:hAnsi="Bookman Old Style"/>
          <w:bCs w:val="false"/>
          <w:sz w:val="20"/>
          <w:szCs w:val="20"/>
        </w:rPr>
        <w:t>2</w:t>
      </w:r>
      <w:r>
        <w:rPr>
          <w:rFonts w:cs="Bookman Old Style" w:ascii="Bookman Old Style" w:hAnsi="Bookman Old Style"/>
          <w:bCs w:val="false"/>
          <w:sz w:val="20"/>
          <w:szCs w:val="20"/>
        </w:rPr>
        <w:t>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3420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6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 xml:space="preserve">GWARANCJA I RĘKOJMIA </w:t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Strony postanawiają, ze niezależnie od odpowiedzialności Wykonawcy z tytułu rękojmi za wady przedmiotu umowy Wykonawca udziela Zamawiającemu na przedmiot umowy </w:t>
      </w:r>
      <w:r>
        <w:rPr>
          <w:rFonts w:cs="Bookman Old Style" w:ascii="Bookman Old Style" w:hAnsi="Bookman Old Style"/>
          <w:b/>
          <w:bCs/>
          <w:sz w:val="20"/>
          <w:szCs w:val="20"/>
        </w:rPr>
        <w:t>36</w:t>
      </w:r>
      <w:r>
        <w:rPr>
          <w:rFonts w:cs="Bookman Old Style" w:ascii="Bookman Old Style" w:hAnsi="Bookman Old Style"/>
          <w:b/>
          <w:bCs/>
          <w:sz w:val="20"/>
          <w:szCs w:val="20"/>
        </w:rPr>
        <w:t xml:space="preserve"> m</w:t>
      </w:r>
      <w:r>
        <w:rPr>
          <w:rFonts w:cs="Bookman Old Style" w:ascii="Bookman Old Style" w:hAnsi="Bookman Old Style"/>
          <w:bCs w:val="false"/>
          <w:sz w:val="20"/>
          <w:szCs w:val="20"/>
        </w:rPr>
        <w:t>iesięcznej gwarancji jakości.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Początkowy bieg terminów rękojmi i gwarancji będzie liczony od daty odbioru końcowego wykonanych robót.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  <w:u w:val="single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okresie  gwarancji Wykonawca przystąpi do usunięcia ujawnionych wad w terminie 3 dni od dnia otrzymania wezwania od Zamawiającego i usunie je na własny koszt w terminie podanym przez Zamawiającego.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Następnie Zamawiający pisemnie wzywa Wykonawcę do usunięcia stwierdzonych wad podając jednocześnie termin ich wykonania.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 przypadku nie usunięcia wad przez Wykonawcę w wyznaczonym terminie, Zamawiający może zlecić usunięcie wad innemu podmiotowi po uprzednim pisemnym powiadomieniu Wykonawcy, obciążając kosztami Wykonawcę z zachowaniem wszelkich roszczeń o naprawienie wady.   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ab/>
        <w:tab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POSTANOWIENIA KOŃCOWE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jc w:val="left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ab/>
        <w:tab/>
        <w:t>§ 7</w:t>
      </w:r>
    </w:p>
    <w:p>
      <w:pPr>
        <w:pStyle w:val="Normal"/>
        <w:spacing w:lineRule="atLeast" w:line="252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Wykonawca ponosi pełną odpowiedzialność za szkody wyrządzone osobom trzecim</w:t>
        <w:br/>
        <w:t xml:space="preserve">spowodowane własnym działaniem bądź zaniechaniem związanym z realizacją niniejszego zamówienia w stopniu całkowicie zwalniającym od odpowiedzialności Zamawiającego. </w:t>
      </w:r>
    </w:p>
    <w:p>
      <w:pPr>
        <w:pStyle w:val="Normal"/>
        <w:spacing w:lineRule="atLeast" w:line="252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8</w:t>
      </w:r>
    </w:p>
    <w:p>
      <w:pPr>
        <w:pStyle w:val="Tytu"/>
        <w:numPr>
          <w:ilvl w:val="0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Osoby odpowiedzialne za realizację przedmiotu umowy:</w:t>
      </w:r>
    </w:p>
    <w:p>
      <w:pPr>
        <w:pStyle w:val="Tytu"/>
        <w:numPr>
          <w:ilvl w:val="1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Zamawiającego:</w:t>
      </w:r>
    </w:p>
    <w:p>
      <w:pPr>
        <w:pStyle w:val="Tytu"/>
        <w:spacing w:lineRule="auto" w:line="360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numPr>
          <w:ilvl w:val="1"/>
          <w:numId w:val="7"/>
        </w:numPr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Wykonawcy :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Cs w:val="false"/>
          <w:sz w:val="22"/>
          <w:szCs w:val="22"/>
        </w:rPr>
        <w:t>§ 9</w:t>
      </w:r>
    </w:p>
    <w:p>
      <w:pPr>
        <w:pStyle w:val="Tytu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>
      <w:pPr>
        <w:pStyle w:val="Tytu"/>
        <w:spacing w:lineRule="auto" w:line="360"/>
        <w:jc w:val="left"/>
        <w:rPr>
          <w:rFonts w:ascii="Bookman Old Style" w:hAnsi="Bookman Old Style" w:cs="Bookman Old Style"/>
          <w:b w:val="false"/>
          <w:b w:val="false"/>
          <w:bCs w:val="false"/>
          <w:sz w:val="22"/>
          <w:szCs w:val="22"/>
        </w:rPr>
      </w:pP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 </w:t>
      </w:r>
      <w:r>
        <w:rPr>
          <w:rFonts w:cs="Bookman Old Style" w:ascii="Bookman Old Style" w:hAnsi="Bookman Old Style"/>
          <w:bCs w:val="false"/>
          <w:sz w:val="22"/>
          <w:szCs w:val="22"/>
        </w:rPr>
        <w:t>§ 10</w:t>
      </w:r>
    </w:p>
    <w:p>
      <w:pPr>
        <w:pStyle w:val="Normal"/>
        <w:widowControl w:val="false"/>
        <w:rPr>
          <w:rFonts w:ascii="Bookman Old Style" w:hAnsi="Bookman Old Style" w:cs="Bookman Old Style"/>
          <w:b/>
          <w:b/>
          <w:bCs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 sprawach nieuregulowanych niniejszą umową mają zastosowanie przepisy Kodeksu Cywilnego.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Cs w:val="false"/>
          <w:sz w:val="22"/>
          <w:szCs w:val="22"/>
        </w:rPr>
        <w:t>§ 11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Umowę sporządzono w 2 jednobrzmiących egzemplarzach po jednym egzemplarzu dla każdej ze stron. 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cs="Bookman Old Style" w:ascii="Bookman Old Style" w:hAnsi="Bookman Old Style"/>
          <w:shadow/>
          <w:sz w:val="24"/>
          <w:szCs w:val="24"/>
        </w:rPr>
        <w:t>Wykonawca</w:t>
        <w:tab/>
        <w:tab/>
        <w:tab/>
        <w:tab/>
        <w:tab/>
        <w:tab/>
        <w:tab/>
        <w:t xml:space="preserve">                      Zamawiający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48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c74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d489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1b6e05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814ee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6f39ac"/>
    <w:rPr/>
  </w:style>
  <w:style w:type="character" w:styleId="PodtytuZnak" w:customStyle="1">
    <w:name w:val="Podtytuł Znak"/>
    <w:basedOn w:val="DefaultParagraphFont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d489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0237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83a5c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ZnakZnak1" w:customStyle="1">
    <w:name w:val="Znak Znak1"/>
    <w:basedOn w:val="Normal"/>
    <w:uiPriority w:val="99"/>
    <w:qFormat/>
    <w:rsid w:val="00892ba0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1b6e05"/>
    <w:pPr>
      <w:tabs>
        <w:tab w:val="clear" w:pos="708"/>
        <w:tab w:val="left" w:pos="9096" w:leader="none"/>
      </w:tabs>
      <w:spacing w:lineRule="auto" w:line="240" w:before="0" w:after="0"/>
      <w:jc w:val="center"/>
    </w:pPr>
    <w:rPr>
      <w:rFonts w:ascii="Arial" w:hAnsi="Arial" w:eastAsia="Times New Roman" w:cs="Arial"/>
      <w:b/>
      <w:bCs/>
      <w:sz w:val="36"/>
      <w:szCs w:val="36"/>
      <w:lang w:eastAsia="pl-PL"/>
    </w:rPr>
  </w:style>
  <w:style w:type="paragraph" w:styleId="Lista5">
    <w:name w:val="List Number"/>
    <w:basedOn w:val="Normal"/>
    <w:uiPriority w:val="99"/>
    <w:rsid w:val="001b6e05"/>
    <w:pPr>
      <w:spacing w:lineRule="auto" w:line="240" w:before="0" w:after="0"/>
      <w:ind w:left="1415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3">
    <w:name w:val="List Bullet 4"/>
    <w:basedOn w:val="Normal"/>
    <w:uiPriority w:val="99"/>
    <w:rsid w:val="001b6e0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uiPriority w:val="99"/>
    <w:qFormat/>
    <w:rsid w:val="001b6e05"/>
    <w:pPr>
      <w:suppressAutoHyphens w:val="true"/>
    </w:pPr>
    <w:rPr>
      <w:rFonts w:eastAsia="Times New Roman"/>
      <w:sz w:val="24"/>
      <w:szCs w:val="24"/>
      <w:lang w:eastAsia="ar-SA"/>
    </w:rPr>
  </w:style>
  <w:style w:type="paragraph" w:styleId="ZnakZnak4" w:customStyle="1">
    <w:name w:val="Znak Znak4"/>
    <w:basedOn w:val="Normal"/>
    <w:uiPriority w:val="99"/>
    <w:qFormat/>
    <w:rsid w:val="001b6e05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qFormat/>
    <w:rsid w:val="00300d21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f39ac"/>
    <w:pPr>
      <w:spacing w:lineRule="auto" w:line="480" w:before="0" w:after="120"/>
    </w:pPr>
    <w:rPr/>
  </w:style>
  <w:style w:type="paragraph" w:styleId="Podtytu">
    <w:name w:val="Subtitle"/>
    <w:basedOn w:val="Normal"/>
    <w:link w:val="PodtytuZnak"/>
    <w:uiPriority w:val="99"/>
    <w:qFormat/>
    <w:rsid w:val="006f39ac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784a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FED-5E2B-4672-820A-3968132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Application>LibreOffice/6.4.0.3$Windows_X86_64 LibreOffice_project/b0a288ab3d2d4774cb44b62f04d5d28733ac6df8</Application>
  <Pages>3</Pages>
  <Words>857</Words>
  <Characters>5640</Characters>
  <CharactersWithSpaces>6543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2019-05-10T09:10:00Z</dcterms:created>
  <dc:creator>ADMIN</dc:creator>
  <dc:description/>
  <dc:language>pl-PL</dc:language>
  <cp:lastModifiedBy/>
  <cp:lastPrinted>2020-07-23T09:15:00Z</cp:lastPrinted>
  <dcterms:modified xsi:type="dcterms:W3CDTF">2020-07-24T14:03:45Z</dcterms:modified>
  <cp:revision>25</cp:revision>
  <dc:subject/>
  <dc:title>ZARZĄD DRÓG POWIATOWYCH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