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86" w:rsidRPr="004A0342" w:rsidRDefault="00E23EF0" w:rsidP="008C438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Włoszczowa, 2023-03-02</w:t>
      </w:r>
    </w:p>
    <w:p w:rsidR="00FC25FD" w:rsidRPr="004A0342" w:rsidRDefault="00A36B69" w:rsidP="008C438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GKN.683.80</w:t>
      </w:r>
      <w:r w:rsidR="00D63021" w:rsidRPr="004A0342">
        <w:rPr>
          <w:rFonts w:ascii="Times New Roman" w:hAnsi="Times New Roman" w:cs="Times New Roman"/>
        </w:rPr>
        <w:t>.2022</w:t>
      </w:r>
      <w:r w:rsidR="008C4386" w:rsidRPr="004A0342">
        <w:rPr>
          <w:rFonts w:ascii="Times New Roman" w:hAnsi="Times New Roman" w:cs="Times New Roman"/>
        </w:rPr>
        <w:t>.IŚ</w:t>
      </w:r>
      <w:r w:rsidR="008C4386" w:rsidRPr="004A0342">
        <w:rPr>
          <w:rFonts w:ascii="Times New Roman" w:hAnsi="Times New Roman" w:cs="Times New Roman"/>
        </w:rPr>
        <w:tab/>
        <w:t xml:space="preserve">         </w:t>
      </w:r>
    </w:p>
    <w:p w:rsidR="00E434DB" w:rsidRPr="004A0342" w:rsidRDefault="004A0342" w:rsidP="00355EA8">
      <w:pPr>
        <w:pStyle w:val="NormalnyWeb"/>
        <w:spacing w:line="276" w:lineRule="auto"/>
        <w:jc w:val="center"/>
      </w:pPr>
      <w:r w:rsidRPr="004A0342">
        <w:rPr>
          <w:rStyle w:val="Pogrubienie"/>
        </w:rPr>
        <w:t>Zawiadomienie</w:t>
      </w:r>
    </w:p>
    <w:p w:rsidR="00E23EF0" w:rsidRDefault="004A034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lang w:eastAsia="pl-PL"/>
        </w:rPr>
        <w:t>Na podstawie art. 10 § 1 ustawy z dnia 14 czerwca 1960 r. Kodeks postę</w:t>
      </w:r>
      <w:r w:rsidR="002D710D" w:rsidRPr="007D00B2">
        <w:rPr>
          <w:rFonts w:ascii="Times New Roman" w:eastAsia="Times New Roman" w:hAnsi="Times New Roman" w:cs="Times New Roman"/>
          <w:lang w:eastAsia="pl-PL"/>
        </w:rPr>
        <w:t>powania administracyjnego (</w:t>
      </w:r>
      <w:proofErr w:type="spellStart"/>
      <w:r w:rsidR="002D710D" w:rsidRPr="007D00B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2D710D" w:rsidRPr="007D00B2">
        <w:rPr>
          <w:rFonts w:ascii="Times New Roman" w:eastAsia="Times New Roman" w:hAnsi="Times New Roman" w:cs="Times New Roman"/>
          <w:lang w:eastAsia="pl-PL"/>
        </w:rPr>
        <w:t xml:space="preserve">. Dz. U. z 2022 r. poz. 2000 z </w:t>
      </w:r>
      <w:proofErr w:type="spellStart"/>
      <w:r w:rsidR="002D710D" w:rsidRPr="007D00B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D710D" w:rsidRPr="007D00B2">
        <w:rPr>
          <w:rFonts w:ascii="Times New Roman" w:eastAsia="Times New Roman" w:hAnsi="Times New Roman" w:cs="Times New Roman"/>
          <w:lang w:eastAsia="pl-PL"/>
        </w:rPr>
        <w:t>. zm.)</w:t>
      </w:r>
      <w:r w:rsidRPr="007D00B2">
        <w:rPr>
          <w:rFonts w:ascii="Times New Roman" w:eastAsia="Times New Roman" w:hAnsi="Times New Roman" w:cs="Times New Roman"/>
          <w:lang w:eastAsia="pl-PL"/>
        </w:rPr>
        <w:t xml:space="preserve"> informuję, że został zgromadzony materiał dowodowy, w tym został sporządzony operat szacunkowy </w:t>
      </w:r>
      <w:r w:rsidR="00E23EF0" w:rsidRPr="00D0656B">
        <w:rPr>
          <w:rFonts w:ascii="Times New Roman" w:hAnsi="Times New Roman" w:cs="Times New Roman"/>
        </w:rPr>
        <w:t xml:space="preserve">w sprawie ustalenia odszkodowania 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>za prawo własności nieruchomości</w:t>
      </w:r>
      <w:r w:rsidR="00E23EF0">
        <w:rPr>
          <w:rFonts w:ascii="Times New Roman" w:eastAsia="Times New Roman" w:hAnsi="Times New Roman" w:cs="Times New Roman"/>
          <w:lang w:eastAsia="pl-PL"/>
        </w:rPr>
        <w:t xml:space="preserve"> o nieuregulowanym stanie prawnym,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2A0C">
        <w:rPr>
          <w:rFonts w:ascii="Times New Roman" w:hAnsi="Times New Roman" w:cs="Times New Roman"/>
        </w:rPr>
        <w:t>oznaczonej</w:t>
      </w:r>
      <w:r w:rsidR="00E23EF0" w:rsidRPr="00B07B24">
        <w:rPr>
          <w:rFonts w:ascii="Times New Roman" w:hAnsi="Times New Roman" w:cs="Times New Roman"/>
        </w:rPr>
        <w:t xml:space="preserve"> na mapie </w:t>
      </w:r>
      <w:r w:rsidR="00AE2C22">
        <w:rPr>
          <w:rFonts w:ascii="Times New Roman" w:hAnsi="Times New Roman" w:cs="Times New Roman"/>
        </w:rPr>
        <w:br/>
      </w:r>
      <w:r w:rsidR="00E23EF0" w:rsidRPr="00B07B24">
        <w:rPr>
          <w:rFonts w:ascii="Times New Roman" w:hAnsi="Times New Roman" w:cs="Times New Roman"/>
        </w:rPr>
        <w:t xml:space="preserve">z projektem </w:t>
      </w:r>
      <w:r w:rsidR="00E23EF0">
        <w:rPr>
          <w:rFonts w:ascii="Times New Roman" w:hAnsi="Times New Roman" w:cs="Times New Roman"/>
        </w:rPr>
        <w:t xml:space="preserve">podziału </w:t>
      </w:r>
      <w:r w:rsidR="00772A0C">
        <w:rPr>
          <w:rFonts w:ascii="Times New Roman" w:hAnsi="Times New Roman" w:cs="Times New Roman"/>
        </w:rPr>
        <w:t>nieruchomości przyjętej</w:t>
      </w:r>
      <w:r w:rsidR="00E23EF0" w:rsidRPr="00B07B24">
        <w:rPr>
          <w:rFonts w:ascii="Times New Roman" w:hAnsi="Times New Roman" w:cs="Times New Roman"/>
        </w:rPr>
        <w:t xml:space="preserve"> do państwowego zasobu geode</w:t>
      </w:r>
      <w:r w:rsidR="00E23EF0">
        <w:rPr>
          <w:rFonts w:ascii="Times New Roman" w:hAnsi="Times New Roman" w:cs="Times New Roman"/>
        </w:rPr>
        <w:t xml:space="preserve">zyjnego </w:t>
      </w:r>
      <w:r w:rsidR="00AE2C22">
        <w:rPr>
          <w:rFonts w:ascii="Times New Roman" w:hAnsi="Times New Roman" w:cs="Times New Roman"/>
        </w:rPr>
        <w:br/>
      </w:r>
      <w:r w:rsidR="00E23EF0">
        <w:rPr>
          <w:rFonts w:ascii="Times New Roman" w:hAnsi="Times New Roman" w:cs="Times New Roman"/>
        </w:rPr>
        <w:t>i kartograficznego pod n</w:t>
      </w:r>
      <w:r w:rsidR="00E23EF0">
        <w:rPr>
          <w:rFonts w:ascii="Times New Roman" w:hAnsi="Times New Roman" w:cs="Times New Roman"/>
        </w:rPr>
        <w:t>r P.2613.2022.185 jako</w:t>
      </w:r>
      <w:r w:rsidR="00A36B69">
        <w:rPr>
          <w:rFonts w:ascii="Times New Roman" w:hAnsi="Times New Roman" w:cs="Times New Roman"/>
        </w:rPr>
        <w:t xml:space="preserve"> działka Nr 3.66/1 o pow. 0,0038</w:t>
      </w:r>
      <w:bookmarkStart w:id="0" w:name="_GoBack"/>
      <w:bookmarkEnd w:id="0"/>
      <w:r w:rsidR="001D4714">
        <w:rPr>
          <w:rFonts w:ascii="Times New Roman" w:hAnsi="Times New Roman" w:cs="Times New Roman"/>
        </w:rPr>
        <w:t xml:space="preserve"> ha</w:t>
      </w:r>
      <w:r w:rsidR="00890CD7">
        <w:rPr>
          <w:rFonts w:ascii="Times New Roman" w:hAnsi="Times New Roman" w:cs="Times New Roman"/>
        </w:rPr>
        <w:t>, położonej</w:t>
      </w:r>
      <w:r w:rsidR="001D4714">
        <w:rPr>
          <w:rFonts w:ascii="Times New Roman" w:hAnsi="Times New Roman" w:cs="Times New Roman"/>
        </w:rPr>
        <w:br/>
      </w:r>
      <w:r w:rsidR="00E23EF0" w:rsidRPr="00B07B24">
        <w:rPr>
          <w:rFonts w:ascii="Times New Roman" w:hAnsi="Times New Roman" w:cs="Times New Roman"/>
        </w:rPr>
        <w:t>w obrębie ewidencyjnym</w:t>
      </w:r>
      <w:r w:rsidR="00E23EF0">
        <w:rPr>
          <w:rFonts w:ascii="Times New Roman" w:hAnsi="Times New Roman" w:cs="Times New Roman"/>
        </w:rPr>
        <w:t xml:space="preserve"> Kuczków w gminie</w:t>
      </w:r>
      <w:r w:rsidR="00C5437B">
        <w:rPr>
          <w:rFonts w:ascii="Times New Roman" w:hAnsi="Times New Roman" w:cs="Times New Roman"/>
        </w:rPr>
        <w:t xml:space="preserve"> Secemin, która</w:t>
      </w:r>
      <w:r w:rsidR="00E23EF0" w:rsidRPr="00B07B24">
        <w:rPr>
          <w:rFonts w:ascii="Times New Roman" w:hAnsi="Times New Roman" w:cs="Times New Roman"/>
        </w:rPr>
        <w:t xml:space="preserve"> po uzyskaniu ostateczności 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 xml:space="preserve">decyzji </w:t>
      </w:r>
      <w:r w:rsidR="00E23EF0" w:rsidRPr="00B07B24">
        <w:rPr>
          <w:rFonts w:ascii="Times New Roman" w:hAnsi="Times New Roman" w:cs="Times New Roman"/>
        </w:rPr>
        <w:t>Starosty Włoszczowskiego znak: AB.6740.2.1.2022.KK z dnia 17.08.2022r. o zezwoleniu na realizację inwestycji drogowej pn. „Rozbudowa drogi powiatowej Nr 0234T na odcinku Wola Kuczkowska – Kuczków” – kategoria</w:t>
      </w:r>
      <w:r w:rsidR="00C5437B">
        <w:rPr>
          <w:rFonts w:ascii="Times New Roman" w:hAnsi="Times New Roman" w:cs="Times New Roman"/>
        </w:rPr>
        <w:t xml:space="preserve"> obiektu budowlanego: XXV stanie</w:t>
      </w:r>
      <w:r w:rsidR="00E23EF0" w:rsidRPr="00B07B24">
        <w:rPr>
          <w:rFonts w:ascii="Times New Roman" w:hAnsi="Times New Roman" w:cs="Times New Roman"/>
        </w:rPr>
        <w:t xml:space="preserve"> się własnością Powiatu Włoszczowskieg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>o.</w:t>
      </w:r>
    </w:p>
    <w:p w:rsidR="004A0342" w:rsidRPr="007D00B2" w:rsidRDefault="004A034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u w:val="single"/>
          <w:lang w:eastAsia="pl-PL"/>
        </w:rPr>
        <w:t>W terminie 7 dni od dnia doręczenia niniejszego zawiadomienia</w:t>
      </w:r>
      <w:r w:rsidRPr="007D00B2">
        <w:rPr>
          <w:rFonts w:ascii="Times New Roman" w:eastAsia="Times New Roman" w:hAnsi="Times New Roman" w:cs="Times New Roman"/>
          <w:lang w:eastAsia="pl-PL"/>
        </w:rPr>
        <w:t xml:space="preserve"> strony postępowania mogą zapoznać się z zebranym materiałem dowodowym, a w szczególności ze sporządzonym operatem szacunkowym, który będzie stanowił podstawę ustalenia wysokości odszkodowania oraz składać dodatkowe wyjaśnienia i wnioski w godzinach pracy urzędu</w:t>
      </w:r>
      <w:r w:rsidRPr="007D00B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7D00B2">
        <w:rPr>
          <w:rFonts w:ascii="Times New Roman" w:eastAsia="Times New Roman" w:hAnsi="Times New Roman" w:cs="Times New Roman"/>
          <w:lang w:eastAsia="pl-PL"/>
        </w:rPr>
        <w:t xml:space="preserve">w Wydziale Geodezji, Kartografii, Katastru </w:t>
      </w:r>
      <w:r w:rsidRPr="007D00B2">
        <w:rPr>
          <w:rFonts w:ascii="Times New Roman" w:eastAsia="Times New Roman" w:hAnsi="Times New Roman" w:cs="Times New Roman"/>
          <w:lang w:eastAsia="pl-PL"/>
        </w:rPr>
        <w:br/>
        <w:t xml:space="preserve">i Gospodarki Nieruchomościami Starostwa Powiatowego we Włoszczowie ul. Wiśniowa 10, </w:t>
      </w:r>
      <w:r w:rsidRPr="007D00B2">
        <w:rPr>
          <w:rFonts w:ascii="Times New Roman" w:eastAsia="Times New Roman" w:hAnsi="Times New Roman" w:cs="Times New Roman"/>
          <w:lang w:eastAsia="pl-PL"/>
        </w:rPr>
        <w:br/>
        <w:t xml:space="preserve">tel. 504 753 236. </w:t>
      </w:r>
    </w:p>
    <w:p w:rsidR="004A0342" w:rsidRPr="007D00B2" w:rsidRDefault="004A034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lang w:eastAsia="pl-PL"/>
        </w:rPr>
        <w:t>Po upływie ww. terminu zostanie podjęta decyzja w oparciu o zebrany materiał dowodowy.</w:t>
      </w:r>
    </w:p>
    <w:p w:rsidR="00AE2C22" w:rsidRDefault="004A0342" w:rsidP="00D811F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lang w:eastAsia="pl-PL"/>
        </w:rPr>
        <w:tab/>
        <w:t>Wgląd w akta sprawy jest nieobowiązkowy.</w:t>
      </w:r>
    </w:p>
    <w:p w:rsidR="00AE2C22" w:rsidRPr="00673B35" w:rsidRDefault="00AE2C2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55EA8">
        <w:rPr>
          <w:rFonts w:ascii="Times New Roman" w:eastAsia="Times New Roman" w:hAnsi="Times New Roman" w:cs="Times New Roman"/>
          <w:lang w:eastAsia="pl-PL"/>
        </w:rPr>
        <w:t xml:space="preserve">Na podstawie art. 36 §1 Kodeksu postępowania administracyjnego informuję, że przedmiotowe postępowanie nie może być zakończone </w:t>
      </w:r>
      <w:r w:rsidR="003A1C8A">
        <w:rPr>
          <w:rFonts w:ascii="Times New Roman" w:eastAsia="Times New Roman" w:hAnsi="Times New Roman" w:cs="Times New Roman"/>
          <w:lang w:eastAsia="pl-PL"/>
        </w:rPr>
        <w:t>we wcześniej wskazanym</w:t>
      </w:r>
      <w:r w:rsidRPr="00355EA8">
        <w:rPr>
          <w:rFonts w:ascii="Times New Roman" w:eastAsia="Times New Roman" w:hAnsi="Times New Roman" w:cs="Times New Roman"/>
          <w:lang w:eastAsia="pl-PL"/>
        </w:rPr>
        <w:t xml:space="preserve"> terminie </w:t>
      </w:r>
      <w:r w:rsidRPr="00160091">
        <w:rPr>
          <w:rFonts w:ascii="Times New Roman" w:eastAsia="Times New Roman" w:hAnsi="Times New Roman" w:cs="Times New Roman"/>
          <w:lang w:eastAsia="pl-PL"/>
        </w:rPr>
        <w:t>z uwagi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A1C8A">
        <w:rPr>
          <w:rFonts w:ascii="Times New Roman" w:eastAsia="Times New Roman" w:hAnsi="Times New Roman" w:cs="Times New Roman"/>
          <w:lang w:eastAsia="pl-PL"/>
        </w:rPr>
        <w:t>umożliwienie stronom postępowania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A1C8A">
        <w:rPr>
          <w:rFonts w:ascii="Times New Roman" w:eastAsia="Times New Roman" w:hAnsi="Times New Roman" w:cs="Times New Roman"/>
          <w:lang w:eastAsia="pl-PL"/>
        </w:rPr>
        <w:t>zapoznania</w:t>
      </w:r>
      <w:r w:rsidRPr="00160091">
        <w:rPr>
          <w:rFonts w:ascii="Times New Roman" w:eastAsia="Times New Roman" w:hAnsi="Times New Roman" w:cs="Times New Roman"/>
          <w:lang w:eastAsia="pl-PL"/>
        </w:rPr>
        <w:t xml:space="preserve"> się ze zgromadzonym materiałem dowodowym, w tym z operatem szacunkowym.</w:t>
      </w:r>
    </w:p>
    <w:p w:rsidR="00AE2C22" w:rsidRPr="00932A97" w:rsidRDefault="00AE2C22" w:rsidP="00D811F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A97">
        <w:rPr>
          <w:rFonts w:ascii="Times New Roman" w:eastAsia="Times New Roman" w:hAnsi="Times New Roman" w:cs="Times New Roman"/>
          <w:lang w:eastAsia="pl-PL"/>
        </w:rPr>
        <w:tab/>
        <w:t xml:space="preserve">W związku z powyższym przewiduję, że przedmiotowe postępowanie zostanie zakończone do dnia </w:t>
      </w:r>
      <w:r w:rsidR="003A1C8A">
        <w:rPr>
          <w:rFonts w:ascii="Times New Roman" w:eastAsia="Times New Roman" w:hAnsi="Times New Roman" w:cs="Times New Roman"/>
          <w:b/>
          <w:lang w:eastAsia="pl-PL"/>
        </w:rPr>
        <w:t>28.04</w:t>
      </w:r>
      <w:r>
        <w:rPr>
          <w:rFonts w:ascii="Times New Roman" w:eastAsia="Times New Roman" w:hAnsi="Times New Roman" w:cs="Times New Roman"/>
          <w:b/>
          <w:lang w:eastAsia="pl-PL"/>
        </w:rPr>
        <w:t>.2023</w:t>
      </w:r>
      <w:r w:rsidRPr="00932A97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AE2C22" w:rsidRPr="00355EA8" w:rsidRDefault="00AE2C22" w:rsidP="00AE2C22">
      <w:pPr>
        <w:spacing w:after="0" w:line="276" w:lineRule="auto"/>
        <w:jc w:val="center"/>
        <w:rPr>
          <w:rFonts w:ascii="Times New Roman" w:hAnsi="Times New Roman"/>
          <w:b/>
        </w:rPr>
      </w:pPr>
      <w:r w:rsidRPr="00355EA8">
        <w:rPr>
          <w:rFonts w:ascii="Times New Roman" w:hAnsi="Times New Roman"/>
          <w:b/>
        </w:rPr>
        <w:t>Pouczenie:</w:t>
      </w:r>
    </w:p>
    <w:p w:rsidR="00AE2C22" w:rsidRPr="00355EA8" w:rsidRDefault="00AE2C22" w:rsidP="00D811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Zgodnie z art. 37 </w:t>
      </w:r>
      <w:r w:rsidRPr="00355EA8">
        <w:rPr>
          <w:rFonts w:ascii="Times New Roman" w:eastAsia="Arial Unicode MS" w:hAnsi="Times New Roman"/>
        </w:rPr>
        <w:t>§ 1 stronie służy prawo do wniesienia ponaglenia, jeżeli:</w:t>
      </w:r>
    </w:p>
    <w:p w:rsidR="00AE2C22" w:rsidRPr="00355EA8" w:rsidRDefault="00AE2C22" w:rsidP="00D811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nie załatwiono sprawy w terminie określonym w art. 35 lub przepisach szczególnych ani w terminie wskazanym w art. 36 </w:t>
      </w:r>
      <w:r w:rsidRPr="00355EA8">
        <w:rPr>
          <w:rFonts w:ascii="Times New Roman" w:eastAsia="Arial Unicode MS" w:hAnsi="Times New Roman"/>
        </w:rPr>
        <w:t>§ 1 kpa</w:t>
      </w:r>
    </w:p>
    <w:p w:rsidR="00AE2C22" w:rsidRPr="00355EA8" w:rsidRDefault="00AE2C22" w:rsidP="00D811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eastAsia="Arial Unicode MS" w:hAnsi="Times New Roman"/>
        </w:rPr>
        <w:t>postępowanie jest prowadzone dłużej niż jest to niezbędne do załatwienia sprawy</w:t>
      </w:r>
    </w:p>
    <w:p w:rsidR="00AE2C22" w:rsidRPr="00355EA8" w:rsidRDefault="00AE2C22" w:rsidP="00D811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Ponaglenie wnosi się do organu wyższego stopnia tj. Wojewody Świętokrzyskiego </w:t>
      </w:r>
      <w:r w:rsidRPr="00355EA8">
        <w:rPr>
          <w:rFonts w:ascii="Times New Roman" w:hAnsi="Times New Roman"/>
        </w:rPr>
        <w:br/>
        <w:t>za pośrednictwem organu prowadzącego postępowanie.</w:t>
      </w:r>
    </w:p>
    <w:p w:rsidR="00EB03D7" w:rsidRPr="00B62AEC" w:rsidRDefault="00AE2C22" w:rsidP="00B62A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>Ponaglenie powinno zawierać uzasadnienie.</w:t>
      </w:r>
    </w:p>
    <w:p w:rsidR="00ED0D83" w:rsidRPr="007D00B2" w:rsidRDefault="00ED0D83" w:rsidP="00B62AEC">
      <w:pPr>
        <w:pStyle w:val="NormalnyWeb"/>
        <w:spacing w:line="276" w:lineRule="auto"/>
        <w:jc w:val="both"/>
        <w:rPr>
          <w:sz w:val="22"/>
          <w:szCs w:val="22"/>
        </w:rPr>
      </w:pPr>
      <w:r w:rsidRPr="007D00B2">
        <w:rPr>
          <w:sz w:val="22"/>
          <w:szCs w:val="22"/>
        </w:rPr>
        <w:t>            Zawiadomienie niniejsze wywiesza się na okres 14 dni na tablicy ogłoszeń Staro</w:t>
      </w:r>
      <w:r w:rsidR="007D00B2" w:rsidRPr="007D00B2">
        <w:rPr>
          <w:sz w:val="22"/>
          <w:szCs w:val="22"/>
        </w:rPr>
        <w:t>stwa Powiatowego we Włoszczowie</w:t>
      </w:r>
      <w:r w:rsidRPr="007D00B2">
        <w:rPr>
          <w:sz w:val="22"/>
          <w:szCs w:val="22"/>
        </w:rPr>
        <w:t xml:space="preserve"> przy ul. Wiśniowa 10, publikuje się na stronie internetowej Biuletynu Informacji Publicznej Starostwa Powiatowego oraz stronie internetowej Powiatu Włoszczowskiego www.powiat-wloszczowa.pl, ponadto przekazuje się do wywieszenia na tablicy ogłoszeń oraz Biuletynie Informacji </w:t>
      </w:r>
      <w:r w:rsidR="001C25CD" w:rsidRPr="007D00B2">
        <w:rPr>
          <w:sz w:val="22"/>
          <w:szCs w:val="22"/>
        </w:rPr>
        <w:t>Pu</w:t>
      </w:r>
      <w:r w:rsidR="00AE2C22">
        <w:rPr>
          <w:sz w:val="22"/>
          <w:szCs w:val="22"/>
        </w:rPr>
        <w:t>blicznej Urzędu Gminy Secemin</w:t>
      </w:r>
      <w:r w:rsidRPr="007D00B2">
        <w:rPr>
          <w:sz w:val="22"/>
          <w:szCs w:val="22"/>
        </w:rPr>
        <w:t>.</w:t>
      </w:r>
    </w:p>
    <w:p w:rsidR="004A0342" w:rsidRPr="00355EA8" w:rsidRDefault="00ED0D83" w:rsidP="00355EA8">
      <w:pPr>
        <w:pStyle w:val="NormalnyWeb"/>
        <w:spacing w:line="276" w:lineRule="auto"/>
        <w:jc w:val="both"/>
        <w:rPr>
          <w:sz w:val="22"/>
          <w:szCs w:val="22"/>
        </w:rPr>
      </w:pPr>
      <w:r w:rsidRPr="007D00B2">
        <w:rPr>
          <w:sz w:val="22"/>
          <w:szCs w:val="22"/>
        </w:rPr>
        <w:t xml:space="preserve">            </w:t>
      </w:r>
      <w:r w:rsidR="004A0342" w:rsidRPr="007D00B2">
        <w:rPr>
          <w:sz w:val="22"/>
          <w:szCs w:val="22"/>
        </w:rPr>
        <w:t>Na podstawie art. 49 k.p.a.</w:t>
      </w:r>
      <w:r w:rsidRPr="007D00B2">
        <w:rPr>
          <w:sz w:val="22"/>
          <w:szCs w:val="22"/>
        </w:rPr>
        <w:t xml:space="preserve"> zawiadomienie o czynnościach administracji publicznej przez obwieszczenie lub inny zwyczajowo przyjęty w danej miejscowości sposób publicznego ogłoszenia, lub przez udostępnienie pisma w Biuletynie Informacji Publicznej na stronie podmiotowej właściwego organu administracji publicznej, uważa się za dokonane po upływie 14 dni od dnia w którym nastąpiło publiczne obwieszczenie, inne publiczne ogłoszenie lub udostepnienie pisma w Biuletynie Informacji Publicznej.</w:t>
      </w:r>
    </w:p>
    <w:sectPr w:rsidR="004A0342" w:rsidRPr="00355EA8" w:rsidSect="00DC4CA2">
      <w:pgSz w:w="11906" w:h="16838"/>
      <w:pgMar w:top="68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B8"/>
    <w:rsid w:val="00021D75"/>
    <w:rsid w:val="00034F26"/>
    <w:rsid w:val="0003509B"/>
    <w:rsid w:val="00041934"/>
    <w:rsid w:val="00055906"/>
    <w:rsid w:val="000862FC"/>
    <w:rsid w:val="00106051"/>
    <w:rsid w:val="00114A98"/>
    <w:rsid w:val="00117F27"/>
    <w:rsid w:val="0013712F"/>
    <w:rsid w:val="00146904"/>
    <w:rsid w:val="00155FBD"/>
    <w:rsid w:val="001727B6"/>
    <w:rsid w:val="00177071"/>
    <w:rsid w:val="001A18A3"/>
    <w:rsid w:val="001A4613"/>
    <w:rsid w:val="001B6AC5"/>
    <w:rsid w:val="001C25CD"/>
    <w:rsid w:val="001D4714"/>
    <w:rsid w:val="001E14F2"/>
    <w:rsid w:val="001E3695"/>
    <w:rsid w:val="00206158"/>
    <w:rsid w:val="00221189"/>
    <w:rsid w:val="00226137"/>
    <w:rsid w:val="0023756E"/>
    <w:rsid w:val="00253E6F"/>
    <w:rsid w:val="00281534"/>
    <w:rsid w:val="002C537B"/>
    <w:rsid w:val="002C6700"/>
    <w:rsid w:val="002D710D"/>
    <w:rsid w:val="002E3D4F"/>
    <w:rsid w:val="002F75CA"/>
    <w:rsid w:val="00330166"/>
    <w:rsid w:val="00355EA8"/>
    <w:rsid w:val="00356164"/>
    <w:rsid w:val="0036563E"/>
    <w:rsid w:val="003734A7"/>
    <w:rsid w:val="003775B4"/>
    <w:rsid w:val="003A12A5"/>
    <w:rsid w:val="003A1C8A"/>
    <w:rsid w:val="003C5EF2"/>
    <w:rsid w:val="003D62E4"/>
    <w:rsid w:val="004018E6"/>
    <w:rsid w:val="00412DFD"/>
    <w:rsid w:val="004174C7"/>
    <w:rsid w:val="0042163E"/>
    <w:rsid w:val="00480537"/>
    <w:rsid w:val="004A0342"/>
    <w:rsid w:val="004D32D7"/>
    <w:rsid w:val="004E44E8"/>
    <w:rsid w:val="004E491D"/>
    <w:rsid w:val="004E5692"/>
    <w:rsid w:val="00510777"/>
    <w:rsid w:val="005151E6"/>
    <w:rsid w:val="005273B8"/>
    <w:rsid w:val="005318A7"/>
    <w:rsid w:val="0054200F"/>
    <w:rsid w:val="00542DE9"/>
    <w:rsid w:val="00542E2E"/>
    <w:rsid w:val="005A44AD"/>
    <w:rsid w:val="005F1000"/>
    <w:rsid w:val="00616EE0"/>
    <w:rsid w:val="006259F4"/>
    <w:rsid w:val="00680A03"/>
    <w:rsid w:val="00681DFE"/>
    <w:rsid w:val="006A5370"/>
    <w:rsid w:val="00730E5A"/>
    <w:rsid w:val="00734622"/>
    <w:rsid w:val="00756C88"/>
    <w:rsid w:val="00772A0C"/>
    <w:rsid w:val="0078402A"/>
    <w:rsid w:val="007B71C9"/>
    <w:rsid w:val="007C1D49"/>
    <w:rsid w:val="007C6629"/>
    <w:rsid w:val="007D00B2"/>
    <w:rsid w:val="007F205A"/>
    <w:rsid w:val="007F58A6"/>
    <w:rsid w:val="008107B2"/>
    <w:rsid w:val="008172CD"/>
    <w:rsid w:val="008579D2"/>
    <w:rsid w:val="00863984"/>
    <w:rsid w:val="00875449"/>
    <w:rsid w:val="00890CD7"/>
    <w:rsid w:val="008B5070"/>
    <w:rsid w:val="008C4386"/>
    <w:rsid w:val="008E39E7"/>
    <w:rsid w:val="00902F35"/>
    <w:rsid w:val="00906038"/>
    <w:rsid w:val="00912D5A"/>
    <w:rsid w:val="00915763"/>
    <w:rsid w:val="00936733"/>
    <w:rsid w:val="009376DE"/>
    <w:rsid w:val="00947E39"/>
    <w:rsid w:val="0095375A"/>
    <w:rsid w:val="009565F0"/>
    <w:rsid w:val="0099379B"/>
    <w:rsid w:val="009B2633"/>
    <w:rsid w:val="009D2804"/>
    <w:rsid w:val="009D62D1"/>
    <w:rsid w:val="00A11AC4"/>
    <w:rsid w:val="00A3696A"/>
    <w:rsid w:val="00A36B69"/>
    <w:rsid w:val="00A5205C"/>
    <w:rsid w:val="00A87A2D"/>
    <w:rsid w:val="00AA3A57"/>
    <w:rsid w:val="00AC4719"/>
    <w:rsid w:val="00AE2C22"/>
    <w:rsid w:val="00AE3AF6"/>
    <w:rsid w:val="00AE7BEB"/>
    <w:rsid w:val="00B30390"/>
    <w:rsid w:val="00B57B78"/>
    <w:rsid w:val="00B62AEC"/>
    <w:rsid w:val="00B96EFF"/>
    <w:rsid w:val="00C021FA"/>
    <w:rsid w:val="00C04D6E"/>
    <w:rsid w:val="00C31983"/>
    <w:rsid w:val="00C5437B"/>
    <w:rsid w:val="00C80DDD"/>
    <w:rsid w:val="00C9077F"/>
    <w:rsid w:val="00CB14D2"/>
    <w:rsid w:val="00CE2DB9"/>
    <w:rsid w:val="00CE393C"/>
    <w:rsid w:val="00D006D7"/>
    <w:rsid w:val="00D50265"/>
    <w:rsid w:val="00D543B6"/>
    <w:rsid w:val="00D63021"/>
    <w:rsid w:val="00D6393E"/>
    <w:rsid w:val="00D67156"/>
    <w:rsid w:val="00D803F3"/>
    <w:rsid w:val="00D811F3"/>
    <w:rsid w:val="00DC4CA2"/>
    <w:rsid w:val="00DC6747"/>
    <w:rsid w:val="00DD6564"/>
    <w:rsid w:val="00DF34C5"/>
    <w:rsid w:val="00DF78C5"/>
    <w:rsid w:val="00E14F60"/>
    <w:rsid w:val="00E23EF0"/>
    <w:rsid w:val="00E434DB"/>
    <w:rsid w:val="00E46B64"/>
    <w:rsid w:val="00E92422"/>
    <w:rsid w:val="00EB03D7"/>
    <w:rsid w:val="00EB1549"/>
    <w:rsid w:val="00EC4456"/>
    <w:rsid w:val="00ED0D83"/>
    <w:rsid w:val="00EF5047"/>
    <w:rsid w:val="00F06E94"/>
    <w:rsid w:val="00F25D5B"/>
    <w:rsid w:val="00F43F7C"/>
    <w:rsid w:val="00F66BD8"/>
    <w:rsid w:val="00F70C7A"/>
    <w:rsid w:val="00FB16B7"/>
    <w:rsid w:val="00FC25FD"/>
    <w:rsid w:val="00FE6B95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A459-D698-428E-B9AA-554C5D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4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4DB"/>
    <w:rPr>
      <w:b/>
      <w:bCs/>
    </w:rPr>
  </w:style>
  <w:style w:type="character" w:styleId="Uwydatnienie">
    <w:name w:val="Emphasis"/>
    <w:basedOn w:val="Domylnaczcionkaakapitu"/>
    <w:uiPriority w:val="20"/>
    <w:qFormat/>
    <w:rsid w:val="00E434D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434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C438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C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3</cp:revision>
  <cp:lastPrinted>2023-03-02T11:39:00Z</cp:lastPrinted>
  <dcterms:created xsi:type="dcterms:W3CDTF">2023-03-02T11:40:00Z</dcterms:created>
  <dcterms:modified xsi:type="dcterms:W3CDTF">2023-03-02T11:41:00Z</dcterms:modified>
</cp:coreProperties>
</file>