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5"/>
        <w:jc w:val="center"/>
        <w:rPr>
          <w:sz w:val="28"/>
          <w:szCs w:val="28"/>
          <w:u w:val="none"/>
        </w:rPr>
      </w:pPr>
      <w:r>
        <w:rPr>
          <w:sz w:val="28"/>
          <w:szCs w:val="28"/>
          <w:u w:val="none"/>
        </w:rPr>
        <w:t>ZARZĄD DRÓG POWIATOWYCH WE WŁOSZCZOWIE</w:t>
      </w:r>
    </w:p>
    <w:p>
      <w:pPr>
        <w:pStyle w:val="Normal"/>
        <w:jc w:val="center"/>
        <w:rPr>
          <w:b/>
          <w:b/>
          <w:bCs/>
          <w:sz w:val="28"/>
          <w:szCs w:val="28"/>
        </w:rPr>
      </w:pPr>
      <w:r>
        <w:rPr>
          <w:b/>
          <w:bCs/>
          <w:sz w:val="28"/>
          <w:szCs w:val="28"/>
        </w:rPr>
        <w:t>UL. JĘDRZEJOWSKA 81</w:t>
      </w:r>
    </w:p>
    <w:p>
      <w:pPr>
        <w:pStyle w:val="Normal"/>
        <w:jc w:val="center"/>
        <w:rPr>
          <w:b/>
          <w:b/>
          <w:bCs/>
          <w:sz w:val="28"/>
          <w:szCs w:val="28"/>
        </w:rPr>
      </w:pPr>
      <w:r>
        <w:rPr>
          <w:b/>
          <w:bCs/>
          <w:sz w:val="28"/>
          <w:szCs w:val="28"/>
        </w:rPr>
        <w:t>29-100 WŁOSZCZOWA</w:t>
      </w:r>
    </w:p>
    <w:p>
      <w:pPr>
        <w:pStyle w:val="Normal"/>
        <w:keepNext w:val="true"/>
        <w:widowControl w:val="false"/>
        <w:jc w:val="center"/>
        <w:rPr>
          <w:rFonts w:ascii="Bookman Old Style" w:hAnsi="Bookman Old Style" w:cs="Bookman Old Style"/>
        </w:rPr>
      </w:pPr>
      <w:r>
        <w:rPr>
          <w:rFonts w:cs="Bookman Old Style" w:ascii="Bookman Old Style" w:hAnsi="Bookman Old Style"/>
        </w:rPr>
        <w:t>tel./ fax. 041 394-25-19</w:t>
      </w:r>
    </w:p>
    <w:p>
      <w:pPr>
        <w:pStyle w:val="Normal"/>
        <w:keepNext w:val="true"/>
        <w:widowControl w:val="false"/>
        <w:jc w:val="center"/>
        <w:rPr>
          <w:rFonts w:ascii="Bookman Old Style" w:hAnsi="Bookman Old Style" w:cs="Bookman Old Style"/>
        </w:rPr>
      </w:pPr>
      <w:r>
        <w:rPr>
          <w:rFonts w:cs="Bookman Old Style" w:ascii="Bookman Old Style" w:hAnsi="Bookman Old Style"/>
        </w:rPr>
        <w:t>e-mail: zdpwloszczowa@op.pl</w:t>
      </w:r>
    </w:p>
    <w:p>
      <w:pPr>
        <w:pStyle w:val="Normal"/>
        <w:keepNext w:val="true"/>
        <w:widowControl w:val="false"/>
        <w:jc w:val="center"/>
        <w:rPr>
          <w:rFonts w:ascii="Bookman Old Style" w:hAnsi="Bookman Old Style" w:cs="Bookman Old Style"/>
          <w:b/>
          <w:b/>
          <w:bCs/>
          <w:sz w:val="28"/>
          <w:szCs w:val="28"/>
        </w:rPr>
      </w:pPr>
      <w:r>
        <w:rPr>
          <w:rFonts w:cs="Bookman Old Style" w:ascii="Bookman Old Style" w:hAnsi="Bookman Old Style"/>
          <w:b/>
          <w:bCs/>
          <w:sz w:val="28"/>
          <w:szCs w:val="28"/>
        </w:rPr>
      </w:r>
    </w:p>
    <w:p>
      <w:pPr>
        <w:pStyle w:val="Normal"/>
        <w:jc w:val="center"/>
        <w:rPr>
          <w:b/>
          <w:b/>
          <w:bCs/>
          <w:sz w:val="28"/>
          <w:szCs w:val="28"/>
        </w:rPr>
      </w:pPr>
      <w:r>
        <w:rPr>
          <w:b/>
          <w:bCs/>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agwek4"/>
        <w:rPr/>
      </w:pPr>
      <w:r>
        <w:rPr/>
        <w:t xml:space="preserve">SPECYFIKACJA ISTOTNYCH WARUNKÓW ZAMÓWIENIA </w:t>
      </w:r>
    </w:p>
    <w:p>
      <w:pPr>
        <w:pStyle w:val="Normal"/>
        <w:rPr>
          <w:sz w:val="28"/>
          <w:szCs w:val="28"/>
        </w:rPr>
      </w:pPr>
      <w:r>
        <w:rPr>
          <w:sz w:val="28"/>
          <w:szCs w:val="28"/>
        </w:rPr>
      </w:r>
    </w:p>
    <w:p>
      <w:pPr>
        <w:pStyle w:val="Normal"/>
        <w:rPr>
          <w:b/>
          <w:b/>
          <w:bCs/>
          <w:sz w:val="28"/>
          <w:szCs w:val="28"/>
        </w:rPr>
      </w:pPr>
      <w:r>
        <w:rPr>
          <w:b/>
          <w:bCs/>
          <w:sz w:val="28"/>
          <w:szCs w:val="28"/>
        </w:rPr>
        <w:t xml:space="preserve"> </w:t>
      </w:r>
      <w:r>
        <w:rPr>
          <w:b/>
          <w:bCs/>
          <w:sz w:val="28"/>
          <w:szCs w:val="28"/>
        </w:rPr>
        <w:t>przetarg nieograniczony  nr  ZDP.DZ.2611.29.2020.HS</w:t>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u w:val="single"/>
        </w:rPr>
      </w:pPr>
      <w:r>
        <w:rPr>
          <w:b/>
          <w:bCs/>
          <w:sz w:val="28"/>
          <w:szCs w:val="28"/>
          <w:u w:val="single"/>
        </w:rPr>
      </w:r>
    </w:p>
    <w:p>
      <w:pPr>
        <w:pStyle w:val="Normal"/>
        <w:rPr>
          <w:b/>
          <w:b/>
          <w:bCs/>
          <w:sz w:val="28"/>
          <w:szCs w:val="28"/>
        </w:rPr>
      </w:pPr>
      <w:r>
        <w:rPr>
          <w:b/>
          <w:bCs/>
          <w:sz w:val="28"/>
          <w:szCs w:val="28"/>
        </w:rPr>
        <w:t xml:space="preserve"> „ </w:t>
      </w:r>
      <w:r>
        <w:rPr>
          <w:b/>
          <w:bCs/>
          <w:sz w:val="28"/>
          <w:szCs w:val="28"/>
        </w:rPr>
        <w:t xml:space="preserve">Remont drogi powiatowej Nr 0402 T Fryszerka – Wojciechów – Jakubów </w:t>
      </w:r>
    </w:p>
    <w:p>
      <w:pPr>
        <w:pStyle w:val="Normal"/>
        <w:rPr>
          <w:b/>
          <w:b/>
          <w:bCs/>
          <w:sz w:val="28"/>
          <w:szCs w:val="28"/>
        </w:rPr>
      </w:pPr>
      <w:r>
        <w:rPr>
          <w:b/>
          <w:bCs/>
          <w:sz w:val="28"/>
          <w:szCs w:val="28"/>
        </w:rPr>
        <w:t>w km od 0+000 do km 0+873  na odcinku granica powiatu - Wojciechów”</w:t>
      </w:r>
    </w:p>
    <w:p>
      <w:pPr>
        <w:pStyle w:val="Normal"/>
        <w:rPr>
          <w:b/>
          <w:b/>
          <w:bCs/>
          <w:sz w:val="28"/>
          <w:szCs w:val="28"/>
        </w:rPr>
      </w:pPr>
      <w:r>
        <w:rPr>
          <w:b/>
          <w:bCs/>
          <w:sz w:val="28"/>
          <w:szCs w:val="28"/>
        </w:rPr>
      </w:r>
    </w:p>
    <w:p>
      <w:pPr>
        <w:pStyle w:val="Normal"/>
        <w:jc w:val="center"/>
        <w:rPr>
          <w:bCs/>
          <w:sz w:val="24"/>
          <w:szCs w:val="24"/>
        </w:rPr>
      </w:pPr>
      <w:r>
        <w:rPr>
          <w:bCs/>
          <w:sz w:val="24"/>
          <w:szCs w:val="24"/>
        </w:rPr>
        <w:t>w ramach środków z Funduszu Dróg Samorządowych</w:t>
      </w:r>
    </w:p>
    <w:p>
      <w:pPr>
        <w:pStyle w:val="Normal"/>
        <w:rPr>
          <w:b/>
          <w:b/>
          <w:bCs/>
        </w:rPr>
      </w:pPr>
      <w:r>
        <w:rPr>
          <w:b/>
          <w:bCs/>
        </w:rPr>
      </w:r>
    </w:p>
    <w:p>
      <w:pPr>
        <w:pStyle w:val="Normal"/>
        <w:jc w:val="center"/>
        <w:rPr>
          <w:b/>
          <w:b/>
          <w:bCs/>
        </w:rPr>
      </w:pPr>
      <w:r>
        <w:rPr>
          <w:b/>
          <w:bCs/>
        </w:rPr>
      </w:r>
    </w:p>
    <w:p>
      <w:pPr>
        <w:pStyle w:val="Normal"/>
        <w:rPr/>
      </w:pPr>
      <w:r>
        <w:rPr/>
        <w:t xml:space="preserve">Zamówienie o wartości mniejszej niż kwoty określonej w przepisach wydanych na podstawie </w:t>
      </w:r>
    </w:p>
    <w:p>
      <w:pPr>
        <w:pStyle w:val="Normal"/>
        <w:rPr/>
      </w:pPr>
      <w:r>
        <w:rPr/>
        <w:t>art. 11 ust. 8 ustawy z dnia 29 stycznia 2004r. Prawo zamówień publicznych.</w:t>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rPr/>
      </w:pPr>
      <w:r>
        <w:rPr/>
      </w:r>
    </w:p>
    <w:p>
      <w:pPr>
        <w:pStyle w:val="Normal"/>
        <w:rPr/>
      </w:pPr>
      <w:r>
        <w:rPr/>
      </w:r>
    </w:p>
    <w:p>
      <w:pPr>
        <w:pStyle w:val="Nagwek3"/>
        <w:rPr/>
      </w:pPr>
      <w:r>
        <w:rPr/>
        <w:t xml:space="preserve">                                                                                                                             </w:t>
      </w:r>
      <w:r>
        <w:rPr/>
        <w:t>ZATWIERDZAM</w:t>
      </w:r>
    </w:p>
    <w:p>
      <w:pPr>
        <w:pStyle w:val="Normal"/>
        <w:ind w:left="7080" w:hanging="0"/>
        <w:rPr>
          <w:bCs/>
        </w:rPr>
      </w:pPr>
      <w:r>
        <w:rPr>
          <w:bCs/>
        </w:rPr>
        <w:t xml:space="preserve">        </w:t>
      </w:r>
      <w:r>
        <w:rPr>
          <w:bCs/>
        </w:rPr>
        <w:t>Dyrektor ZDP</w:t>
      </w:r>
    </w:p>
    <w:p>
      <w:pPr>
        <w:pStyle w:val="Normal"/>
        <w:ind w:left="7080" w:hanging="0"/>
        <w:rPr>
          <w:bCs/>
        </w:rPr>
      </w:pPr>
      <w:r>
        <w:rPr>
          <w:bCs/>
        </w:rPr>
        <w:t xml:space="preserve">        </w:t>
      </w:r>
      <w:r>
        <w:rPr>
          <w:bCs/>
        </w:rPr>
        <w:t>Norbert Gąsieniec</w:t>
      </w:r>
    </w:p>
    <w:p>
      <w:pPr>
        <w:pStyle w:val="Annotationtext"/>
        <w:ind w:left="7080" w:hanging="0"/>
        <w:rPr>
          <w:rFonts w:ascii="Times New Roman" w:hAnsi="Times New Roman" w:cs="Times New Roman"/>
        </w:rPr>
      </w:pPr>
      <w:r>
        <w:rPr>
          <w:rFonts w:cs="Times New Roman" w:ascii="Times New Roman" w:hAnsi="Times New Roman"/>
        </w:rPr>
      </w:r>
    </w:p>
    <w:p>
      <w:pPr>
        <w:pStyle w:val="Annotationtext"/>
        <w:ind w:left="7080" w:hanging="0"/>
        <w:rPr>
          <w:rFonts w:ascii="Times New Roman" w:hAnsi="Times New Roman" w:cs="Times New Roman"/>
        </w:rPr>
      </w:pPr>
      <w:r>
        <w:rPr>
          <w:rFonts w:cs="Times New Roman" w:ascii="Times New Roman" w:hAnsi="Times New Roman"/>
        </w:rPr>
      </w:r>
    </w:p>
    <w:p>
      <w:pPr>
        <w:pStyle w:val="Annotationtext"/>
        <w:rPr>
          <w:rFonts w:ascii="Times New Roman" w:hAnsi="Times New Roman" w:cs="Times New Roman"/>
        </w:rPr>
      </w:pPr>
      <w:r>
        <w:rPr>
          <w:rFonts w:cs="Times New Roman" w:ascii="Times New Roman" w:hAnsi="Times New Roman"/>
        </w:rPr>
      </w:r>
    </w:p>
    <w:p>
      <w:pPr>
        <w:pStyle w:val="Annotationtext"/>
        <w:rPr>
          <w:rFonts w:ascii="Times New Roman" w:hAnsi="Times New Roman" w:cs="Times New Roman"/>
        </w:rPr>
      </w:pPr>
      <w:r>
        <w:rPr>
          <w:rFonts w:cs="Times New Roman" w:ascii="Times New Roman" w:hAnsi="Times New Roman"/>
        </w:rPr>
      </w:r>
    </w:p>
    <w:p>
      <w:pPr>
        <w:pStyle w:val="Annotationtext"/>
        <w:rPr>
          <w:rFonts w:ascii="Times New Roman" w:hAnsi="Times New Roman" w:cs="Times New Roman"/>
        </w:rPr>
      </w:pPr>
      <w:r>
        <w:rPr>
          <w:rFonts w:cs="Times New Roman" w:ascii="Times New Roman" w:hAnsi="Times New Roman"/>
        </w:rPr>
      </w:r>
    </w:p>
    <w:p>
      <w:pPr>
        <w:pStyle w:val="Annotationtext"/>
        <w:rPr>
          <w:rFonts w:ascii="Times New Roman" w:hAnsi="Times New Roman" w:cs="Times New Roman"/>
        </w:rPr>
      </w:pPr>
      <w:r>
        <w:rPr>
          <w:rFonts w:cs="Times New Roman" w:ascii="Times New Roman" w:hAnsi="Times New Roman"/>
        </w:rPr>
      </w:r>
    </w:p>
    <w:p>
      <w:pPr>
        <w:pStyle w:val="Annotationtext"/>
        <w:rPr>
          <w:rFonts w:ascii="Times New Roman" w:hAnsi="Times New Roman" w:cs="Times New Roman"/>
        </w:rPr>
      </w:pPr>
      <w:r>
        <w:rPr>
          <w:rFonts w:cs="Times New Roman" w:ascii="Times New Roman" w:hAnsi="Times New Roman"/>
        </w:rPr>
      </w:r>
    </w:p>
    <w:p>
      <w:pPr>
        <w:pStyle w:val="Annotationtext"/>
        <w:rPr>
          <w:rFonts w:ascii="Times New Roman" w:hAnsi="Times New Roman" w:cs="Times New Roman"/>
        </w:rPr>
      </w:pPr>
      <w:r>
        <w:rPr>
          <w:rFonts w:cs="Times New Roman" w:ascii="Times New Roman" w:hAnsi="Times New Roman"/>
        </w:rPr>
      </w:r>
    </w:p>
    <w:p>
      <w:pPr>
        <w:pStyle w:val="Normal"/>
        <w:rPr/>
      </w:pPr>
      <w:r>
        <w:rPr/>
      </w:r>
    </w:p>
    <w:p>
      <w:pPr>
        <w:pStyle w:val="Normal"/>
        <w:rPr/>
      </w:pPr>
      <w:r>
        <w:rPr/>
        <w:t>Włoszczowa dnia 01.10.2020 r.</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agwek7"/>
        <w:rPr>
          <w:u w:val="none"/>
        </w:rPr>
      </w:pPr>
      <w:r>
        <w:rPr>
          <w:u w:val="none"/>
        </w:rPr>
        <w:t>SPIS TREŚCI</w:t>
      </w:r>
    </w:p>
    <w:p>
      <w:pPr>
        <w:pStyle w:val="Nagwek4"/>
        <w:rPr/>
      </w:pPr>
      <w:r>
        <w:rPr/>
        <w:t>Instrukcja dla Wykonawców</w:t>
      </w:r>
    </w:p>
    <w:p>
      <w:pPr>
        <w:pStyle w:val="Normal"/>
        <w:rPr/>
      </w:pPr>
      <w:r>
        <w:rPr/>
      </w:r>
    </w:p>
    <w:p>
      <w:pPr>
        <w:pStyle w:val="Nagwek4"/>
        <w:jc w:val="left"/>
        <w:rPr/>
      </w:pPr>
      <w:r>
        <w:rPr/>
      </w:r>
    </w:p>
    <w:p>
      <w:pPr>
        <w:pStyle w:val="Nagwek4"/>
        <w:jc w:val="left"/>
        <w:rPr/>
      </w:pPr>
      <w:r>
        <w:rPr/>
        <w:t>Rozdział I</w:t>
      </w:r>
    </w:p>
    <w:p>
      <w:pPr>
        <w:pStyle w:val="Normal"/>
        <w:tabs>
          <w:tab w:val="clear" w:pos="708"/>
          <w:tab w:val="left" w:pos="360" w:leader="none"/>
        </w:tabs>
        <w:ind w:left="360" w:hanging="360"/>
        <w:rPr/>
      </w:pPr>
      <w:r>
        <w:rPr/>
        <w:t>1.Nazwa i adres Zamawiającego</w:t>
      </w:r>
    </w:p>
    <w:p>
      <w:pPr>
        <w:pStyle w:val="Normal"/>
        <w:tabs>
          <w:tab w:val="clear" w:pos="708"/>
          <w:tab w:val="left" w:pos="360" w:leader="none"/>
        </w:tabs>
        <w:ind w:left="360" w:hanging="360"/>
        <w:rPr/>
      </w:pPr>
      <w:r>
        <w:rPr/>
        <w:t>2.Numer postępowania</w:t>
      </w:r>
    </w:p>
    <w:p>
      <w:pPr>
        <w:pStyle w:val="Normal"/>
        <w:tabs>
          <w:tab w:val="clear" w:pos="708"/>
          <w:tab w:val="left" w:pos="360" w:leader="none"/>
        </w:tabs>
        <w:ind w:left="360" w:hanging="360"/>
        <w:rPr/>
      </w:pPr>
      <w:r>
        <w:rPr/>
        <w:t xml:space="preserve">3.Tryb udzielenia zamówienia </w:t>
      </w:r>
    </w:p>
    <w:p>
      <w:pPr>
        <w:pStyle w:val="Normal"/>
        <w:tabs>
          <w:tab w:val="clear" w:pos="708"/>
          <w:tab w:val="left" w:pos="360" w:leader="none"/>
        </w:tabs>
        <w:ind w:left="360" w:hanging="360"/>
        <w:rPr/>
      </w:pPr>
      <w:r>
        <w:rPr/>
        <w:t xml:space="preserve">4.Opis przedmiotu zamówienia </w:t>
      </w:r>
    </w:p>
    <w:p>
      <w:pPr>
        <w:pStyle w:val="Normal"/>
        <w:tabs>
          <w:tab w:val="clear" w:pos="708"/>
          <w:tab w:val="left" w:pos="360" w:leader="none"/>
        </w:tabs>
        <w:ind w:left="360" w:hanging="360"/>
        <w:rPr/>
      </w:pPr>
      <w:r>
        <w:rPr/>
        <w:t>5.Informacja dotycząca ofert częściowych i wariantowych i o których mowa w art. 67 ust. 1 pkt. 6 ustawy Pzp</w:t>
      </w:r>
    </w:p>
    <w:p>
      <w:pPr>
        <w:pStyle w:val="Normal"/>
        <w:tabs>
          <w:tab w:val="clear" w:pos="708"/>
          <w:tab w:val="left" w:pos="360" w:leader="none"/>
        </w:tabs>
        <w:ind w:left="360" w:hanging="360"/>
        <w:rPr/>
      </w:pPr>
      <w:r>
        <w:rPr/>
        <w:t>6. Zlecenie usług podwykonawcom</w:t>
      </w:r>
    </w:p>
    <w:p>
      <w:pPr>
        <w:pStyle w:val="Normal"/>
        <w:tabs>
          <w:tab w:val="clear" w:pos="708"/>
          <w:tab w:val="left" w:pos="360" w:leader="none"/>
        </w:tabs>
        <w:ind w:left="360" w:hanging="360"/>
        <w:rPr/>
      </w:pPr>
      <w:r>
        <w:rPr/>
        <w:t xml:space="preserve">7.Termin realizacji zamówienia </w:t>
      </w:r>
    </w:p>
    <w:p>
      <w:pPr>
        <w:pStyle w:val="Normal"/>
        <w:tabs>
          <w:tab w:val="clear" w:pos="708"/>
          <w:tab w:val="left" w:pos="360" w:leader="none"/>
        </w:tabs>
        <w:ind w:left="360" w:hanging="360"/>
        <w:rPr/>
      </w:pPr>
      <w:r>
        <w:rPr/>
        <w:t>8.Warunki udziału w postępowaniu</w:t>
      </w:r>
    </w:p>
    <w:p>
      <w:pPr>
        <w:pStyle w:val="Normal"/>
        <w:tabs>
          <w:tab w:val="clear" w:pos="708"/>
          <w:tab w:val="left" w:pos="360" w:leader="none"/>
        </w:tabs>
        <w:ind w:left="360" w:hanging="360"/>
        <w:rPr/>
      </w:pPr>
      <w:r>
        <w:rPr/>
        <w:t>9.Wykaz oświadczeń i dokumentów, jakie wykonawcy mają złożyć wraz z ofertą</w:t>
      </w:r>
    </w:p>
    <w:p>
      <w:pPr>
        <w:pStyle w:val="Normal"/>
        <w:tabs>
          <w:tab w:val="clear" w:pos="708"/>
          <w:tab w:val="left" w:pos="360" w:leader="none"/>
        </w:tabs>
        <w:ind w:left="360" w:hanging="360"/>
        <w:rPr/>
      </w:pPr>
      <w:r>
        <w:rPr/>
        <w:t>10. Informacja o przynależności lub braku przynależności do tej samej grupy kapitałowej</w:t>
      </w:r>
    </w:p>
    <w:p>
      <w:pPr>
        <w:pStyle w:val="Normal"/>
        <w:tabs>
          <w:tab w:val="clear" w:pos="708"/>
          <w:tab w:val="left" w:pos="360" w:leader="none"/>
        </w:tabs>
        <w:ind w:left="360" w:hanging="360"/>
        <w:rPr/>
      </w:pPr>
      <w:r>
        <w:rPr/>
        <w:t xml:space="preserve">11. Wykaz dokumentów, jakie mają złożyć wykonawcy na wezwanie zamawiającego </w:t>
      </w:r>
    </w:p>
    <w:p>
      <w:pPr>
        <w:pStyle w:val="Normal"/>
        <w:tabs>
          <w:tab w:val="clear" w:pos="708"/>
          <w:tab w:val="left" w:pos="360" w:leader="none"/>
        </w:tabs>
        <w:ind w:left="360" w:hanging="360"/>
        <w:rPr/>
      </w:pPr>
      <w:r>
        <w:rPr/>
        <w:t>12.Informacje o sposobie porozumiewania się Zamawiającego z Wykonawcami</w:t>
      </w:r>
    </w:p>
    <w:p>
      <w:pPr>
        <w:pStyle w:val="Normal"/>
        <w:tabs>
          <w:tab w:val="clear" w:pos="708"/>
          <w:tab w:val="left" w:pos="360" w:leader="none"/>
        </w:tabs>
        <w:ind w:left="360" w:hanging="360"/>
        <w:rPr/>
      </w:pPr>
      <w:r>
        <w:rPr/>
        <w:t>13.Wymagania dotyczące wadium</w:t>
      </w:r>
    </w:p>
    <w:p>
      <w:pPr>
        <w:pStyle w:val="Normal"/>
        <w:tabs>
          <w:tab w:val="clear" w:pos="708"/>
          <w:tab w:val="left" w:pos="360" w:leader="none"/>
        </w:tabs>
        <w:ind w:left="360" w:hanging="360"/>
        <w:rPr/>
      </w:pPr>
      <w:r>
        <w:rPr/>
        <w:t>14.Opis sposobu przygotowania oferty</w:t>
      </w:r>
    </w:p>
    <w:p>
      <w:pPr>
        <w:pStyle w:val="Normal"/>
        <w:tabs>
          <w:tab w:val="clear" w:pos="708"/>
          <w:tab w:val="left" w:pos="360" w:leader="none"/>
        </w:tabs>
        <w:ind w:left="360" w:hanging="360"/>
        <w:rPr/>
      </w:pPr>
      <w:r>
        <w:rPr/>
        <w:t>15.Opis sposobu obliczenia ceny oferty</w:t>
      </w:r>
    </w:p>
    <w:p>
      <w:pPr>
        <w:pStyle w:val="Normal"/>
        <w:tabs>
          <w:tab w:val="clear" w:pos="708"/>
          <w:tab w:val="left" w:pos="360" w:leader="none"/>
        </w:tabs>
        <w:ind w:left="360" w:hanging="360"/>
        <w:rPr/>
      </w:pPr>
      <w:r>
        <w:rPr/>
        <w:t>16.Miejsce i termin składania ofert</w:t>
      </w:r>
    </w:p>
    <w:p>
      <w:pPr>
        <w:pStyle w:val="Normal"/>
        <w:tabs>
          <w:tab w:val="clear" w:pos="708"/>
          <w:tab w:val="left" w:pos="360" w:leader="none"/>
        </w:tabs>
        <w:ind w:left="360" w:hanging="360"/>
        <w:rPr/>
      </w:pPr>
      <w:r>
        <w:rPr/>
        <w:t>17.Termin związania ofertą</w:t>
      </w:r>
    </w:p>
    <w:p>
      <w:pPr>
        <w:pStyle w:val="Normal"/>
        <w:tabs>
          <w:tab w:val="clear" w:pos="708"/>
          <w:tab w:val="left" w:pos="360" w:leader="none"/>
        </w:tabs>
        <w:ind w:left="360" w:hanging="360"/>
        <w:rPr/>
      </w:pPr>
      <w:r>
        <w:rPr/>
        <w:t>18.Miejsce i termin otwarcia ofert</w:t>
      </w:r>
    </w:p>
    <w:p>
      <w:pPr>
        <w:pStyle w:val="Normal"/>
        <w:tabs>
          <w:tab w:val="clear" w:pos="708"/>
          <w:tab w:val="left" w:pos="360" w:leader="none"/>
        </w:tabs>
        <w:ind w:left="360" w:hanging="360"/>
        <w:rPr/>
      </w:pPr>
      <w:r>
        <w:rPr/>
        <w:t>19.Badanie i ocena ofert</w:t>
      </w:r>
    </w:p>
    <w:p>
      <w:pPr>
        <w:pStyle w:val="Normal"/>
        <w:tabs>
          <w:tab w:val="clear" w:pos="708"/>
          <w:tab w:val="left" w:pos="360" w:leader="none"/>
        </w:tabs>
        <w:ind w:left="360" w:hanging="360"/>
        <w:rPr/>
      </w:pPr>
      <w:r>
        <w:rPr/>
        <w:t>20.Informacja o formalnościach po wyborze oferty w celu zawarcia umowy</w:t>
      </w:r>
    </w:p>
    <w:p>
      <w:pPr>
        <w:pStyle w:val="Normal"/>
        <w:tabs>
          <w:tab w:val="clear" w:pos="708"/>
          <w:tab w:val="left" w:pos="360" w:leader="none"/>
        </w:tabs>
        <w:ind w:left="360" w:hanging="360"/>
        <w:rPr/>
      </w:pPr>
      <w:r>
        <w:rPr/>
        <w:t>21.Zabezpieczenie należytego wykonania umowy</w:t>
      </w:r>
    </w:p>
    <w:p>
      <w:pPr>
        <w:pStyle w:val="Normal"/>
        <w:tabs>
          <w:tab w:val="clear" w:pos="708"/>
          <w:tab w:val="left" w:pos="360" w:leader="none"/>
        </w:tabs>
        <w:ind w:left="360" w:hanging="360"/>
        <w:rPr/>
      </w:pPr>
      <w:r>
        <w:rPr/>
        <w:t>22.Warunki umowy</w:t>
      </w:r>
    </w:p>
    <w:p>
      <w:pPr>
        <w:pStyle w:val="Normal"/>
        <w:tabs>
          <w:tab w:val="clear" w:pos="708"/>
          <w:tab w:val="left" w:pos="360" w:leader="none"/>
        </w:tabs>
        <w:ind w:left="360" w:hanging="360"/>
        <w:rPr/>
      </w:pPr>
      <w:r>
        <w:rPr/>
        <w:t>23.Środki ochrony prawnej</w:t>
      </w:r>
    </w:p>
    <w:p>
      <w:pPr>
        <w:pStyle w:val="Normal"/>
        <w:tabs>
          <w:tab w:val="clear" w:pos="708"/>
          <w:tab w:val="left" w:pos="360" w:leader="none"/>
        </w:tabs>
        <w:ind w:left="360" w:hanging="360"/>
        <w:rPr/>
      </w:pPr>
      <w:r>
        <w:rPr/>
      </w:r>
    </w:p>
    <w:p>
      <w:pPr>
        <w:pStyle w:val="Nagwek4"/>
        <w:jc w:val="left"/>
        <w:rPr>
          <w:b w:val="false"/>
          <w:b w:val="false"/>
          <w:bCs w:val="false"/>
        </w:rPr>
      </w:pPr>
      <w:r>
        <w:rPr>
          <w:b w:val="false"/>
          <w:bCs w:val="false"/>
        </w:rPr>
      </w:r>
    </w:p>
    <w:p>
      <w:pPr>
        <w:pStyle w:val="Nagwek4"/>
        <w:jc w:val="left"/>
        <w:rPr/>
      </w:pPr>
      <w:r>
        <w:rPr/>
        <w:t>Rozdział II   -      Załączniki</w:t>
      </w:r>
    </w:p>
    <w:p>
      <w:pPr>
        <w:pStyle w:val="Normal"/>
        <w:rPr/>
      </w:pPr>
      <w:r>
        <w:rPr/>
      </w:r>
    </w:p>
    <w:p>
      <w:pPr>
        <w:pStyle w:val="Nagwek8"/>
        <w:rPr>
          <w:sz w:val="20"/>
          <w:szCs w:val="20"/>
        </w:rPr>
      </w:pPr>
      <w:r>
        <w:rPr>
          <w:sz w:val="20"/>
          <w:szCs w:val="20"/>
        </w:rPr>
        <w:t xml:space="preserve">Załącznik nr 1  – Formularz oferty   </w:t>
      </w:r>
    </w:p>
    <w:p>
      <w:pPr>
        <w:pStyle w:val="Normal"/>
        <w:rPr/>
      </w:pPr>
      <w:r>
        <w:rPr/>
        <w:t>Załącznik nr 2  – Oświadczenie dotyczące  spełniania warunków  udziału w postępowaniu</w:t>
      </w:r>
    </w:p>
    <w:p>
      <w:pPr>
        <w:pStyle w:val="Normal"/>
        <w:rPr/>
      </w:pPr>
      <w:r>
        <w:rPr/>
        <w:t>Załącznik nr 3 –  Oświadczenie dotyczące wykluczenia z postępowania</w:t>
      </w:r>
    </w:p>
    <w:p>
      <w:pPr>
        <w:pStyle w:val="Normal"/>
        <w:rPr/>
      </w:pPr>
      <w:r>
        <w:rPr/>
        <w:t>Załącznik nr 4  -  Oświadczenie o przynależności / brak przynależności do grupy kapitałowej</w:t>
      </w:r>
    </w:p>
    <w:p>
      <w:pPr>
        <w:pStyle w:val="Normal"/>
        <w:rPr/>
      </w:pPr>
      <w:r>
        <w:rPr/>
        <w:t>Załącznik nr 5 –  Pisemne zobowiązanie innego podmiotu</w:t>
      </w:r>
    </w:p>
    <w:p>
      <w:pPr>
        <w:pStyle w:val="Normal"/>
        <w:rPr/>
      </w:pPr>
      <w:r>
        <w:rPr/>
        <w:t>Załącznik nr 6  – Wykaz robót budowlanych</w:t>
      </w:r>
    </w:p>
    <w:p>
      <w:pPr>
        <w:pStyle w:val="Normal"/>
        <w:rPr/>
      </w:pPr>
      <w:r>
        <w:rPr/>
        <w:t>Załącznik nr 7 –  Wykaz osób które będą uczestniczyć w wykonaniu zamówienia</w:t>
      </w:r>
    </w:p>
    <w:p>
      <w:pPr>
        <w:pStyle w:val="Normal"/>
        <w:rPr/>
      </w:pPr>
      <w:r>
        <w:rPr/>
        <w:t>Załącznik nr 8 –  Kosztorys ofertowy</w:t>
      </w:r>
    </w:p>
    <w:p>
      <w:pPr>
        <w:pStyle w:val="Nagwek4"/>
        <w:jc w:val="left"/>
        <w:rPr>
          <w:b w:val="false"/>
          <w:b w:val="false"/>
          <w:bCs w:val="false"/>
        </w:rPr>
      </w:pPr>
      <w:r>
        <w:rPr>
          <w:b w:val="false"/>
          <w:bCs w:val="false"/>
        </w:rPr>
      </w:r>
    </w:p>
    <w:p>
      <w:pPr>
        <w:pStyle w:val="Nagwek4"/>
        <w:jc w:val="left"/>
        <w:rPr/>
      </w:pPr>
      <w:r>
        <w:rPr/>
        <w:t>Rozdział III – Istotne postanowienia umowy</w:t>
      </w:r>
    </w:p>
    <w:p>
      <w:pPr>
        <w:pStyle w:val="Normal"/>
        <w:rPr>
          <w:b/>
          <w:b/>
          <w:bCs/>
          <w:sz w:val="24"/>
          <w:szCs w:val="24"/>
        </w:rPr>
      </w:pPr>
      <w:r>
        <w:rPr>
          <w:b/>
          <w:bCs/>
          <w:sz w:val="24"/>
          <w:szCs w:val="24"/>
        </w:rPr>
      </w:r>
    </w:p>
    <w:p>
      <w:pPr>
        <w:pStyle w:val="Normal"/>
        <w:rPr>
          <w:b/>
          <w:b/>
          <w:bCs/>
          <w:sz w:val="24"/>
          <w:szCs w:val="24"/>
        </w:rPr>
      </w:pPr>
      <w:r>
        <w:rPr>
          <w:b/>
          <w:bCs/>
          <w:sz w:val="24"/>
          <w:szCs w:val="24"/>
        </w:rPr>
        <w:t xml:space="preserve">Rozdział IV – Opis Przedmiotu Zamówienia </w:t>
      </w:r>
    </w:p>
    <w:p>
      <w:pPr>
        <w:pStyle w:val="Normal"/>
        <w:rPr>
          <w:bCs/>
        </w:rPr>
      </w:pPr>
      <w:r>
        <w:rPr>
          <w:b/>
          <w:bCs/>
          <w:sz w:val="24"/>
          <w:szCs w:val="24"/>
        </w:rPr>
        <w:t xml:space="preserve"> </w:t>
      </w:r>
      <w:r>
        <w:rPr>
          <w:bCs/>
          <w:sz w:val="24"/>
          <w:szCs w:val="24"/>
        </w:rPr>
        <w:t xml:space="preserve">                         </w:t>
      </w:r>
      <w:r>
        <w:rPr>
          <w:bCs/>
        </w:rPr>
        <w:t>Przedmiar robót</w:t>
      </w:r>
    </w:p>
    <w:p>
      <w:pPr>
        <w:pStyle w:val="Normal"/>
        <w:rPr>
          <w:bCs/>
        </w:rPr>
      </w:pPr>
      <w:r>
        <w:rPr>
          <w:bCs/>
        </w:rPr>
        <w:t xml:space="preserve">                               </w:t>
      </w:r>
      <w:r>
        <w:rPr>
          <w:bCs/>
        </w:rPr>
        <w:t>Szczegółowe Specyfikacje Techniczne</w:t>
      </w:r>
    </w:p>
    <w:p>
      <w:pPr>
        <w:pStyle w:val="Normal"/>
        <w:rPr>
          <w:b/>
          <w:b/>
          <w:bCs/>
        </w:rPr>
      </w:pPr>
      <w:r>
        <w:rPr>
          <w:b/>
          <w:bCs/>
        </w:rPr>
        <w:t xml:space="preserve">                              </w:t>
      </w:r>
    </w:p>
    <w:p>
      <w:pPr>
        <w:pStyle w:val="Normal"/>
        <w:rPr>
          <w:b/>
          <w:b/>
          <w:bCs/>
        </w:rPr>
      </w:pPr>
      <w:r>
        <w:rPr>
          <w:b/>
          <w:bCs/>
        </w:rPr>
      </w:r>
    </w:p>
    <w:p>
      <w:pPr>
        <w:pStyle w:val="Normal"/>
        <w:jc w:val="center"/>
        <w:rPr/>
      </w:pPr>
      <w:r>
        <w:rPr/>
      </w:r>
    </w:p>
    <w:p>
      <w:pPr>
        <w:pStyle w:val="Normal"/>
        <w:rPr/>
      </w:pPr>
      <w:r>
        <w:rPr/>
      </w:r>
    </w:p>
    <w:p>
      <w:pPr>
        <w:pStyle w:val="Gwka"/>
        <w:tabs>
          <w:tab w:val="clear" w:pos="4536"/>
          <w:tab w:val="clear" w:pos="9072"/>
        </w:tabs>
        <w:rPr/>
      </w:pPr>
      <w:r>
        <w:rPr/>
      </w:r>
    </w:p>
    <w:p>
      <w:pPr>
        <w:pStyle w:val="Normal"/>
        <w:rPr/>
      </w:pPr>
      <w:r>
        <w:rPr/>
      </w:r>
    </w:p>
    <w:p>
      <w:pPr>
        <w:pStyle w:val="Normal"/>
        <w:spacing w:lineRule="exact" w:line="218" w:before="53" w:after="0"/>
        <w:jc w:val="center"/>
        <w:textAlignment w:val="baseline"/>
        <w:rPr>
          <w:b/>
          <w:b/>
          <w:bCs/>
          <w:spacing w:val="6"/>
        </w:rPr>
      </w:pPr>
      <w:r>
        <w:rPr>
          <w:b/>
          <w:bCs/>
          <w:spacing w:val="6"/>
        </w:rPr>
        <w:t>Informacje dotyczące ochrony danych osobowych</w:t>
      </w:r>
    </w:p>
    <w:p>
      <w:pPr>
        <w:pStyle w:val="Normal"/>
        <w:spacing w:lineRule="exact" w:line="265" w:before="262" w:after="0"/>
        <w:ind w:left="72" w:hanging="0"/>
        <w:jc w:val="both"/>
        <w:textAlignment w:val="baseline"/>
        <w:rPr>
          <w:color w:val="000000"/>
        </w:rPr>
      </w:pPr>
      <w:r>
        <w:rPr>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pPr>
        <w:pStyle w:val="Normal"/>
        <w:numPr>
          <w:ilvl w:val="0"/>
          <w:numId w:val="21"/>
        </w:numPr>
        <w:tabs>
          <w:tab w:val="clear" w:pos="708"/>
          <w:tab w:val="left" w:pos="432" w:leader="none"/>
        </w:tabs>
        <w:spacing w:lineRule="exact" w:line="248" w:before="148" w:after="0"/>
        <w:ind w:left="432" w:hanging="340"/>
        <w:textAlignment w:val="baseline"/>
        <w:rPr>
          <w:color w:val="000000"/>
        </w:rPr>
      </w:pPr>
      <w:r>
        <w:rPr>
          <w:color w:val="000000"/>
        </w:rPr>
        <w:t>administratorem Pani/Pana danych osobowych jest Zarząd Dróg Powiatowych we Włoszczowie, ul. Jędrzejowska 81, 29-100 Włoszczowa;</w:t>
      </w:r>
    </w:p>
    <w:p>
      <w:pPr>
        <w:pStyle w:val="Normal"/>
        <w:numPr>
          <w:ilvl w:val="0"/>
          <w:numId w:val="21"/>
        </w:numPr>
        <w:tabs>
          <w:tab w:val="clear" w:pos="708"/>
          <w:tab w:val="left" w:pos="432" w:leader="none"/>
        </w:tabs>
        <w:spacing w:lineRule="exact" w:line="260"/>
        <w:ind w:left="432" w:hanging="340"/>
        <w:textAlignment w:val="baseline"/>
        <w:rPr>
          <w:color w:val="000000"/>
        </w:rPr>
      </w:pPr>
      <w:r>
        <w:rPr>
          <w:color w:val="000000"/>
        </w:rPr>
        <w:t xml:space="preserve">inspektorem ochrony danych osobowych w Zarządzie Dróg Powiatowych we Włoszczowie jest Pan Sylwester Cieśla, kontakt: </w:t>
      </w:r>
      <w:hyperlink r:id="rId2">
        <w:r>
          <w:rPr>
            <w:color w:val="0000FF"/>
            <w:u w:val="single"/>
          </w:rPr>
          <w:t>iod@czi24.pl</w:t>
        </w:r>
      </w:hyperlink>
      <w:r>
        <w:rPr>
          <w:color w:val="000000"/>
        </w:rPr>
        <w:t>, telefon (41) 300-55-99</w:t>
      </w:r>
      <w:r>
        <w:rPr>
          <w:color w:val="000000"/>
          <w:vertAlign w:val="superscript"/>
        </w:rPr>
        <w:t>*</w:t>
      </w:r>
      <w:r>
        <w:rPr>
          <w:color w:val="000000"/>
        </w:rPr>
        <w:t>;</w:t>
      </w:r>
    </w:p>
    <w:p>
      <w:pPr>
        <w:pStyle w:val="Normal"/>
        <w:numPr>
          <w:ilvl w:val="0"/>
          <w:numId w:val="21"/>
        </w:numPr>
        <w:tabs>
          <w:tab w:val="clear" w:pos="708"/>
          <w:tab w:val="left" w:pos="432" w:leader="none"/>
        </w:tabs>
        <w:spacing w:lineRule="exact" w:line="267"/>
        <w:ind w:left="432" w:hanging="340"/>
        <w:textAlignment w:val="baseline"/>
        <w:rPr>
          <w:color w:val="000000"/>
        </w:rPr>
      </w:pPr>
      <w:r>
        <w:rPr>
          <w:color w:val="000000"/>
        </w:rPr>
        <w:t xml:space="preserve">Pani/Pana dane osobowe przetwarzane będą na podstawie art. 6 ust. 1 lit. c RODO w celu związanym z niniejszym postępowaniem o udzielenie zamówienia publicznego </w:t>
      </w:r>
    </w:p>
    <w:p>
      <w:pPr>
        <w:pStyle w:val="Normal"/>
        <w:ind w:left="432" w:hanging="0"/>
        <w:rPr/>
      </w:pPr>
      <w:r>
        <w:rPr>
          <w:b/>
          <w:bCs/>
          <w:color w:val="000000"/>
        </w:rPr>
        <w:t>ZDP.DZ.2611.29.2020.HS pn:</w:t>
      </w:r>
      <w:r>
        <w:rPr>
          <w:b/>
          <w:bCs/>
          <w:sz w:val="28"/>
          <w:szCs w:val="28"/>
        </w:rPr>
        <w:t xml:space="preserve"> </w:t>
      </w:r>
      <w:r>
        <w:rPr>
          <w:color w:val="000000"/>
        </w:rPr>
        <w:t>„</w:t>
      </w:r>
      <w:r>
        <w:rPr>
          <w:rFonts w:cs="Bookman Old Style" w:ascii="Bookman Old Style" w:hAnsi="Bookman Old Style"/>
        </w:rPr>
        <w:t xml:space="preserve"> </w:t>
      </w:r>
      <w:r>
        <w:rPr/>
        <w:t xml:space="preserve">Remont drogi powiatowej nr 0402 T Fryszerka – Wojciechów – Jakubów </w:t>
      </w:r>
    </w:p>
    <w:p>
      <w:pPr>
        <w:pStyle w:val="Normal"/>
        <w:ind w:left="432" w:hanging="0"/>
        <w:rPr>
          <w:rFonts w:ascii="Bookman Old Style" w:hAnsi="Bookman Old Style" w:cs="Bookman Old Style"/>
        </w:rPr>
      </w:pPr>
      <w:r>
        <w:rPr/>
        <w:t xml:space="preserve">w km od 0+000 do km 0+873 na odcinku granica powiatu - Wojciechów </w:t>
      </w:r>
      <w:r>
        <w:rPr>
          <w:rFonts w:cs="Bookman Old Style" w:ascii="Bookman Old Style" w:hAnsi="Bookman Old Style"/>
        </w:rPr>
        <w:t xml:space="preserve">” </w:t>
      </w:r>
      <w:r>
        <w:rPr>
          <w:color w:val="000000"/>
        </w:rPr>
        <w:t>prowadzonym  w trybie przetargu nieograniczonego zgodnie z ustawą Prawo zamówień publicznych;</w:t>
      </w:r>
    </w:p>
    <w:p>
      <w:pPr>
        <w:pStyle w:val="Normal"/>
        <w:numPr>
          <w:ilvl w:val="0"/>
          <w:numId w:val="21"/>
        </w:numPr>
        <w:tabs>
          <w:tab w:val="clear" w:pos="708"/>
          <w:tab w:val="left" w:pos="432" w:leader="none"/>
        </w:tabs>
        <w:spacing w:lineRule="exact" w:line="264"/>
        <w:ind w:left="432" w:hanging="340"/>
        <w:jc w:val="both"/>
        <w:textAlignment w:val="baseline"/>
        <w:rPr>
          <w:color w:val="000000"/>
        </w:rPr>
      </w:pPr>
      <w:r>
        <w:rPr>
          <w:color w:val="000000"/>
        </w:rPr>
        <w:t xml:space="preserve">odbiorcami Pani/Pana danych osobowych będą osoby lub podmioty, którym udostępniona zostanie dokumentacja postępowania w oparciu o art. 8 oraz art. 96 ust. 3 ustawy z dnia 29 stycznia 2004 r. — Prawo zamówień publicznych (Dz. U. z 2018 r. poz. 1986 z </w:t>
      </w:r>
      <w:hyperlink r:id="rId3">
        <w:r>
          <w:rPr>
            <w:u w:val="single"/>
          </w:rPr>
          <w:t>późn. zm</w:t>
        </w:r>
      </w:hyperlink>
      <w:r>
        <w:rPr/>
        <w:t>.</w:t>
      </w:r>
      <w:r>
        <w:rPr>
          <w:color w:val="000000"/>
        </w:rPr>
        <w:t>), zwanym dalej „ustawa Pzp";</w:t>
      </w:r>
    </w:p>
    <w:p>
      <w:pPr>
        <w:pStyle w:val="Normal"/>
        <w:numPr>
          <w:ilvl w:val="0"/>
          <w:numId w:val="21"/>
        </w:numPr>
        <w:tabs>
          <w:tab w:val="clear" w:pos="708"/>
          <w:tab w:val="left" w:pos="432" w:leader="none"/>
        </w:tabs>
        <w:spacing w:lineRule="exact" w:line="265" w:before="3" w:after="0"/>
        <w:ind w:left="432" w:hanging="340"/>
        <w:jc w:val="both"/>
        <w:textAlignment w:val="baseline"/>
        <w:rPr>
          <w:color w:val="000000"/>
        </w:rPr>
      </w:pPr>
      <w:r>
        <w:rPr>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Normal"/>
        <w:numPr>
          <w:ilvl w:val="0"/>
          <w:numId w:val="21"/>
        </w:numPr>
        <w:tabs>
          <w:tab w:val="clear" w:pos="708"/>
          <w:tab w:val="left" w:pos="432" w:leader="none"/>
        </w:tabs>
        <w:spacing w:lineRule="exact" w:line="256" w:before="5" w:after="0"/>
        <w:ind w:left="432" w:hanging="340"/>
        <w:jc w:val="both"/>
        <w:textAlignment w:val="baseline"/>
        <w:rPr>
          <w:color w:val="000000"/>
        </w:rPr>
      </w:pPr>
      <w:r>
        <w:rPr>
          <w:color w:val="000000"/>
        </w:rPr>
        <w:t>w odniesieniu do Pani/Pana danych osobowych decyzje nie będą podejmowane w sposób zautomatyzowany, stosowanie do art. 22 RODO;</w:t>
      </w:r>
    </w:p>
    <w:p>
      <w:pPr>
        <w:pStyle w:val="Normal"/>
        <w:numPr>
          <w:ilvl w:val="0"/>
          <w:numId w:val="21"/>
        </w:numPr>
        <w:tabs>
          <w:tab w:val="clear" w:pos="708"/>
          <w:tab w:val="left" w:pos="432" w:leader="none"/>
        </w:tabs>
        <w:spacing w:lineRule="exact" w:line="265"/>
        <w:ind w:left="432" w:hanging="340"/>
        <w:jc w:val="both"/>
        <w:textAlignment w:val="baseline"/>
        <w:rPr>
          <w:color w:val="000000"/>
          <w:spacing w:val="-3"/>
        </w:rPr>
      </w:pPr>
      <w:r>
        <w:rPr>
          <w:color w:val="000000"/>
          <w:spacing w:val="-3"/>
        </w:rPr>
        <w:t>posiada Pani/Pan:</w:t>
      </w:r>
    </w:p>
    <w:p>
      <w:pPr>
        <w:pStyle w:val="Normal"/>
        <w:numPr>
          <w:ilvl w:val="0"/>
          <w:numId w:val="23"/>
        </w:numPr>
        <w:tabs>
          <w:tab w:val="clear" w:pos="708"/>
          <w:tab w:val="left" w:pos="360" w:leader="none"/>
        </w:tabs>
        <w:spacing w:lineRule="exact" w:line="252" w:before="13" w:after="0"/>
        <w:jc w:val="both"/>
        <w:textAlignment w:val="baseline"/>
        <w:rPr>
          <w:color w:val="000000"/>
        </w:rPr>
      </w:pPr>
      <w:r>
        <w:rPr>
          <w:color w:val="000000"/>
        </w:rPr>
        <w:t>na podstawie art. 15 RODO prawo dostępu do danych osobowych Pani/Pana dotyczących;</w:t>
      </w:r>
    </w:p>
    <w:p>
      <w:pPr>
        <w:pStyle w:val="Normal"/>
        <w:numPr>
          <w:ilvl w:val="0"/>
          <w:numId w:val="23"/>
        </w:numPr>
        <w:spacing w:lineRule="exact" w:line="265" w:before="6" w:after="0"/>
        <w:jc w:val="both"/>
        <w:textAlignment w:val="baseline"/>
        <w:rPr>
          <w:color w:val="000000"/>
          <w:spacing w:val="-4"/>
        </w:rPr>
      </w:pPr>
      <w:r>
        <w:rPr>
          <w:color w:val="000000"/>
          <w:spacing w:val="-4"/>
        </w:rPr>
        <w:t>na podstawie art. 16 RODO prawo do sprostowania Pani/Pana danych osobowych **;</w:t>
      </w:r>
    </w:p>
    <w:p>
      <w:pPr>
        <w:pStyle w:val="Normal"/>
        <w:numPr>
          <w:ilvl w:val="0"/>
          <w:numId w:val="23"/>
        </w:numPr>
        <w:spacing w:lineRule="exact" w:line="265" w:before="6" w:after="0"/>
        <w:jc w:val="both"/>
        <w:textAlignment w:val="baseline"/>
        <w:rPr>
          <w:color w:val="000000"/>
          <w:spacing w:val="-4"/>
        </w:rPr>
      </w:pPr>
      <w:r>
        <w:rPr>
          <w:color w:val="000000"/>
        </w:rPr>
        <w:t>na podstawie art. 18 RODO prawo żądania od administratora ograniczenia przetwarzania danych osobowych z zastrzeżeniem przypadków, o których mowa wart. 18 ust. 2 RODO ***;</w:t>
      </w:r>
    </w:p>
    <w:p>
      <w:pPr>
        <w:pStyle w:val="Normal"/>
        <w:numPr>
          <w:ilvl w:val="0"/>
          <w:numId w:val="23"/>
        </w:numPr>
        <w:tabs>
          <w:tab w:val="clear" w:pos="708"/>
          <w:tab w:val="left" w:pos="360" w:leader="none"/>
        </w:tabs>
        <w:spacing w:lineRule="exact" w:line="265" w:before="6" w:after="0"/>
        <w:jc w:val="both"/>
        <w:textAlignment w:val="baseline"/>
        <w:rPr>
          <w:color w:val="000000"/>
          <w:spacing w:val="-4"/>
        </w:rPr>
      </w:pPr>
      <w:r>
        <w:rPr>
          <w:color w:val="000000"/>
        </w:rPr>
        <w:t>prawo do wniesienia skargi do Prezesa Urzędu Ochrony Danych Osobowych, gdy uzna Pani/Pan, że przetwarzanie danych osobowych Pani/Pana dotyczących narusza przepisy RODO;</w:t>
      </w:r>
    </w:p>
    <w:p>
      <w:pPr>
        <w:pStyle w:val="Normal"/>
        <w:numPr>
          <w:ilvl w:val="0"/>
          <w:numId w:val="22"/>
        </w:numPr>
        <w:tabs>
          <w:tab w:val="clear" w:pos="708"/>
          <w:tab w:val="left" w:pos="360" w:leader="none"/>
        </w:tabs>
        <w:spacing w:lineRule="exact" w:line="265"/>
        <w:ind w:left="0" w:hanging="0"/>
        <w:jc w:val="both"/>
        <w:textAlignment w:val="baseline"/>
        <w:rPr>
          <w:color w:val="000000"/>
          <w:spacing w:val="-2"/>
        </w:rPr>
      </w:pPr>
      <w:r>
        <w:rPr>
          <w:color w:val="000000"/>
          <w:spacing w:val="-2"/>
        </w:rPr>
        <w:t>nie przysługuje Pani/Panu:</w:t>
      </w:r>
    </w:p>
    <w:p>
      <w:pPr>
        <w:pStyle w:val="Normal"/>
        <w:numPr>
          <w:ilvl w:val="0"/>
          <w:numId w:val="24"/>
        </w:numPr>
        <w:spacing w:lineRule="exact" w:line="272"/>
        <w:jc w:val="both"/>
        <w:textAlignment w:val="baseline"/>
        <w:rPr>
          <w:color w:val="000000"/>
        </w:rPr>
      </w:pPr>
      <w:r>
        <w:rPr>
          <w:color w:val="000000"/>
        </w:rPr>
        <w:t>w związku z art. 17 ust. 3 lit. b, d lub e RODO prawo do usunięcia danych osobowych;</w:t>
      </w:r>
    </w:p>
    <w:p>
      <w:pPr>
        <w:pStyle w:val="Normal"/>
        <w:numPr>
          <w:ilvl w:val="0"/>
          <w:numId w:val="24"/>
        </w:numPr>
        <w:spacing w:lineRule="exact" w:line="272"/>
        <w:jc w:val="both"/>
        <w:textAlignment w:val="baseline"/>
        <w:rPr>
          <w:color w:val="000000"/>
        </w:rPr>
      </w:pPr>
      <w:r>
        <w:rPr>
          <w:color w:val="000000"/>
          <w:spacing w:val="-3"/>
        </w:rPr>
        <w:t>prawo do przenoszenia danych osobowych, o którym mowa w art. 20 RODO;</w:t>
      </w:r>
    </w:p>
    <w:p>
      <w:pPr>
        <w:pStyle w:val="Normal"/>
        <w:numPr>
          <w:ilvl w:val="0"/>
          <w:numId w:val="24"/>
        </w:numPr>
        <w:spacing w:lineRule="exact" w:line="272"/>
        <w:jc w:val="both"/>
        <w:textAlignment w:val="baseline"/>
        <w:rPr>
          <w:color w:val="000000"/>
        </w:rPr>
      </w:pPr>
      <w:r>
        <w:rPr>
          <w:b/>
          <w:bCs/>
          <w:color w:val="000000"/>
        </w:rPr>
        <w:t>na podstawie art. 21 RODO prawo sprzeciwu, wobec przetwarzania danych osobowych, gdyż podstawą prawną przetwarzania Pani/Pana danych osobowych jest art. 6 ust. 1 lit. c RODO.</w:t>
      </w:r>
    </w:p>
    <w:p>
      <w:pPr>
        <w:pStyle w:val="Podtytu"/>
        <w:jc w:val="left"/>
        <w:rPr>
          <w:rFonts w:ascii="Calibri" w:hAnsi="Calibri" w:asciiTheme="minorHAnsi" w:hAnsiTheme="minorHAnsi"/>
          <w:b/>
          <w:b/>
          <w:bCs/>
          <w:i/>
          <w:i/>
          <w:iCs/>
          <w:sz w:val="20"/>
          <w:szCs w:val="20"/>
        </w:rPr>
      </w:pPr>
      <w:r>
        <w:rPr>
          <w:rFonts w:ascii="Calibri" w:hAnsi="Calibri" w:asciiTheme="minorHAnsi" w:hAnsiTheme="minorHAnsi"/>
          <w:b/>
          <w:bCs/>
          <w:sz w:val="20"/>
          <w:szCs w:val="20"/>
        </w:rPr>
        <w:t xml:space="preserve">* Wyjaśnienie: </w:t>
      </w:r>
      <w:r>
        <w:rPr>
          <w:rFonts w:ascii="Calibri" w:hAnsi="Calibri" w:asciiTheme="minorHAnsi" w:hAnsiTheme="minorHAnsi"/>
          <w:sz w:val="20"/>
          <w:szCs w:val="20"/>
        </w:rPr>
        <w:t>informacja w tym zakresie jest wymagana, jeżeli w odniesieniu do</w:t>
      </w:r>
      <w:r>
        <w:rPr>
          <w:rFonts w:ascii="Calibri" w:hAnsi="Calibri" w:asciiTheme="minorHAnsi" w:hAnsiTheme="minorHAnsi"/>
          <w:b/>
          <w:bCs/>
          <w:sz w:val="20"/>
          <w:szCs w:val="20"/>
        </w:rPr>
        <w:t xml:space="preserve"> </w:t>
      </w:r>
      <w:r>
        <w:rPr>
          <w:rFonts w:ascii="Calibri" w:hAnsi="Calibri" w:asciiTheme="minorHAnsi" w:hAnsiTheme="minorHAnsi"/>
          <w:sz w:val="20"/>
          <w:szCs w:val="20"/>
        </w:rPr>
        <w:t>danego administratora lub podmiotu przetwarzającego istnieje obowiązek wyznaczenia inspektora ochrony</w:t>
      </w:r>
      <w:r>
        <w:rPr>
          <w:rFonts w:ascii="Calibri" w:hAnsi="Calibri" w:asciiTheme="minorHAnsi" w:hAnsiTheme="minorHAnsi"/>
          <w:b/>
          <w:bCs/>
          <w:sz w:val="20"/>
          <w:szCs w:val="20"/>
        </w:rPr>
        <w:t xml:space="preserve"> </w:t>
      </w:r>
      <w:r>
        <w:rPr>
          <w:rFonts w:ascii="Calibri" w:hAnsi="Calibri" w:asciiTheme="minorHAnsi" w:hAnsiTheme="minorHAnsi"/>
          <w:sz w:val="20"/>
          <w:szCs w:val="20"/>
        </w:rPr>
        <w:t>danych osobowych</w:t>
      </w:r>
      <w:r>
        <w:rPr>
          <w:rFonts w:ascii="Calibri" w:hAnsi="Calibri" w:asciiTheme="minorHAnsi" w:hAnsiTheme="minorHAnsi"/>
          <w:b/>
          <w:bCs/>
          <w:i/>
          <w:iCs/>
          <w:sz w:val="20"/>
          <w:szCs w:val="20"/>
        </w:rPr>
        <w:t xml:space="preserve">. </w:t>
      </w:r>
    </w:p>
    <w:p>
      <w:pPr>
        <w:pStyle w:val="Podtytu"/>
        <w:jc w:val="left"/>
        <w:rPr>
          <w:rFonts w:ascii="Calibri" w:hAnsi="Calibri" w:asciiTheme="minorHAnsi" w:hAnsiTheme="minorHAnsi"/>
          <w:i/>
          <w:i/>
          <w:iCs/>
          <w:sz w:val="20"/>
          <w:szCs w:val="20"/>
        </w:rPr>
      </w:pPr>
      <w:r>
        <w:rPr>
          <w:rFonts w:ascii="Calibri" w:hAnsi="Calibri" w:asciiTheme="minorHAnsi" w:hAnsiTheme="minorHAnsi"/>
          <w:b/>
          <w:bCs/>
          <w:i/>
          <w:iCs/>
          <w:sz w:val="20"/>
          <w:szCs w:val="20"/>
        </w:rPr>
        <w:t xml:space="preserve">** Wyjaśnienie: </w:t>
      </w:r>
      <w:r>
        <w:rPr>
          <w:rFonts w:ascii="Calibri" w:hAnsi="Calibri" w:asciiTheme="minorHAnsi" w:hAnsiTheme="minorHAnsi"/>
          <w:i/>
          <w:iCs/>
          <w:sz w:val="20"/>
          <w:szCs w:val="20"/>
        </w:rPr>
        <w:t xml:space="preserve">skorzystanie z prawa do sprostowania nie może skutkować zmianą wyniku postępowania </w:t>
      </w:r>
    </w:p>
    <w:p>
      <w:pPr>
        <w:pStyle w:val="Podtytu"/>
        <w:jc w:val="left"/>
        <w:rPr>
          <w:rFonts w:ascii="Calibri" w:hAnsi="Calibri" w:asciiTheme="minorHAnsi" w:hAnsiTheme="minorHAnsi"/>
          <w:b/>
          <w:b/>
          <w:bCs/>
          <w:sz w:val="20"/>
          <w:szCs w:val="20"/>
        </w:rPr>
      </w:pPr>
      <w:r>
        <w:rPr>
          <w:rFonts w:ascii="Calibri" w:hAnsi="Calibri" w:asciiTheme="minorHAnsi" w:hAnsiTheme="minorHAnsi"/>
          <w:i/>
          <w:iCs/>
          <w:sz w:val="20"/>
          <w:szCs w:val="20"/>
        </w:rPr>
        <w:t>o udzielenie zamówienia publicznego ani zmianą postanowień umowy w zakresie niezgodnym z ustawą Pzp oraz nie może naruszać integralności protokołu oraz jego załączników.</w:t>
      </w:r>
    </w:p>
    <w:p>
      <w:pPr>
        <w:pStyle w:val="Nagwek2"/>
        <w:rPr>
          <w:rFonts w:ascii="Calibri" w:hAnsi="Calibri" w:asciiTheme="minorHAnsi" w:hAnsiTheme="minorHAnsi"/>
          <w:b w:val="false"/>
          <w:b w:val="false"/>
          <w:spacing w:val="1"/>
          <w:sz w:val="20"/>
          <w:szCs w:val="20"/>
        </w:rPr>
      </w:pPr>
      <w:r>
        <w:rPr>
          <w:rFonts w:ascii="Calibri" w:hAnsi="Calibri" w:asciiTheme="minorHAnsi" w:hAnsiTheme="minorHAnsi"/>
          <w:spacing w:val="1"/>
          <w:sz w:val="20"/>
          <w:szCs w:val="20"/>
        </w:rPr>
        <w:t>Wyjaśnienie:</w:t>
      </w:r>
      <w:r>
        <w:rPr>
          <w:rFonts w:ascii="Calibri" w:hAnsi="Calibri" w:asciiTheme="minorHAnsi" w:hAnsiTheme="minorHAnsi"/>
          <w:b w:val="false"/>
          <w:spacing w:val="1"/>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spacing w:lineRule="exact" w:line="258" w:before="272" w:after="0"/>
        <w:jc w:val="both"/>
        <w:textAlignment w:val="baseline"/>
        <w:rPr>
          <w:color w:val="000000"/>
          <w:spacing w:val="1"/>
        </w:rPr>
      </w:pPr>
      <w:r>
        <w:rPr>
          <w:color w:val="000000"/>
          <w:spacing w:val="1"/>
        </w:rPr>
        <w:t>Zgodnie z Rozporządzeniem Parlamentu Europejskiego i Rady (UE) 2016/679 z dnia 27 kwietnia 2016 r. Wykonawca na podstawie art. 28 staje się podmiotem przetwarzającym i do obowiązków Wykonawcy należą m.in. obowiązki wynikające z art. 13 i art. 14 oraz obowiązki wynikające z art. 32 - 36 Rozporządzenia Parlamentu Europejskiego i Rady (UE) 2016/679 z dnia 27 kwietnia 2016 r.</w:t>
      </w:r>
    </w:p>
    <w:p>
      <w:pPr>
        <w:pStyle w:val="Normal"/>
        <w:spacing w:lineRule="exact" w:line="264"/>
        <w:jc w:val="both"/>
        <w:textAlignment w:val="baseline"/>
        <w:rPr>
          <w:b/>
          <w:b/>
          <w:bCs/>
          <w:color w:val="000000"/>
          <w:spacing w:val="6"/>
        </w:rPr>
      </w:pPr>
      <w:r>
        <w:rPr>
          <w:b/>
          <w:bCs/>
          <w:color w:val="000000"/>
          <w:spacing w:val="6"/>
        </w:rPr>
      </w:r>
    </w:p>
    <w:p>
      <w:pPr>
        <w:pStyle w:val="Normal"/>
        <w:spacing w:lineRule="exact" w:line="264"/>
        <w:jc w:val="both"/>
        <w:textAlignment w:val="baseline"/>
        <w:rPr>
          <w:b/>
          <w:b/>
          <w:bCs/>
          <w:color w:val="000000"/>
          <w:spacing w:val="6"/>
        </w:rPr>
      </w:pPr>
      <w:r>
        <w:rPr>
          <w:b/>
          <w:bCs/>
          <w:color w:val="000000"/>
          <w:spacing w:val="6"/>
        </w:rPr>
        <w:t xml:space="preserve">Ponadto wykonawca będzie musiał wypełnić obowiązek informacyjny wynikający z art. 13 Rozporządzenia Parlamentu Europejskiego i Rady (UE) 2016/679 z dnia 27 kwietnia 2016 r. względem osób fizycznych, </w:t>
      </w:r>
      <w:r>
        <w:rPr>
          <w:color w:val="000000"/>
          <w:spacing w:val="6"/>
        </w:rPr>
        <w:t>których dane przekazuje Zamawiającemu i których dane pośrednio pozyskał, chyba że ma zastosowanie co najmniej jedno z wyłączeń, o których mowa w art. 14 ust. 5 RODO.</w:t>
      </w:r>
    </w:p>
    <w:p>
      <w:pPr>
        <w:pStyle w:val="Normal"/>
        <w:rPr>
          <w:b/>
          <w:b/>
          <w:bCs/>
        </w:rPr>
      </w:pPr>
      <w:r>
        <w:rPr>
          <w:b/>
          <w:bCs/>
        </w:rPr>
      </w:r>
    </w:p>
    <w:p>
      <w:pPr>
        <w:pStyle w:val="Normal"/>
        <w:rPr/>
      </w:pPr>
      <w:r>
        <w:rPr/>
      </w:r>
    </w:p>
    <w:p>
      <w:pPr>
        <w:pStyle w:val="Nagwek1"/>
        <w:jc w:val="center"/>
        <w:rPr>
          <w:sz w:val="22"/>
          <w:szCs w:val="22"/>
        </w:rPr>
      </w:pPr>
      <w:r>
        <w:rPr>
          <w:sz w:val="22"/>
          <w:szCs w:val="2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r>
    </w:p>
    <w:p>
      <w:pPr>
        <w:pStyle w:val="Normal"/>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agwek1"/>
        <w:rPr>
          <w:rFonts w:ascii="Bookman Old Style" w:hAnsi="Bookman Old Style" w:cs="Bookman Old Style"/>
          <w:sz w:val="40"/>
          <w:szCs w:val="40"/>
        </w:rPr>
      </w:pPr>
      <w:r>
        <w:rPr>
          <w:rFonts w:cs="Bookman Old Style" w:ascii="Bookman Old Style" w:hAnsi="Bookman Old Style"/>
          <w:sz w:val="40"/>
          <w:szCs w:val="40"/>
        </w:rPr>
      </w:r>
    </w:p>
    <w:p>
      <w:pPr>
        <w:pStyle w:val="Nagwek1"/>
        <w:jc w:val="center"/>
        <w:rPr>
          <w:rFonts w:ascii="Bookman Old Style" w:hAnsi="Bookman Old Style" w:cs="Bookman Old Style"/>
          <w:sz w:val="40"/>
          <w:szCs w:val="40"/>
        </w:rPr>
      </w:pPr>
      <w:r>
        <w:rPr>
          <w:rFonts w:cs="Bookman Old Style" w:ascii="Bookman Old Style" w:hAnsi="Bookman Old Style"/>
          <w:sz w:val="40"/>
          <w:szCs w:val="40"/>
        </w:rPr>
        <w:t>ROZDZIAŁ I</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agwek1"/>
        <w:jc w:val="center"/>
        <w:rPr>
          <w:rFonts w:ascii="Bookman Old Style" w:hAnsi="Bookman Old Style" w:cs="Bookman Old Style"/>
          <w:sz w:val="36"/>
          <w:szCs w:val="36"/>
        </w:rPr>
      </w:pPr>
      <w:r>
        <w:rPr>
          <w:rFonts w:cs="Bookman Old Style" w:ascii="Bookman Old Style" w:hAnsi="Bookman Old Style"/>
          <w:sz w:val="36"/>
          <w:szCs w:val="36"/>
        </w:rPr>
        <w:t>INSTRUKCJA DLA WYKONAWCÓW</w:t>
      </w:r>
    </w:p>
    <w:p>
      <w:pPr>
        <w:pStyle w:val="Normal"/>
        <w:jc w:val="center"/>
        <w:rPr/>
      </w:pPr>
      <w:r>
        <w:rPr/>
      </w:r>
    </w:p>
    <w:p>
      <w:pPr>
        <w:pStyle w:val="Normal"/>
        <w:jc w:val="center"/>
        <w:rPr/>
      </w:pPr>
      <w:r>
        <w:rPr/>
      </w:r>
    </w:p>
    <w:p>
      <w:pPr>
        <w:pStyle w:val="Normal"/>
        <w:jc w:val="center"/>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Lista"/>
        <w:tabs>
          <w:tab w:val="clear" w:pos="708"/>
          <w:tab w:val="left" w:pos="360" w:leader="none"/>
        </w:tabs>
        <w:ind w:left="0" w:hanging="0"/>
        <w:rPr>
          <w:rFonts w:ascii="Georgia" w:hAnsi="Georgia" w:cs="Georgia"/>
          <w:b/>
          <w:b/>
          <w:bCs/>
          <w:sz w:val="26"/>
          <w:szCs w:val="26"/>
        </w:rPr>
      </w:pPr>
      <w:r>
        <w:rPr>
          <w:rFonts w:cs="Georgia" w:ascii="Georgia" w:hAnsi="Georgia"/>
          <w:b/>
          <w:bCs/>
          <w:sz w:val="26"/>
          <w:szCs w:val="26"/>
        </w:rPr>
      </w:r>
    </w:p>
    <w:p>
      <w:pPr>
        <w:pStyle w:val="Lista"/>
        <w:tabs>
          <w:tab w:val="clear" w:pos="708"/>
          <w:tab w:val="left" w:pos="360" w:leader="none"/>
        </w:tabs>
        <w:ind w:left="0" w:hanging="0"/>
        <w:rPr>
          <w:rFonts w:ascii="Georgia" w:hAnsi="Georgia" w:cs="Georgia"/>
          <w:b/>
          <w:b/>
          <w:bCs/>
          <w:sz w:val="26"/>
          <w:szCs w:val="26"/>
        </w:rPr>
      </w:pPr>
      <w:r>
        <w:rPr>
          <w:rFonts w:cs="Georgia" w:ascii="Georgia" w:hAnsi="Georgia"/>
          <w:b/>
          <w:bCs/>
          <w:sz w:val="26"/>
          <w:szCs w:val="26"/>
        </w:rPr>
      </w:r>
    </w:p>
    <w:p>
      <w:pPr>
        <w:pStyle w:val="Lista"/>
        <w:tabs>
          <w:tab w:val="clear" w:pos="708"/>
          <w:tab w:val="left" w:pos="360" w:leader="none"/>
        </w:tabs>
        <w:ind w:left="0" w:hanging="0"/>
        <w:rPr>
          <w:rFonts w:ascii="Georgia" w:hAnsi="Georgia" w:cs="Georgia"/>
          <w:b/>
          <w:b/>
          <w:bCs/>
          <w:sz w:val="26"/>
          <w:szCs w:val="26"/>
        </w:rPr>
      </w:pPr>
      <w:r>
        <w:rPr>
          <w:rFonts w:cs="Georgia" w:ascii="Georgia" w:hAnsi="Georgia"/>
          <w:b/>
          <w:bCs/>
          <w:sz w:val="26"/>
          <w:szCs w:val="26"/>
        </w:rPr>
      </w:r>
    </w:p>
    <w:p>
      <w:pPr>
        <w:pStyle w:val="Lista"/>
        <w:tabs>
          <w:tab w:val="clear" w:pos="708"/>
          <w:tab w:val="left" w:pos="360" w:leader="none"/>
        </w:tabs>
        <w:ind w:left="0" w:hanging="0"/>
        <w:rPr>
          <w:rFonts w:ascii="Georgia" w:hAnsi="Georgia" w:cs="Georgia"/>
          <w:b/>
          <w:b/>
          <w:bCs/>
          <w:sz w:val="26"/>
          <w:szCs w:val="26"/>
        </w:rPr>
      </w:pPr>
      <w:r>
        <w:rPr>
          <w:rFonts w:cs="Georgia" w:ascii="Georgia" w:hAnsi="Georgia"/>
          <w:b/>
          <w:bCs/>
          <w:sz w:val="26"/>
          <w:szCs w:val="26"/>
        </w:rPr>
      </w:r>
    </w:p>
    <w:p>
      <w:pPr>
        <w:pStyle w:val="Lista"/>
        <w:tabs>
          <w:tab w:val="clear" w:pos="708"/>
          <w:tab w:val="left" w:pos="360" w:leader="none"/>
        </w:tabs>
        <w:ind w:left="0" w:hanging="0"/>
        <w:rPr>
          <w:rFonts w:ascii="Georgia" w:hAnsi="Georgia" w:cs="Georgia"/>
          <w:b/>
          <w:b/>
          <w:bCs/>
          <w:sz w:val="26"/>
          <w:szCs w:val="26"/>
        </w:rPr>
      </w:pPr>
      <w:r>
        <w:rPr>
          <w:rFonts w:cs="Georgia" w:ascii="Georgia" w:hAnsi="Georgia"/>
          <w:b/>
          <w:bCs/>
          <w:sz w:val="26"/>
          <w:szCs w:val="26"/>
        </w:rPr>
      </w:r>
    </w:p>
    <w:p>
      <w:pPr>
        <w:pStyle w:val="Lista"/>
        <w:tabs>
          <w:tab w:val="clear" w:pos="708"/>
          <w:tab w:val="left" w:pos="360" w:leader="none"/>
        </w:tabs>
        <w:ind w:left="0" w:hanging="0"/>
        <w:rPr>
          <w:rFonts w:ascii="Georgia" w:hAnsi="Georgia" w:cs="Georgia"/>
          <w:b/>
          <w:b/>
          <w:bCs/>
          <w:sz w:val="26"/>
          <w:szCs w:val="26"/>
        </w:rPr>
      </w:pPr>
      <w:r>
        <w:rPr>
          <w:rFonts w:cs="Georgia" w:ascii="Georgia" w:hAnsi="Georgia"/>
          <w:b/>
          <w:bCs/>
          <w:sz w:val="26"/>
          <w:szCs w:val="26"/>
        </w:rPr>
      </w:r>
    </w:p>
    <w:p>
      <w:pPr>
        <w:pStyle w:val="Lista"/>
        <w:tabs>
          <w:tab w:val="clear" w:pos="708"/>
          <w:tab w:val="left" w:pos="360" w:leader="none"/>
        </w:tabs>
        <w:jc w:val="both"/>
        <w:rPr>
          <w:rFonts w:ascii="Georgia" w:hAnsi="Georgia" w:cs="Georgia"/>
          <w:b/>
          <w:b/>
          <w:bCs/>
          <w:sz w:val="26"/>
          <w:szCs w:val="26"/>
        </w:rPr>
      </w:pPr>
      <w:r>
        <w:rPr>
          <w:rFonts w:cs="Georgia" w:ascii="Georgia" w:hAnsi="Georgia"/>
          <w:b/>
          <w:bCs/>
          <w:sz w:val="26"/>
          <w:szCs w:val="26"/>
        </w:rPr>
        <w:t>1. NAZWA I ADRES ZAMAWIAJĄCEGO</w:t>
      </w:r>
    </w:p>
    <w:p>
      <w:pPr>
        <w:pStyle w:val="Lista"/>
        <w:tabs>
          <w:tab w:val="clear" w:pos="708"/>
          <w:tab w:val="left" w:pos="360" w:leader="none"/>
        </w:tabs>
        <w:ind w:left="360" w:hanging="360"/>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Lista"/>
        <w:tabs>
          <w:tab w:val="clear" w:pos="708"/>
          <w:tab w:val="left" w:pos="360" w:leader="none"/>
        </w:tabs>
        <w:ind w:left="360" w:hanging="360"/>
        <w:jc w:val="both"/>
        <w:rPr>
          <w:rFonts w:ascii="Times New Roman" w:hAnsi="Times New Roman" w:cs="Times New Roman"/>
          <w:b/>
          <w:b/>
          <w:bCs/>
          <w:sz w:val="24"/>
          <w:szCs w:val="24"/>
        </w:rPr>
      </w:pPr>
      <w:r>
        <w:rPr>
          <w:rFonts w:cs="Times New Roman" w:ascii="Times New Roman" w:hAnsi="Times New Roman"/>
          <w:b/>
          <w:bCs/>
          <w:sz w:val="24"/>
          <w:szCs w:val="24"/>
        </w:rPr>
        <w:t>Powiat Włoszczowski 29-100 Włoszczowa, ul. Wiśniowa 10 -</w:t>
      </w:r>
    </w:p>
    <w:p>
      <w:pPr>
        <w:pStyle w:val="Lista"/>
        <w:tabs>
          <w:tab w:val="clear" w:pos="708"/>
          <w:tab w:val="left" w:pos="360" w:leader="none"/>
        </w:tabs>
        <w:ind w:left="360" w:hanging="360"/>
        <w:jc w:val="both"/>
        <w:rPr>
          <w:rFonts w:ascii="Times New Roman" w:hAnsi="Times New Roman" w:cs="Times New Roman"/>
          <w:sz w:val="24"/>
          <w:szCs w:val="24"/>
        </w:rPr>
      </w:pPr>
      <w:r>
        <w:rPr>
          <w:rFonts w:cs="Times New Roman" w:ascii="Times New Roman" w:hAnsi="Times New Roman"/>
          <w:b/>
          <w:bCs/>
          <w:sz w:val="24"/>
          <w:szCs w:val="24"/>
        </w:rPr>
        <w:t>Zarząd Dróg Powiatowych we Włoszczowie</w:t>
      </w:r>
    </w:p>
    <w:p>
      <w:pPr>
        <w:pStyle w:val="Lista"/>
        <w:tabs>
          <w:tab w:val="clear" w:pos="708"/>
          <w:tab w:val="left" w:pos="360" w:leader="none"/>
        </w:tabs>
        <w:ind w:left="360" w:hanging="360"/>
        <w:jc w:val="both"/>
        <w:rPr>
          <w:rFonts w:ascii="Times New Roman" w:hAnsi="Times New Roman" w:cs="Times New Roman"/>
          <w:b/>
          <w:b/>
          <w:bCs/>
          <w:sz w:val="24"/>
          <w:szCs w:val="24"/>
        </w:rPr>
      </w:pPr>
      <w:r>
        <w:rPr>
          <w:rFonts w:cs="Times New Roman" w:ascii="Times New Roman" w:hAnsi="Times New Roman"/>
          <w:b/>
          <w:bCs/>
          <w:sz w:val="24"/>
          <w:szCs w:val="24"/>
        </w:rPr>
        <w:t>ul. Jędrzejowska 81, 29-100 Włoszczowa</w:t>
      </w:r>
    </w:p>
    <w:p>
      <w:pPr>
        <w:pStyle w:val="Lista"/>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Lista"/>
        <w:spacing w:lineRule="auto" w:line="360"/>
        <w:ind w:left="0" w:hanging="0"/>
        <w:jc w:val="both"/>
        <w:rPr>
          <w:rFonts w:ascii="Times New Roman" w:hAnsi="Times New Roman" w:cs="Times New Roman"/>
          <w:sz w:val="24"/>
          <w:szCs w:val="24"/>
          <w:lang w:val="en-US"/>
        </w:rPr>
      </w:pPr>
      <w:r>
        <w:rPr>
          <w:rFonts w:cs="Times New Roman" w:ascii="Times New Roman" w:hAnsi="Times New Roman"/>
          <w:sz w:val="24"/>
          <w:szCs w:val="24"/>
          <w:lang w:val="en-US"/>
        </w:rPr>
        <w:t>Telefon:   0-41    394 - 25 - 19</w:t>
      </w:r>
    </w:p>
    <w:p>
      <w:pPr>
        <w:pStyle w:val="Lista"/>
        <w:spacing w:lineRule="auto" w:line="360"/>
        <w:ind w:left="0" w:hanging="0"/>
        <w:jc w:val="both"/>
        <w:rPr>
          <w:rFonts w:ascii="Times New Roman" w:hAnsi="Times New Roman" w:cs="Times New Roman"/>
          <w:sz w:val="24"/>
          <w:szCs w:val="24"/>
          <w:lang w:val="en-US"/>
        </w:rPr>
      </w:pPr>
      <w:r>
        <w:rPr>
          <w:rFonts w:cs="Times New Roman" w:ascii="Times New Roman" w:hAnsi="Times New Roman"/>
          <w:sz w:val="24"/>
          <w:szCs w:val="24"/>
          <w:lang w:val="en-US"/>
        </w:rPr>
        <w:t>Fax:          0-41   394 – 25 - 19</w:t>
      </w:r>
    </w:p>
    <w:p>
      <w:pPr>
        <w:pStyle w:val="Lista"/>
        <w:spacing w:lineRule="auto" w:line="360"/>
        <w:ind w:left="0" w:hanging="0"/>
        <w:jc w:val="both"/>
        <w:rPr>
          <w:lang w:val="en-US"/>
        </w:rPr>
      </w:pPr>
      <w:r>
        <w:rPr>
          <w:rFonts w:cs="Times New Roman" w:ascii="Times New Roman" w:hAnsi="Times New Roman"/>
          <w:sz w:val="24"/>
          <w:szCs w:val="24"/>
          <w:lang w:val="en-US"/>
        </w:rPr>
        <w:t xml:space="preserve">e-mail: </w:t>
      </w:r>
      <w:r>
        <w:rPr>
          <w:lang w:val="en-US"/>
        </w:rPr>
        <w:t>zdpwloszczowa.zamowienia@onet.pl</w:t>
      </w:r>
    </w:p>
    <w:p>
      <w:pPr>
        <w:pStyle w:val="Normal"/>
        <w:jc w:val="both"/>
        <w:rPr>
          <w:rFonts w:ascii="Georgia" w:hAnsi="Georgia" w:cs="Georgia"/>
          <w:b/>
          <w:b/>
          <w:bCs/>
          <w:sz w:val="26"/>
          <w:szCs w:val="26"/>
        </w:rPr>
      </w:pPr>
      <w:r>
        <w:rPr>
          <w:rFonts w:cs="Georgia" w:ascii="Georgia" w:hAnsi="Georgia"/>
          <w:b/>
          <w:bCs/>
          <w:sz w:val="26"/>
          <w:szCs w:val="26"/>
        </w:rPr>
        <w:t>2.NUMER POSTĘPOWANIA</w:t>
      </w:r>
    </w:p>
    <w:p>
      <w:pPr>
        <w:pStyle w:val="Normal"/>
        <w:jc w:val="both"/>
        <w:rPr>
          <w:rFonts w:ascii="Georgia" w:hAnsi="Georgia" w:cs="Georgia"/>
          <w:b/>
          <w:b/>
          <w:bCs/>
          <w:sz w:val="26"/>
          <w:szCs w:val="26"/>
        </w:rPr>
      </w:pPr>
      <w:r>
        <w:rPr>
          <w:rFonts w:cs="Georgia" w:ascii="Georgia" w:hAnsi="Georgia"/>
          <w:b/>
          <w:bCs/>
          <w:sz w:val="26"/>
          <w:szCs w:val="26"/>
        </w:rPr>
      </w:r>
    </w:p>
    <w:p>
      <w:pPr>
        <w:pStyle w:val="Normal"/>
        <w:rPr>
          <w:sz w:val="24"/>
          <w:szCs w:val="24"/>
        </w:rPr>
      </w:pPr>
      <w:r>
        <w:rPr>
          <w:sz w:val="24"/>
          <w:szCs w:val="24"/>
        </w:rPr>
        <w:t>2.1.Postępowanie, którego dotyczy niniejsza specyfikacja istotnych warunków zamówienia oznaczone jest numerem ZDP.DZ.2611.29.2020.HS</w:t>
      </w:r>
    </w:p>
    <w:p>
      <w:pPr>
        <w:pStyle w:val="Normal"/>
        <w:rPr>
          <w:sz w:val="24"/>
          <w:szCs w:val="24"/>
        </w:rPr>
      </w:pPr>
      <w:r>
        <w:rPr>
          <w:sz w:val="24"/>
          <w:szCs w:val="24"/>
        </w:rPr>
        <w:t>2.2.Wykonawcy porozumiewając się z Zamawiającym powinni powoływać się na ten numer,</w:t>
      </w:r>
    </w:p>
    <w:p>
      <w:pPr>
        <w:pStyle w:val="BodyText2"/>
        <w:rPr>
          <w:color w:val="auto"/>
        </w:rPr>
      </w:pPr>
      <w:r>
        <w:rPr>
          <w:color w:val="auto"/>
        </w:rPr>
        <w:t>a wszelka korespondencja, w tym ewentualne zapytania winny być kierowane na adres podany powyżej.</w:t>
      </w:r>
    </w:p>
    <w:p>
      <w:pPr>
        <w:pStyle w:val="BodyText2"/>
        <w:rPr>
          <w:color w:val="auto"/>
        </w:rPr>
      </w:pPr>
      <w:r>
        <w:rPr>
          <w:color w:val="auto"/>
        </w:rPr>
      </w:r>
    </w:p>
    <w:p>
      <w:pPr>
        <w:pStyle w:val="Normal"/>
        <w:jc w:val="both"/>
        <w:rPr>
          <w:rFonts w:ascii="Georgia" w:hAnsi="Georgia" w:cs="Georgia"/>
          <w:b/>
          <w:b/>
          <w:bCs/>
          <w:sz w:val="26"/>
          <w:szCs w:val="26"/>
        </w:rPr>
      </w:pPr>
      <w:r>
        <w:rPr>
          <w:rFonts w:cs="Georgia" w:ascii="Georgia" w:hAnsi="Georgia"/>
          <w:b/>
          <w:bCs/>
          <w:sz w:val="26"/>
          <w:szCs w:val="26"/>
        </w:rPr>
        <w:t>3.  TRYB UDZIELENIA ZAMÓWIENIA</w:t>
      </w:r>
    </w:p>
    <w:p>
      <w:pPr>
        <w:pStyle w:val="Normal"/>
        <w:jc w:val="both"/>
        <w:rPr>
          <w:rFonts w:ascii="Georgia" w:hAnsi="Georgia" w:cs="Georgia"/>
          <w:b/>
          <w:b/>
          <w:bCs/>
          <w:sz w:val="26"/>
          <w:szCs w:val="26"/>
        </w:rPr>
      </w:pPr>
      <w:r>
        <w:rPr>
          <w:rFonts w:cs="Georgia" w:ascii="Georgia" w:hAnsi="Georgia"/>
          <w:b/>
          <w:bCs/>
          <w:sz w:val="26"/>
          <w:szCs w:val="26"/>
        </w:rPr>
      </w:r>
    </w:p>
    <w:p>
      <w:pPr>
        <w:pStyle w:val="Normal"/>
        <w:rPr>
          <w:sz w:val="22"/>
          <w:szCs w:val="22"/>
        </w:rPr>
      </w:pPr>
      <w:r>
        <w:rPr>
          <w:sz w:val="22"/>
          <w:szCs w:val="22"/>
        </w:rPr>
        <w:t xml:space="preserve">3.1. Postępowanie o udzielenie zamówienia prowadzone jest na podstawie ustawy </w:t>
      </w:r>
    </w:p>
    <w:p>
      <w:pPr>
        <w:pStyle w:val="Normal"/>
        <w:rPr>
          <w:sz w:val="22"/>
          <w:szCs w:val="22"/>
        </w:rPr>
      </w:pPr>
      <w:r>
        <w:rPr>
          <w:sz w:val="22"/>
          <w:szCs w:val="22"/>
        </w:rPr>
        <w:t>z dnia 29 stycznia 2004r. Prawo zamówień publicznych ( tekst jednolity -Dz. U. z 2019r. poz. 1843 ) oraz przepisów wykonawczych wydanych na jej podstawie oraz niniejszej Specyfikacji Istotnych Warunków Zamówienia.</w:t>
      </w:r>
    </w:p>
    <w:p>
      <w:pPr>
        <w:pStyle w:val="Normal"/>
        <w:rPr>
          <w:sz w:val="22"/>
          <w:szCs w:val="22"/>
        </w:rPr>
      </w:pPr>
      <w:r>
        <w:rPr>
          <w:sz w:val="22"/>
          <w:szCs w:val="22"/>
        </w:rPr>
        <w:t xml:space="preserve">3.2. Postępowanie o udzielenie zamówienia prowadzone jest w </w:t>
      </w:r>
      <w:r>
        <w:rPr>
          <w:b/>
          <w:bCs/>
          <w:sz w:val="22"/>
          <w:szCs w:val="22"/>
        </w:rPr>
        <w:t xml:space="preserve">trybie przetargu  </w:t>
      </w:r>
    </w:p>
    <w:p>
      <w:pPr>
        <w:pStyle w:val="Normal"/>
        <w:rPr>
          <w:b/>
          <w:b/>
          <w:bCs/>
          <w:sz w:val="22"/>
          <w:szCs w:val="22"/>
        </w:rPr>
      </w:pPr>
      <w:r>
        <w:rPr>
          <w:b/>
          <w:bCs/>
          <w:sz w:val="22"/>
          <w:szCs w:val="22"/>
        </w:rPr>
        <w:t>nieograniczonego,</w:t>
      </w:r>
      <w:r>
        <w:rPr>
          <w:sz w:val="22"/>
          <w:szCs w:val="22"/>
        </w:rPr>
        <w:t xml:space="preserve"> podstawa prawna art</w:t>
      </w:r>
      <w:r>
        <w:rPr>
          <w:b/>
          <w:bCs/>
          <w:sz w:val="22"/>
          <w:szCs w:val="22"/>
        </w:rPr>
        <w:t>.10, ust.1</w:t>
      </w:r>
      <w:r>
        <w:rPr>
          <w:sz w:val="22"/>
          <w:szCs w:val="22"/>
        </w:rPr>
        <w:t xml:space="preserve"> ustawy Prawo zamówień publicznych.</w:t>
      </w:r>
    </w:p>
    <w:p>
      <w:pPr>
        <w:pStyle w:val="BodyText3"/>
        <w:rPr/>
      </w:pPr>
      <w:r>
        <w:rPr/>
        <w:t xml:space="preserve">3.3. Ilekroć w niniejszej instrukcji użyte jest pojęcie „ustawa ” należy przez to rozumieć ustawę </w:t>
      </w:r>
    </w:p>
    <w:p>
      <w:pPr>
        <w:pStyle w:val="BodyText3"/>
        <w:rPr/>
      </w:pPr>
      <w:r>
        <w:rPr/>
        <w:t>„</w:t>
      </w:r>
      <w:r>
        <w:rPr/>
        <w:t>Prawo zamówień publicznych”, o której mowa w pkt. 3.1.</w:t>
      </w:r>
    </w:p>
    <w:p>
      <w:pPr>
        <w:pStyle w:val="BodyText3"/>
        <w:rPr>
          <w:b/>
          <w:b/>
        </w:rPr>
      </w:pPr>
      <w:r>
        <w:rPr>
          <w:b/>
        </w:rPr>
        <w:t>3.4. Zamawiający przewiduje zastosowanie procedury przewidzianej w art. 24 aa ustawy Pzp.</w:t>
      </w:r>
    </w:p>
    <w:p>
      <w:pPr>
        <w:pStyle w:val="BodyText3"/>
        <w:rPr>
          <w:b/>
          <w:b/>
        </w:rPr>
      </w:pPr>
      <w:r>
        <w:rPr>
          <w:b/>
        </w:rPr>
        <w:t xml:space="preserve">3.5. Zamawiający może unieważnić postępowanie  o udzielenie  zamówienia, jeżeli środki, które zamawiający zamierzał przeznaczyć na sfinansowanie całości lub części  zamówienia, nie zostały </w:t>
      </w:r>
    </w:p>
    <w:p>
      <w:pPr>
        <w:pStyle w:val="BodyText3"/>
        <w:rPr>
          <w:b/>
          <w:b/>
        </w:rPr>
      </w:pPr>
      <w:r>
        <w:rPr>
          <w:b/>
        </w:rPr>
        <w:t>mu przyznane.</w:t>
      </w:r>
    </w:p>
    <w:p>
      <w:pPr>
        <w:pStyle w:val="Normal"/>
        <w:rPr>
          <w:rFonts w:ascii="Georgia" w:hAnsi="Georgia" w:cs="Georgia"/>
          <w:b/>
          <w:b/>
          <w:bCs/>
          <w:sz w:val="22"/>
          <w:szCs w:val="22"/>
        </w:rPr>
      </w:pPr>
      <w:r>
        <w:rPr>
          <w:rFonts w:cs="Georgia" w:ascii="Georgia" w:hAnsi="Georgia"/>
          <w:b/>
          <w:bCs/>
          <w:sz w:val="22"/>
          <w:szCs w:val="22"/>
        </w:rPr>
      </w:r>
    </w:p>
    <w:p>
      <w:pPr>
        <w:pStyle w:val="Normal"/>
        <w:jc w:val="both"/>
        <w:rPr>
          <w:rFonts w:ascii="Georgia" w:hAnsi="Georgia" w:cs="Georgia"/>
          <w:b/>
          <w:b/>
          <w:bCs/>
          <w:sz w:val="26"/>
          <w:szCs w:val="26"/>
        </w:rPr>
      </w:pPr>
      <w:r>
        <w:rPr>
          <w:rFonts w:cs="Georgia" w:ascii="Georgia" w:hAnsi="Georgia"/>
          <w:b/>
          <w:bCs/>
          <w:sz w:val="26"/>
          <w:szCs w:val="26"/>
        </w:rPr>
        <w:t>4.  OPIS PRZEDMIOTU ZAMÓWIENIA</w:t>
      </w:r>
    </w:p>
    <w:p>
      <w:pPr>
        <w:pStyle w:val="Normal"/>
        <w:jc w:val="both"/>
        <w:rPr>
          <w:rFonts w:ascii="Georgia" w:hAnsi="Georgia" w:cs="Georgia"/>
          <w:b/>
          <w:b/>
          <w:bCs/>
          <w:sz w:val="26"/>
          <w:szCs w:val="26"/>
        </w:rPr>
      </w:pPr>
      <w:r>
        <w:rPr>
          <w:rFonts w:cs="Georgia" w:ascii="Georgia" w:hAnsi="Georgia"/>
          <w:b/>
          <w:bCs/>
          <w:sz w:val="26"/>
          <w:szCs w:val="26"/>
        </w:rPr>
      </w:r>
    </w:p>
    <w:p>
      <w:pPr>
        <w:pStyle w:val="Normal"/>
        <w:rPr/>
      </w:pPr>
      <w:r>
        <w:rPr>
          <w:sz w:val="22"/>
          <w:szCs w:val="22"/>
        </w:rPr>
        <w:t>Przedmiotem zamówienia jest:</w:t>
      </w:r>
    </w:p>
    <w:p>
      <w:pPr>
        <w:pStyle w:val="Normal"/>
        <w:rPr/>
      </w:pPr>
      <w:r>
        <w:rPr/>
      </w:r>
    </w:p>
    <w:p>
      <w:pPr>
        <w:pStyle w:val="Normal"/>
        <w:rPr>
          <w:b/>
          <w:b/>
          <w:bCs/>
          <w:sz w:val="24"/>
          <w:szCs w:val="24"/>
        </w:rPr>
      </w:pPr>
      <w:r>
        <w:rPr>
          <w:b/>
          <w:bCs/>
          <w:sz w:val="24"/>
          <w:szCs w:val="24"/>
        </w:rPr>
        <w:t xml:space="preserve">Remont drogi powiatowej Nr 0402 T Fryszerka – Wojciechów – Jakubów w km od 0+000 </w:t>
      </w:r>
    </w:p>
    <w:p>
      <w:pPr>
        <w:pStyle w:val="Normal"/>
        <w:rPr>
          <w:b/>
          <w:b/>
          <w:bCs/>
          <w:sz w:val="24"/>
          <w:szCs w:val="24"/>
        </w:rPr>
      </w:pPr>
      <w:r>
        <w:rPr>
          <w:b/>
          <w:bCs/>
          <w:sz w:val="24"/>
          <w:szCs w:val="24"/>
        </w:rPr>
        <w:t>do km 0+873 na odcinku  granica powiatu – Wojciechów</w:t>
      </w:r>
    </w:p>
    <w:p>
      <w:pPr>
        <w:pStyle w:val="Normal"/>
        <w:rPr>
          <w:b/>
          <w:b/>
          <w:bCs/>
          <w:sz w:val="24"/>
          <w:szCs w:val="24"/>
        </w:rPr>
      </w:pPr>
      <w:r>
        <w:rPr>
          <w:b/>
          <w:bCs/>
          <w:sz w:val="24"/>
          <w:szCs w:val="24"/>
        </w:rPr>
      </w:r>
    </w:p>
    <w:p>
      <w:pPr>
        <w:pStyle w:val="Normal"/>
        <w:rPr>
          <w:bCs/>
          <w:sz w:val="24"/>
          <w:szCs w:val="24"/>
        </w:rPr>
      </w:pPr>
      <w:r>
        <w:rPr>
          <w:b/>
          <w:bCs/>
          <w:sz w:val="24"/>
          <w:szCs w:val="24"/>
        </w:rPr>
        <w:t xml:space="preserve"> </w:t>
      </w:r>
      <w:r>
        <w:rPr>
          <w:bCs/>
          <w:sz w:val="24"/>
          <w:szCs w:val="24"/>
        </w:rPr>
        <w:t>Zamówienie będzie  współfinansowane ze środków budżetu państwa w ramach Funduszu Dróg Samorządowych.</w:t>
      </w:r>
    </w:p>
    <w:p>
      <w:pPr>
        <w:pStyle w:val="Normal"/>
        <w:rPr>
          <w:bCs/>
          <w:sz w:val="24"/>
          <w:szCs w:val="24"/>
        </w:rPr>
      </w:pPr>
      <w:r>
        <w:rPr>
          <w:bCs/>
          <w:sz w:val="24"/>
          <w:szCs w:val="24"/>
        </w:rPr>
      </w:r>
    </w:p>
    <w:p>
      <w:pPr>
        <w:pStyle w:val="Normal"/>
        <w:rPr>
          <w:bCs/>
          <w:sz w:val="22"/>
          <w:szCs w:val="22"/>
        </w:rPr>
      </w:pPr>
      <w:r>
        <w:rPr>
          <w:bCs/>
          <w:sz w:val="22"/>
          <w:szCs w:val="22"/>
        </w:rPr>
        <w:t>45.23.31.40-2 Roboty drogowe</w:t>
      </w:r>
    </w:p>
    <w:p>
      <w:pPr>
        <w:pStyle w:val="Normal"/>
        <w:jc w:val="both"/>
        <w:rPr>
          <w:bCs/>
          <w:sz w:val="22"/>
          <w:szCs w:val="22"/>
        </w:rPr>
      </w:pPr>
      <w:r>
        <w:rPr>
          <w:bCs/>
          <w:sz w:val="22"/>
          <w:szCs w:val="22"/>
        </w:rPr>
        <w:t>45.10.00.00-8 Przygotowanie terenu pod budowę</w:t>
      </w:r>
    </w:p>
    <w:p>
      <w:pPr>
        <w:pStyle w:val="Normal"/>
        <w:jc w:val="both"/>
        <w:rPr>
          <w:bCs/>
          <w:sz w:val="22"/>
          <w:szCs w:val="22"/>
        </w:rPr>
      </w:pPr>
      <w:r>
        <w:rPr>
          <w:bCs/>
          <w:sz w:val="22"/>
          <w:szCs w:val="22"/>
        </w:rPr>
        <w:t>45.23.32.20-7 Roboty w zakresie nawierzchni dróg</w:t>
      </w:r>
    </w:p>
    <w:p>
      <w:pPr>
        <w:pStyle w:val="Normal"/>
        <w:rPr>
          <w:b/>
          <w:b/>
          <w:bCs/>
          <w:sz w:val="22"/>
          <w:szCs w:val="22"/>
        </w:rPr>
      </w:pPr>
      <w:r>
        <w:rPr>
          <w:b/>
          <w:bCs/>
          <w:sz w:val="22"/>
          <w:szCs w:val="22"/>
        </w:rPr>
        <w:t>Zakres zamówienia:</w:t>
      </w:r>
    </w:p>
    <w:p>
      <w:pPr>
        <w:pStyle w:val="Normal"/>
        <w:rPr>
          <w:bCs/>
        </w:rPr>
      </w:pPr>
      <w:r>
        <w:rPr>
          <w:bCs/>
          <w:sz w:val="22"/>
          <w:szCs w:val="22"/>
        </w:rPr>
        <w:t xml:space="preserve">Przedmiotem zamówienia jest remont drogi powiatowej nr </w:t>
      </w:r>
      <w:r>
        <w:rPr>
          <w:bCs/>
        </w:rPr>
        <w:t xml:space="preserve">0402 T Fryszerka – Wojciechów – Jakubów </w:t>
      </w:r>
    </w:p>
    <w:p>
      <w:pPr>
        <w:pStyle w:val="Normal"/>
        <w:rPr>
          <w:bCs/>
        </w:rPr>
      </w:pPr>
      <w:r>
        <w:rPr>
          <w:bCs/>
        </w:rPr>
        <w:t>na odcinku 873 mb</w:t>
      </w:r>
    </w:p>
    <w:p>
      <w:pPr>
        <w:pStyle w:val="Normal"/>
        <w:rPr>
          <w:bCs/>
          <w:sz w:val="22"/>
          <w:szCs w:val="22"/>
        </w:rPr>
      </w:pPr>
      <w:r>
        <w:rPr>
          <w:bCs/>
          <w:sz w:val="22"/>
          <w:szCs w:val="22"/>
        </w:rPr>
        <w:t>Zakres robót:</w:t>
      </w:r>
    </w:p>
    <w:p>
      <w:pPr>
        <w:pStyle w:val="Normal"/>
        <w:rPr>
          <w:bCs/>
          <w:sz w:val="22"/>
          <w:szCs w:val="22"/>
        </w:rPr>
      </w:pPr>
      <w:r>
        <w:rPr>
          <w:bCs/>
          <w:sz w:val="22"/>
          <w:szCs w:val="22"/>
        </w:rPr>
        <w:t>-  roboty przygotowawcze: usunięcie warstwy ziemi, frezowanie nawierzchni bitumicznej;</w:t>
      </w:r>
    </w:p>
    <w:p>
      <w:pPr>
        <w:pStyle w:val="Normal"/>
        <w:rPr>
          <w:bCs/>
          <w:sz w:val="22"/>
          <w:szCs w:val="22"/>
        </w:rPr>
      </w:pPr>
      <w:r>
        <w:rPr>
          <w:bCs/>
          <w:sz w:val="22"/>
          <w:szCs w:val="22"/>
        </w:rPr>
        <w:t>-  wykonanie podbudowy – wzmocnienie krawędzi: wykonanie koryta, wykonanie podbudowy;</w:t>
      </w:r>
    </w:p>
    <w:p>
      <w:pPr>
        <w:pStyle w:val="Normal"/>
        <w:rPr>
          <w:bCs/>
          <w:sz w:val="22"/>
          <w:szCs w:val="22"/>
        </w:rPr>
      </w:pPr>
      <w:r>
        <w:rPr>
          <w:bCs/>
          <w:sz w:val="22"/>
          <w:szCs w:val="22"/>
        </w:rPr>
        <w:t xml:space="preserve">-  wykonanie nawierzchni: rozłożenie geosiatki na krawędzi połączeń istniejącej i nowej nawierzchni, </w:t>
      </w:r>
    </w:p>
    <w:p>
      <w:pPr>
        <w:pStyle w:val="Normal"/>
        <w:rPr>
          <w:bCs/>
          <w:sz w:val="22"/>
          <w:szCs w:val="22"/>
        </w:rPr>
      </w:pPr>
      <w:r>
        <w:rPr>
          <w:bCs/>
          <w:sz w:val="22"/>
          <w:szCs w:val="22"/>
        </w:rPr>
        <w:t xml:space="preserve">   </w:t>
      </w:r>
      <w:r>
        <w:rPr>
          <w:bCs/>
          <w:sz w:val="22"/>
          <w:szCs w:val="22"/>
        </w:rPr>
        <w:t>wykonanie nawierzchni z betonu asfaltowego;</w:t>
      </w:r>
    </w:p>
    <w:p>
      <w:pPr>
        <w:pStyle w:val="Normal"/>
        <w:rPr>
          <w:bCs/>
          <w:sz w:val="22"/>
          <w:szCs w:val="22"/>
        </w:rPr>
      </w:pPr>
      <w:r>
        <w:rPr>
          <w:bCs/>
          <w:sz w:val="22"/>
          <w:szCs w:val="22"/>
        </w:rPr>
        <w:t>-  roboty wykończeniowe – wykonanie poboczy</w:t>
      </w:r>
    </w:p>
    <w:p>
      <w:pPr>
        <w:pStyle w:val="Annotationtext"/>
        <w:numPr>
          <w:ilvl w:val="1"/>
          <w:numId w:val="1"/>
        </w:numPr>
        <w:rPr>
          <w:rFonts w:ascii="Times New Roman" w:hAnsi="Times New Roman" w:cs="Times New Roman"/>
          <w:sz w:val="22"/>
          <w:szCs w:val="22"/>
        </w:rPr>
      </w:pPr>
      <w:r>
        <w:rPr>
          <w:rFonts w:cs="Times New Roman" w:ascii="Times New Roman" w:hAnsi="Times New Roman"/>
          <w:sz w:val="22"/>
          <w:szCs w:val="22"/>
        </w:rPr>
        <w:t>Szczegółowy opis przedmiotu zamówienia zawiera załączony do postępowania przetargowego, przedmiar robót oraz  Szczegółowe Specyfikacje Techniczne.</w:t>
      </w:r>
    </w:p>
    <w:p>
      <w:pPr>
        <w:pStyle w:val="Annotationtext"/>
        <w:ind w:left="360" w:hanging="0"/>
        <w:rPr>
          <w:rFonts w:ascii="Times New Roman" w:hAnsi="Times New Roman" w:cs="Times New Roman"/>
          <w:sz w:val="22"/>
          <w:szCs w:val="22"/>
        </w:rPr>
      </w:pPr>
      <w:r>
        <w:rPr>
          <w:rFonts w:cs="Times New Roman" w:ascii="Times New Roman" w:hAnsi="Times New Roman"/>
          <w:sz w:val="22"/>
          <w:szCs w:val="22"/>
        </w:rPr>
      </w:r>
    </w:p>
    <w:p>
      <w:pPr>
        <w:pStyle w:val="Normal"/>
        <w:rPr>
          <w:spacing w:val="-4"/>
          <w:w w:val="105"/>
          <w:sz w:val="22"/>
          <w:szCs w:val="22"/>
        </w:rPr>
      </w:pPr>
      <w:r>
        <w:rPr/>
        <w:t>4.3</w:t>
      </w:r>
      <w:r>
        <w:rPr>
          <w:sz w:val="22"/>
          <w:szCs w:val="22"/>
        </w:rPr>
        <w:t xml:space="preserve">. </w:t>
      </w:r>
      <w:r>
        <w:rPr>
          <w:spacing w:val="-10"/>
          <w:w w:val="105"/>
          <w:sz w:val="22"/>
          <w:szCs w:val="22"/>
        </w:rPr>
        <w:t>Zamawiający</w:t>
      </w:r>
      <w:r>
        <w:rPr>
          <w:spacing w:val="-28"/>
          <w:w w:val="105"/>
          <w:sz w:val="22"/>
          <w:szCs w:val="22"/>
        </w:rPr>
        <w:t xml:space="preserve"> </w:t>
      </w:r>
      <w:r>
        <w:rPr>
          <w:spacing w:val="-5"/>
          <w:w w:val="105"/>
          <w:sz w:val="22"/>
          <w:szCs w:val="22"/>
        </w:rPr>
        <w:t>wymaga zatrudnienia przez wykonawcę</w:t>
      </w:r>
      <w:r>
        <w:rPr>
          <w:spacing w:val="-32"/>
          <w:w w:val="105"/>
          <w:sz w:val="22"/>
          <w:szCs w:val="22"/>
        </w:rPr>
        <w:t xml:space="preserve"> </w:t>
      </w:r>
      <w:r>
        <w:rPr>
          <w:spacing w:val="-3"/>
          <w:w w:val="105"/>
          <w:sz w:val="22"/>
          <w:szCs w:val="22"/>
        </w:rPr>
        <w:t>lub</w:t>
      </w:r>
      <w:r>
        <w:rPr>
          <w:spacing w:val="-28"/>
          <w:w w:val="105"/>
          <w:sz w:val="22"/>
          <w:szCs w:val="22"/>
        </w:rPr>
        <w:t xml:space="preserve"> </w:t>
      </w:r>
      <w:r>
        <w:rPr>
          <w:spacing w:val="-4"/>
          <w:w w:val="105"/>
          <w:sz w:val="22"/>
          <w:szCs w:val="22"/>
        </w:rPr>
        <w:t>podwykonawcę na podstawie</w:t>
      </w:r>
    </w:p>
    <w:p>
      <w:pPr>
        <w:pStyle w:val="Normal"/>
        <w:rPr>
          <w:w w:val="105"/>
          <w:sz w:val="22"/>
          <w:szCs w:val="22"/>
        </w:rPr>
      </w:pPr>
      <w:r>
        <w:rPr>
          <w:spacing w:val="-4"/>
          <w:w w:val="105"/>
          <w:sz w:val="22"/>
          <w:szCs w:val="22"/>
        </w:rPr>
        <w:t xml:space="preserve"> </w:t>
      </w:r>
      <w:r>
        <w:rPr>
          <w:spacing w:val="-4"/>
          <w:w w:val="105"/>
          <w:sz w:val="22"/>
          <w:szCs w:val="22"/>
        </w:rPr>
        <w:t>umowy</w:t>
      </w:r>
      <w:r>
        <w:rPr>
          <w:spacing w:val="-30"/>
          <w:w w:val="105"/>
          <w:sz w:val="22"/>
          <w:szCs w:val="22"/>
        </w:rPr>
        <w:t xml:space="preserve"> </w:t>
      </w:r>
      <w:r>
        <w:rPr>
          <w:w w:val="105"/>
          <w:sz w:val="22"/>
          <w:szCs w:val="22"/>
        </w:rPr>
        <w:t>o</w:t>
      </w:r>
      <w:r>
        <w:rPr>
          <w:spacing w:val="-29"/>
          <w:w w:val="105"/>
          <w:sz w:val="22"/>
          <w:szCs w:val="22"/>
        </w:rPr>
        <w:t xml:space="preserve">   pracę   </w:t>
      </w:r>
      <w:r>
        <w:rPr>
          <w:sz w:val="22"/>
          <w:szCs w:val="22"/>
        </w:rPr>
        <w:t>o których mowa w art. 29 ust. 3a ustawy Pzp</w:t>
      </w:r>
      <w:r>
        <w:rPr>
          <w:color w:val="FF0000"/>
          <w:sz w:val="22"/>
          <w:szCs w:val="22"/>
        </w:rPr>
        <w:t xml:space="preserve"> </w:t>
      </w:r>
      <w:r>
        <w:rPr>
          <w:spacing w:val="-15"/>
          <w:w w:val="105"/>
          <w:sz w:val="22"/>
          <w:szCs w:val="22"/>
        </w:rPr>
        <w:t xml:space="preserve">  osób</w:t>
      </w:r>
      <w:r>
        <w:rPr>
          <w:spacing w:val="-1"/>
          <w:w w:val="105"/>
          <w:sz w:val="22"/>
          <w:szCs w:val="22"/>
        </w:rPr>
        <w:t xml:space="preserve"> </w:t>
      </w:r>
      <w:r>
        <w:rPr>
          <w:w w:val="105"/>
          <w:sz w:val="22"/>
          <w:szCs w:val="22"/>
        </w:rPr>
        <w:t>wykonujących</w:t>
      </w:r>
      <w:r>
        <w:rPr>
          <w:spacing w:val="-17"/>
          <w:w w:val="105"/>
          <w:sz w:val="22"/>
          <w:szCs w:val="22"/>
        </w:rPr>
        <w:t xml:space="preserve"> </w:t>
      </w:r>
      <w:r>
        <w:rPr>
          <w:w w:val="105"/>
          <w:sz w:val="22"/>
          <w:szCs w:val="22"/>
        </w:rPr>
        <w:t xml:space="preserve">czynności </w:t>
      </w:r>
    </w:p>
    <w:p>
      <w:pPr>
        <w:pStyle w:val="Normal"/>
        <w:rPr>
          <w:w w:val="105"/>
          <w:sz w:val="22"/>
          <w:szCs w:val="22"/>
        </w:rPr>
      </w:pPr>
      <w:r>
        <w:rPr>
          <w:rFonts w:eastAsia="Lucida Sans Unicode"/>
          <w:kern w:val="2"/>
          <w:sz w:val="22"/>
          <w:szCs w:val="22"/>
          <w:lang w:eastAsia="hi-IN" w:bidi="hi-IN"/>
        </w:rPr>
        <w:t>w zakresie realizacji zamówienia, jeżeli wykonanie tych czynności polega na wykonywaniu</w:t>
        <w:br/>
        <w:t>pracy w sposób określony w art. 22 § 1 ustawy z dnia 26 czerwca 1974 r. – Kodeks pracy.</w:t>
      </w:r>
      <w:r>
        <w:rPr>
          <w:w w:val="105"/>
          <w:sz w:val="22"/>
          <w:szCs w:val="22"/>
        </w:rPr>
        <w:t xml:space="preserve"> </w:t>
      </w:r>
    </w:p>
    <w:p>
      <w:pPr>
        <w:pStyle w:val="Normal"/>
        <w:rPr>
          <w:w w:val="105"/>
          <w:sz w:val="22"/>
          <w:szCs w:val="22"/>
        </w:rPr>
      </w:pPr>
      <w:r>
        <w:rPr>
          <w:w w:val="105"/>
          <w:sz w:val="22"/>
          <w:szCs w:val="22"/>
        </w:rPr>
        <w:t xml:space="preserve">Wymagania powyższe dotyczą wszystkich osób wykonujących remont drogi  tj: </w:t>
      </w:r>
    </w:p>
    <w:p>
      <w:pPr>
        <w:pStyle w:val="Normal"/>
        <w:rPr>
          <w:rFonts w:eastAsia="Lucida Sans Unicode"/>
          <w:kern w:val="2"/>
          <w:sz w:val="22"/>
          <w:szCs w:val="22"/>
          <w:lang w:eastAsia="hi-IN" w:bidi="hi-IN"/>
        </w:rPr>
      </w:pPr>
      <w:r>
        <w:rPr>
          <w:w w:val="105"/>
          <w:sz w:val="22"/>
          <w:szCs w:val="22"/>
        </w:rPr>
        <w:t xml:space="preserve">wykonujących prace fizyczne, w tym operatorzy sprzętu i maszyn </w:t>
      </w:r>
      <w:r>
        <w:rPr>
          <w:rFonts w:eastAsia="Lucida Sans Unicode"/>
          <w:i/>
          <w:iCs/>
          <w:kern w:val="2"/>
          <w:sz w:val="22"/>
          <w:szCs w:val="22"/>
          <w:lang w:eastAsia="hi-IN" w:bidi="hi-IN"/>
        </w:rPr>
        <w:t xml:space="preserve"> za </w:t>
      </w:r>
      <w:r>
        <w:rPr>
          <w:rFonts w:eastAsia="Lucida Sans Unicode"/>
          <w:kern w:val="2"/>
          <w:sz w:val="22"/>
          <w:szCs w:val="22"/>
          <w:lang w:eastAsia="hi-IN" w:bidi="hi-IN"/>
        </w:rPr>
        <w:t xml:space="preserve">wyjątkiem osób sprawujących samodzielne funkcje techniczne. </w:t>
      </w:r>
    </w:p>
    <w:p>
      <w:pPr>
        <w:pStyle w:val="Normal"/>
        <w:rPr>
          <w:sz w:val="22"/>
          <w:szCs w:val="22"/>
        </w:rPr>
      </w:pPr>
      <w:r>
        <w:rPr>
          <w:sz w:val="22"/>
          <w:szCs w:val="22"/>
        </w:rPr>
      </w:r>
    </w:p>
    <w:p>
      <w:pPr>
        <w:pStyle w:val="Normal"/>
        <w:rPr>
          <w:sz w:val="22"/>
          <w:szCs w:val="22"/>
          <w:lang w:eastAsia="en-US"/>
        </w:rPr>
      </w:pPr>
      <w:r>
        <w:rPr>
          <w:sz w:val="22"/>
          <w:szCs w:val="22"/>
        </w:rPr>
        <w:t xml:space="preserve">4.4. </w:t>
      </w:r>
      <w:r>
        <w:rPr>
          <w:sz w:val="22"/>
          <w:szCs w:val="22"/>
          <w:lang w:eastAsia="en-US"/>
        </w:rPr>
        <w:t xml:space="preserve">Wymagania w tym zakresie tj: sposób dokumentowania zatrudnienia osób, o których mowa powyżej, uprawnienia Zamawiającego w zakresie kontroli spełniania przez Wykonawcę wymagań, </w:t>
      </w:r>
    </w:p>
    <w:p>
      <w:pPr>
        <w:pStyle w:val="Normal"/>
        <w:rPr>
          <w:sz w:val="22"/>
          <w:szCs w:val="22"/>
          <w:lang w:eastAsia="en-US"/>
        </w:rPr>
      </w:pPr>
      <w:r>
        <w:rPr>
          <w:sz w:val="22"/>
          <w:szCs w:val="22"/>
          <w:lang w:eastAsia="en-US"/>
        </w:rPr>
        <w:t xml:space="preserve">o których mowa w art. 29 ust. 3a ustawy Pzp, oraz sankcje z tytułu niespełnienia tych wymagań zawarte są w rozdziale III SIWZ – istotne postanowienia umowy. </w:t>
      </w:r>
    </w:p>
    <w:p>
      <w:pPr>
        <w:pStyle w:val="Normal"/>
        <w:rPr>
          <w:strike/>
          <w:sz w:val="22"/>
          <w:szCs w:val="22"/>
        </w:rPr>
      </w:pPr>
      <w:r>
        <w:rPr>
          <w:strike/>
          <w:sz w:val="22"/>
          <w:szCs w:val="22"/>
        </w:rPr>
      </w:r>
    </w:p>
    <w:p>
      <w:pPr>
        <w:pStyle w:val="Normal"/>
        <w:rPr>
          <w:sz w:val="22"/>
          <w:szCs w:val="22"/>
        </w:rPr>
      </w:pPr>
      <w:r>
        <w:rPr>
          <w:sz w:val="22"/>
          <w:szCs w:val="22"/>
        </w:rPr>
        <w:t xml:space="preserve">4.5. Jeżeli przedmiar robót lub specyfikacje techniczne wykonania i odbioru robót wskazywałaby </w:t>
      </w:r>
    </w:p>
    <w:p>
      <w:pPr>
        <w:pStyle w:val="Normal"/>
        <w:rPr>
          <w:sz w:val="22"/>
          <w:szCs w:val="22"/>
        </w:rPr>
      </w:pPr>
      <w:r>
        <w:rPr>
          <w:sz w:val="22"/>
          <w:szCs w:val="22"/>
        </w:rPr>
        <w:t xml:space="preserve">w odniesieniu do niektórych materiałów i urządzeń znaki towarowe lub pochodzenie Zamawiający, zgodnie z art. 29 ust. 3 ustawy PZP, dopuszcza składanie produktów równoważnych. </w:t>
      </w:r>
    </w:p>
    <w:p>
      <w:pPr>
        <w:pStyle w:val="Normal"/>
        <w:rPr>
          <w:sz w:val="22"/>
          <w:szCs w:val="22"/>
        </w:rPr>
      </w:pPr>
      <w:r>
        <w:rPr>
          <w:sz w:val="22"/>
          <w:szCs w:val="22"/>
        </w:rPr>
        <w:t>Wszelkie produkty pochodzące od konkretnych producentów, określają minimalne parametry jakościowe</w:t>
      </w:r>
    </w:p>
    <w:p>
      <w:pPr>
        <w:pStyle w:val="Normal"/>
        <w:rPr>
          <w:sz w:val="22"/>
          <w:szCs w:val="22"/>
        </w:rPr>
      </w:pPr>
      <w:r>
        <w:rPr>
          <w:sz w:val="22"/>
          <w:szCs w:val="22"/>
        </w:rPr>
        <w:t xml:space="preserve"> </w:t>
      </w:r>
      <w:r>
        <w:rPr>
          <w:sz w:val="22"/>
          <w:szCs w:val="22"/>
        </w:rPr>
        <w:t xml:space="preserve">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Posługiwanie się nazwami producentów / produktów ma wyłącznie charakter przykładowy. Zamawiający dopuszcza jednocześnie produkty równoważne </w:t>
      </w:r>
    </w:p>
    <w:p>
      <w:pPr>
        <w:pStyle w:val="Normal"/>
        <w:rPr>
          <w:sz w:val="22"/>
          <w:szCs w:val="22"/>
        </w:rPr>
      </w:pPr>
      <w:r>
        <w:rPr>
          <w:sz w:val="22"/>
          <w:szCs w:val="22"/>
        </w:rPr>
        <w:t xml:space="preserve">o parametrach jakościowych i cechach użytkowych, co najmniej na poziomie parametrów wskazanego produktu, uznając tym samym każdy produkt wskazanych parametrach lub lepszych. W takiej sytuacji Wykonawca musi złożyć dokumenty uwiarygodniające te produkty. </w:t>
      </w:r>
    </w:p>
    <w:p>
      <w:pPr>
        <w:pStyle w:val="Annotationtext"/>
        <w:rPr>
          <w:rFonts w:ascii="Times New Roman" w:hAnsi="Times New Roman" w:cs="Times New Roman"/>
          <w:sz w:val="16"/>
          <w:szCs w:val="16"/>
        </w:rPr>
      </w:pPr>
      <w:r>
        <w:rPr>
          <w:rFonts w:cs="Times New Roman" w:ascii="Times New Roman" w:hAnsi="Times New Roman"/>
          <w:sz w:val="16"/>
          <w:szCs w:val="16"/>
        </w:rPr>
      </w:r>
    </w:p>
    <w:p>
      <w:pPr>
        <w:pStyle w:val="Annotationtext"/>
        <w:ind w:left="1380" w:hanging="0"/>
        <w:rPr>
          <w:rFonts w:ascii="Times New Roman" w:hAnsi="Times New Roman" w:cs="Times New Roman"/>
          <w:sz w:val="22"/>
          <w:szCs w:val="22"/>
        </w:rPr>
      </w:pPr>
      <w:r>
        <w:rPr>
          <w:rFonts w:cs="Times New Roman" w:ascii="Times New Roman" w:hAnsi="Times New Roman"/>
          <w:sz w:val="22"/>
          <w:szCs w:val="22"/>
        </w:rPr>
      </w:r>
    </w:p>
    <w:p>
      <w:pPr>
        <w:pStyle w:val="Annotationtext"/>
        <w:numPr>
          <w:ilvl w:val="0"/>
          <w:numId w:val="1"/>
        </w:numPr>
        <w:jc w:val="both"/>
        <w:rPr>
          <w:rFonts w:ascii="Georgia" w:hAnsi="Georgia" w:cs="Georgia"/>
          <w:b/>
          <w:b/>
          <w:bCs/>
          <w:sz w:val="26"/>
          <w:szCs w:val="26"/>
        </w:rPr>
      </w:pPr>
      <w:r>
        <w:rPr>
          <w:rFonts w:cs="Georgia" w:ascii="Georgia" w:hAnsi="Georgia"/>
          <w:b/>
          <w:bCs/>
          <w:sz w:val="26"/>
          <w:szCs w:val="26"/>
        </w:rPr>
        <w:t xml:space="preserve">INFORMACJA DOTYCZĄCA OFERT CZĘŚCIOWYCH </w:t>
      </w:r>
    </w:p>
    <w:p>
      <w:pPr>
        <w:pStyle w:val="Annotationtext"/>
        <w:jc w:val="both"/>
        <w:rPr>
          <w:rFonts w:ascii="Georgia" w:hAnsi="Georgia" w:cs="Georgia"/>
          <w:sz w:val="26"/>
          <w:szCs w:val="26"/>
        </w:rPr>
      </w:pPr>
      <w:r>
        <w:rPr>
          <w:rFonts w:cs="Georgia" w:ascii="Georgia" w:hAnsi="Georgia"/>
          <w:b/>
          <w:bCs/>
          <w:sz w:val="26"/>
          <w:szCs w:val="26"/>
        </w:rPr>
        <w:t xml:space="preserve">      </w:t>
      </w:r>
      <w:r>
        <w:rPr>
          <w:rFonts w:cs="Georgia" w:ascii="Georgia" w:hAnsi="Georgia"/>
          <w:b/>
          <w:bCs/>
          <w:sz w:val="26"/>
          <w:szCs w:val="26"/>
        </w:rPr>
        <w:t xml:space="preserve">I WARIANTOWYCH I ZAMÓWIEŃ, O KTÓRYCH MOWA </w:t>
      </w:r>
      <w:r>
        <w:rPr>
          <w:rFonts w:cs="Georgia" w:ascii="Georgia" w:hAnsi="Georgia"/>
          <w:sz w:val="26"/>
          <w:szCs w:val="26"/>
        </w:rPr>
        <w:t xml:space="preserve">w art. 67 </w:t>
      </w:r>
    </w:p>
    <w:p>
      <w:pPr>
        <w:pStyle w:val="Annotationtext"/>
        <w:jc w:val="both"/>
        <w:rPr>
          <w:rFonts w:ascii="Georgia" w:hAnsi="Georgia" w:cs="Georgia"/>
          <w:b/>
          <w:b/>
          <w:bCs/>
          <w:sz w:val="26"/>
          <w:szCs w:val="26"/>
        </w:rPr>
      </w:pPr>
      <w:r>
        <w:rPr>
          <w:rFonts w:cs="Georgia" w:ascii="Georgia" w:hAnsi="Georgia"/>
          <w:sz w:val="26"/>
          <w:szCs w:val="26"/>
        </w:rPr>
        <w:t xml:space="preserve">      </w:t>
      </w:r>
      <w:r>
        <w:rPr>
          <w:rFonts w:cs="Georgia" w:ascii="Georgia" w:hAnsi="Georgia"/>
          <w:sz w:val="26"/>
          <w:szCs w:val="26"/>
        </w:rPr>
        <w:t>ust. 1 pkt. 6 Pzp.</w:t>
      </w:r>
    </w:p>
    <w:p>
      <w:pPr>
        <w:pStyle w:val="Annotationtext"/>
        <w:jc w:val="both"/>
        <w:rPr>
          <w:rFonts w:ascii="Georgia" w:hAnsi="Georgia" w:cs="Georgia"/>
          <w:sz w:val="26"/>
          <w:szCs w:val="26"/>
        </w:rPr>
      </w:pPr>
      <w:r>
        <w:rPr>
          <w:rFonts w:cs="Georgia" w:ascii="Georgia" w:hAnsi="Georgia"/>
          <w:sz w:val="26"/>
          <w:szCs w:val="26"/>
        </w:rPr>
      </w:r>
    </w:p>
    <w:p>
      <w:pPr>
        <w:pStyle w:val="Annotationtext"/>
        <w:rPr>
          <w:rFonts w:ascii="Times New Roman" w:hAnsi="Times New Roman" w:cs="Times New Roman"/>
          <w:sz w:val="24"/>
          <w:szCs w:val="24"/>
        </w:rPr>
      </w:pPr>
      <w:r>
        <w:rPr>
          <w:rFonts w:cs="Times New Roman" w:ascii="Times New Roman" w:hAnsi="Times New Roman"/>
          <w:sz w:val="24"/>
          <w:szCs w:val="24"/>
        </w:rPr>
        <w:t xml:space="preserve">5.1.Zamawiający </w:t>
      </w:r>
      <w:r>
        <w:rPr>
          <w:rFonts w:cs="Times New Roman" w:ascii="Times New Roman" w:hAnsi="Times New Roman"/>
          <w:b/>
          <w:sz w:val="24"/>
          <w:szCs w:val="24"/>
          <w:u w:val="single"/>
        </w:rPr>
        <w:t xml:space="preserve">nie  </w:t>
      </w:r>
      <w:r>
        <w:rPr>
          <w:rFonts w:cs="Times New Roman" w:ascii="Times New Roman" w:hAnsi="Times New Roman"/>
          <w:b/>
          <w:bCs/>
          <w:sz w:val="24"/>
          <w:szCs w:val="24"/>
          <w:u w:val="single"/>
        </w:rPr>
        <w:t>dopuszcza</w:t>
      </w:r>
      <w:r>
        <w:rPr>
          <w:rFonts w:cs="Times New Roman" w:ascii="Times New Roman" w:hAnsi="Times New Roman"/>
          <w:sz w:val="24"/>
          <w:szCs w:val="24"/>
        </w:rPr>
        <w:t xml:space="preserve"> możliwość składania ofert częściowych. </w:t>
      </w:r>
    </w:p>
    <w:p>
      <w:pPr>
        <w:pStyle w:val="Annotationtext"/>
        <w:rPr>
          <w:rFonts w:ascii="Times New Roman" w:hAnsi="Times New Roman" w:cs="Times New Roman"/>
          <w:sz w:val="24"/>
          <w:szCs w:val="24"/>
        </w:rPr>
      </w:pPr>
      <w:r>
        <w:rPr>
          <w:rFonts w:cs="Times New Roman" w:ascii="Times New Roman" w:hAnsi="Times New Roman"/>
          <w:sz w:val="24"/>
          <w:szCs w:val="24"/>
        </w:rPr>
        <w:t xml:space="preserve">5.2. Zamawiający </w:t>
      </w:r>
      <w:r>
        <w:rPr>
          <w:rFonts w:cs="Times New Roman" w:ascii="Times New Roman" w:hAnsi="Times New Roman"/>
          <w:b/>
          <w:bCs/>
          <w:sz w:val="24"/>
          <w:szCs w:val="24"/>
          <w:u w:val="single"/>
        </w:rPr>
        <w:t>nie dopuszcza</w:t>
      </w:r>
      <w:r>
        <w:rPr>
          <w:rFonts w:cs="Times New Roman" w:ascii="Times New Roman" w:hAnsi="Times New Roman"/>
          <w:sz w:val="24"/>
          <w:szCs w:val="24"/>
        </w:rPr>
        <w:t xml:space="preserve"> składania ofert wariantowych.</w:t>
      </w:r>
    </w:p>
    <w:p>
      <w:pPr>
        <w:pStyle w:val="Annotationtext"/>
        <w:tabs>
          <w:tab w:val="clear" w:pos="708"/>
          <w:tab w:val="left" w:pos="567" w:leader="none"/>
        </w:tabs>
        <w:rPr>
          <w:rFonts w:ascii="Times New Roman" w:hAnsi="Times New Roman" w:cs="Times New Roman"/>
          <w:sz w:val="22"/>
          <w:szCs w:val="22"/>
        </w:rPr>
      </w:pPr>
      <w:r>
        <w:rPr>
          <w:rFonts w:cs="Times New Roman" w:ascii="Times New Roman" w:hAnsi="Times New Roman"/>
          <w:sz w:val="24"/>
          <w:szCs w:val="24"/>
        </w:rPr>
        <w:t xml:space="preserve">5.3. </w:t>
      </w:r>
      <w:r>
        <w:rPr>
          <w:rFonts w:cs="Times New Roman" w:ascii="Times New Roman" w:hAnsi="Times New Roman"/>
          <w:sz w:val="22"/>
          <w:szCs w:val="22"/>
        </w:rPr>
        <w:t xml:space="preserve">Zamawiający </w:t>
      </w:r>
      <w:r>
        <w:rPr>
          <w:rFonts w:cs="Times New Roman" w:ascii="Times New Roman" w:hAnsi="Times New Roman"/>
          <w:b/>
          <w:sz w:val="22"/>
          <w:szCs w:val="22"/>
          <w:u w:val="single"/>
        </w:rPr>
        <w:t>nie przewiduje</w:t>
      </w:r>
      <w:r>
        <w:rPr>
          <w:rFonts w:cs="Times New Roman" w:ascii="Times New Roman" w:hAnsi="Times New Roman"/>
          <w:b/>
          <w:sz w:val="22"/>
          <w:szCs w:val="22"/>
        </w:rPr>
        <w:t xml:space="preserve"> </w:t>
      </w:r>
      <w:r>
        <w:rPr>
          <w:rFonts w:cs="Times New Roman" w:ascii="Times New Roman" w:hAnsi="Times New Roman"/>
          <w:sz w:val="22"/>
          <w:szCs w:val="22"/>
        </w:rPr>
        <w:t>udzielenie zamówień, o których mowa w art. 67 ust.1 pkt.6 Pzp</w:t>
      </w:r>
    </w:p>
    <w:p>
      <w:pPr>
        <w:pStyle w:val="Annotationtext"/>
        <w:rPr>
          <w:rFonts w:ascii="Times New Roman" w:hAnsi="Times New Roman" w:cs="Times New Roman"/>
          <w:sz w:val="22"/>
          <w:szCs w:val="22"/>
        </w:rPr>
      </w:pPr>
      <w:r>
        <w:rPr>
          <w:rFonts w:cs="Times New Roman" w:ascii="Times New Roman" w:hAnsi="Times New Roman"/>
          <w:sz w:val="22"/>
          <w:szCs w:val="22"/>
        </w:rPr>
      </w:r>
    </w:p>
    <w:p>
      <w:pPr>
        <w:pStyle w:val="Normal"/>
        <w:numPr>
          <w:ilvl w:val="0"/>
          <w:numId w:val="1"/>
        </w:numPr>
        <w:jc w:val="both"/>
        <w:rPr>
          <w:rFonts w:ascii="Georgia" w:hAnsi="Georgia" w:cs="Georgia"/>
          <w:b/>
          <w:b/>
          <w:bCs/>
          <w:sz w:val="26"/>
          <w:szCs w:val="26"/>
        </w:rPr>
      </w:pPr>
      <w:r>
        <w:rPr>
          <w:rFonts w:cs="Georgia" w:ascii="Georgia" w:hAnsi="Georgia"/>
          <w:b/>
          <w:bCs/>
          <w:sz w:val="26"/>
          <w:szCs w:val="26"/>
        </w:rPr>
        <w:t>ZLECENIE ROBÓT PODWYKONAWCOM</w:t>
      </w:r>
    </w:p>
    <w:p>
      <w:pPr>
        <w:pStyle w:val="Normal"/>
        <w:ind w:left="360" w:hanging="0"/>
        <w:jc w:val="both"/>
        <w:rPr>
          <w:rFonts w:ascii="Georgia" w:hAnsi="Georgia" w:cs="Georgia"/>
          <w:b/>
          <w:b/>
          <w:bCs/>
          <w:sz w:val="26"/>
          <w:szCs w:val="26"/>
        </w:rPr>
      </w:pPr>
      <w:r>
        <w:rPr>
          <w:rFonts w:cs="Georgia" w:ascii="Georgia" w:hAnsi="Georgia"/>
          <w:b/>
          <w:bCs/>
          <w:sz w:val="26"/>
          <w:szCs w:val="26"/>
        </w:rPr>
      </w:r>
    </w:p>
    <w:p>
      <w:pPr>
        <w:pStyle w:val="Normal"/>
        <w:rPr>
          <w:sz w:val="22"/>
          <w:szCs w:val="22"/>
        </w:rPr>
      </w:pPr>
      <w:r>
        <w:rPr>
          <w:sz w:val="22"/>
          <w:szCs w:val="22"/>
        </w:rPr>
        <w:t xml:space="preserve">6.1. Zamawiający nie zastrzega obowiązku osobistego wykonania przez wykonawcę </w:t>
      </w:r>
    </w:p>
    <w:p>
      <w:pPr>
        <w:pStyle w:val="Normal"/>
        <w:rPr>
          <w:sz w:val="22"/>
          <w:szCs w:val="22"/>
        </w:rPr>
      </w:pPr>
      <w:r>
        <w:rPr>
          <w:sz w:val="22"/>
          <w:szCs w:val="22"/>
        </w:rPr>
        <w:t xml:space="preserve">       </w:t>
      </w:r>
      <w:r>
        <w:rPr>
          <w:sz w:val="22"/>
          <w:szCs w:val="22"/>
        </w:rPr>
        <w:t>kluczowych części zamówienia.</w:t>
      </w:r>
    </w:p>
    <w:p>
      <w:pPr>
        <w:pStyle w:val="ListParagraph"/>
        <w:numPr>
          <w:ilvl w:val="1"/>
          <w:numId w:val="1"/>
        </w:numPr>
        <w:rPr>
          <w:sz w:val="22"/>
          <w:szCs w:val="22"/>
        </w:rPr>
      </w:pPr>
      <w:r>
        <w:rPr>
          <w:sz w:val="22"/>
          <w:szCs w:val="22"/>
        </w:rPr>
        <w:t>Zamawiający żąda wskazania przez Wykonawcę tych części zamówienia, których wykonanie</w:t>
      </w:r>
    </w:p>
    <w:p>
      <w:pPr>
        <w:pStyle w:val="ListParagraph"/>
        <w:ind w:left="360" w:hanging="0"/>
        <w:rPr>
          <w:sz w:val="22"/>
          <w:szCs w:val="22"/>
        </w:rPr>
      </w:pPr>
      <w:r>
        <w:rPr>
          <w:sz w:val="22"/>
          <w:szCs w:val="22"/>
        </w:rPr>
        <w:t xml:space="preserve"> </w:t>
      </w:r>
      <w:r>
        <w:rPr>
          <w:sz w:val="22"/>
          <w:szCs w:val="22"/>
        </w:rPr>
        <w:t xml:space="preserve">zamierza powierzyć podwykonawcom i podania przez wykonawcę firm podwykonawców </w:t>
      </w:r>
    </w:p>
    <w:p>
      <w:pPr>
        <w:pStyle w:val="ListParagraph"/>
        <w:ind w:left="360" w:hanging="0"/>
        <w:rPr>
          <w:sz w:val="22"/>
          <w:szCs w:val="22"/>
        </w:rPr>
      </w:pPr>
      <w:r>
        <w:rPr>
          <w:sz w:val="22"/>
          <w:szCs w:val="22"/>
        </w:rPr>
        <w:t>( o ile są znane na dzień składania ofert).</w:t>
      </w:r>
    </w:p>
    <w:p>
      <w:pPr>
        <w:pStyle w:val="Annotationtext"/>
        <w:tabs>
          <w:tab w:val="clear" w:pos="708"/>
          <w:tab w:val="left" w:pos="567" w:leader="none"/>
        </w:tabs>
        <w:jc w:val="both"/>
        <w:rPr>
          <w:rFonts w:cs="Times New Roman"/>
          <w:color w:val="FF0000"/>
        </w:rPr>
      </w:pPr>
      <w:r>
        <w:rPr>
          <w:rFonts w:cs="Times New Roman"/>
          <w:color w:val="FF0000"/>
        </w:rPr>
      </w:r>
    </w:p>
    <w:p>
      <w:pPr>
        <w:pStyle w:val="Normal"/>
        <w:numPr>
          <w:ilvl w:val="0"/>
          <w:numId w:val="1"/>
        </w:numPr>
        <w:jc w:val="both"/>
        <w:rPr>
          <w:rFonts w:ascii="Georgia" w:hAnsi="Georgia" w:cs="Georgia"/>
          <w:b/>
          <w:b/>
          <w:bCs/>
          <w:sz w:val="26"/>
          <w:szCs w:val="26"/>
        </w:rPr>
      </w:pPr>
      <w:r>
        <w:rPr>
          <w:rFonts w:cs="Georgia" w:ascii="Georgia" w:hAnsi="Georgia"/>
          <w:b/>
          <w:bCs/>
          <w:sz w:val="26"/>
          <w:szCs w:val="26"/>
        </w:rPr>
        <w:t>TERMIN REALIZACJ ZAMÓWIENIA</w:t>
      </w:r>
    </w:p>
    <w:p>
      <w:pPr>
        <w:pStyle w:val="Normal"/>
        <w:ind w:left="360" w:hanging="0"/>
        <w:jc w:val="both"/>
        <w:rPr>
          <w:rFonts w:ascii="Georgia" w:hAnsi="Georgia" w:cs="Georgia"/>
          <w:b/>
          <w:b/>
          <w:bCs/>
          <w:sz w:val="26"/>
          <w:szCs w:val="26"/>
        </w:rPr>
      </w:pPr>
      <w:r>
        <w:rPr>
          <w:rFonts w:cs="Georgia" w:ascii="Georgia" w:hAnsi="Georgia"/>
          <w:b/>
          <w:bCs/>
          <w:sz w:val="26"/>
          <w:szCs w:val="26"/>
        </w:rPr>
      </w:r>
    </w:p>
    <w:p>
      <w:pPr>
        <w:pStyle w:val="Normal"/>
        <w:rPr>
          <w:sz w:val="22"/>
          <w:szCs w:val="22"/>
        </w:rPr>
      </w:pPr>
      <w:r>
        <w:rPr>
          <w:sz w:val="22"/>
          <w:szCs w:val="22"/>
        </w:rPr>
        <w:t xml:space="preserve">7.1. Rozpoczęcie realizacji przedmiotu umowy – ( data przekazania placu budowy) – </w:t>
      </w:r>
    </w:p>
    <w:p>
      <w:pPr>
        <w:pStyle w:val="Normal"/>
        <w:rPr>
          <w:sz w:val="16"/>
          <w:szCs w:val="16"/>
        </w:rPr>
      </w:pPr>
      <w:r>
        <w:rPr>
          <w:sz w:val="22"/>
          <w:szCs w:val="22"/>
        </w:rPr>
        <w:t xml:space="preserve">  </w:t>
      </w:r>
      <w:r>
        <w:rPr>
          <w:sz w:val="16"/>
          <w:szCs w:val="16"/>
        </w:rPr>
        <w:t xml:space="preserve">      </w:t>
      </w:r>
      <w:r>
        <w:rPr>
          <w:sz w:val="22"/>
          <w:szCs w:val="22"/>
        </w:rPr>
        <w:t>przekazanie placu budowy w ciągu 5 dni od dnia zawarcia umowy.</w:t>
      </w:r>
    </w:p>
    <w:p>
      <w:pPr>
        <w:pStyle w:val="Normal"/>
        <w:rPr>
          <w:sz w:val="22"/>
          <w:szCs w:val="22"/>
        </w:rPr>
      </w:pPr>
      <w:r>
        <w:rPr>
          <w:sz w:val="22"/>
          <w:szCs w:val="22"/>
        </w:rPr>
        <w:t xml:space="preserve">7.2.Data rzeczowego zakończenia realizacji zadania ( data zgłoszenia robót do odbioru końcowego) – </w:t>
      </w:r>
    </w:p>
    <w:p>
      <w:pPr>
        <w:pStyle w:val="Normal"/>
        <w:rPr>
          <w:b/>
          <w:b/>
          <w:sz w:val="22"/>
          <w:szCs w:val="22"/>
          <w:u w:val="single"/>
        </w:rPr>
      </w:pPr>
      <w:r>
        <w:rPr>
          <w:sz w:val="22"/>
          <w:szCs w:val="22"/>
        </w:rPr>
        <w:t xml:space="preserve">      </w:t>
      </w:r>
      <w:r>
        <w:rPr>
          <w:b/>
          <w:sz w:val="22"/>
          <w:szCs w:val="22"/>
          <w:u w:val="single"/>
        </w:rPr>
        <w:t>20 sierpnia 2021r.</w:t>
      </w:r>
    </w:p>
    <w:p>
      <w:pPr>
        <w:pStyle w:val="Annotationtext"/>
        <w:rPr>
          <w:rFonts w:ascii="Times New Roman" w:hAnsi="Times New Roman" w:cs="Times New Roman"/>
        </w:rPr>
      </w:pPr>
      <w:r>
        <w:rPr>
          <w:rFonts w:cs="Times New Roman" w:ascii="Times New Roman" w:hAnsi="Times New Roman"/>
        </w:rPr>
      </w:r>
    </w:p>
    <w:p>
      <w:pPr>
        <w:pStyle w:val="Lista5"/>
        <w:numPr>
          <w:ilvl w:val="0"/>
          <w:numId w:val="1"/>
        </w:numPr>
        <w:jc w:val="both"/>
        <w:rPr>
          <w:rFonts w:ascii="Georgia" w:hAnsi="Georgia" w:cs="Georgia"/>
          <w:b/>
          <w:b/>
          <w:bCs/>
          <w:sz w:val="26"/>
          <w:szCs w:val="26"/>
        </w:rPr>
      </w:pPr>
      <w:r>
        <w:rPr>
          <w:rFonts w:cs="Georgia" w:ascii="Georgia" w:hAnsi="Georgia"/>
          <w:b/>
          <w:bCs/>
          <w:sz w:val="26"/>
          <w:szCs w:val="26"/>
        </w:rPr>
        <w:t xml:space="preserve">WARUNKI UDZIAŁU W POSTĘPOWANIU </w:t>
      </w:r>
    </w:p>
    <w:p>
      <w:pPr>
        <w:pStyle w:val="Lista5"/>
        <w:ind w:left="360" w:hanging="0"/>
        <w:jc w:val="both"/>
        <w:rPr>
          <w:rFonts w:ascii="Georgia" w:hAnsi="Georgia" w:cs="Georgia"/>
          <w:b/>
          <w:b/>
          <w:bCs/>
          <w:sz w:val="26"/>
          <w:szCs w:val="26"/>
        </w:rPr>
      </w:pPr>
      <w:r>
        <w:rPr>
          <w:rFonts w:cs="Georgia" w:ascii="Georgia" w:hAnsi="Georgia"/>
          <w:b/>
          <w:bCs/>
          <w:sz w:val="26"/>
          <w:szCs w:val="26"/>
        </w:rPr>
      </w:r>
    </w:p>
    <w:p>
      <w:pPr>
        <w:pStyle w:val="ListBullet5"/>
        <w:ind w:left="0" w:hanging="0"/>
        <w:rPr/>
      </w:pPr>
      <w:r>
        <w:rPr/>
        <w:t>O udzielenie zamówienia  mogą ubiegać się wykonawcy którzy:</w:t>
      </w:r>
    </w:p>
    <w:p>
      <w:pPr>
        <w:pStyle w:val="ListBullet5"/>
        <w:ind w:left="0" w:hanging="0"/>
        <w:rPr/>
      </w:pPr>
      <w:r>
        <w:rPr/>
      </w:r>
    </w:p>
    <w:p>
      <w:pPr>
        <w:pStyle w:val="ListBullet5"/>
        <w:ind w:left="0" w:hanging="0"/>
        <w:rPr>
          <w:i/>
          <w:i/>
          <w:iCs/>
        </w:rPr>
      </w:pPr>
      <w:r>
        <w:rPr>
          <w:b/>
          <w:bCs/>
        </w:rPr>
        <w:t xml:space="preserve">8.1.nie podlegają wykluczeniu </w:t>
      </w:r>
      <w:r>
        <w:rPr>
          <w:i/>
          <w:iCs/>
        </w:rPr>
        <w:t xml:space="preserve">( na podstawie art. 24 ust. 1 pkt. 12-23 oraz art. 24 ust. 5 </w:t>
      </w:r>
    </w:p>
    <w:p>
      <w:pPr>
        <w:pStyle w:val="ListBullet5"/>
        <w:ind w:left="0" w:hanging="0"/>
        <w:rPr>
          <w:i/>
          <w:i/>
          <w:iCs/>
        </w:rPr>
      </w:pPr>
      <w:r>
        <w:rPr>
          <w:i/>
          <w:iCs/>
        </w:rPr>
        <w:t xml:space="preserve">                                                     </w:t>
      </w:r>
      <w:r>
        <w:rPr>
          <w:i/>
          <w:iCs/>
        </w:rPr>
        <w:t>pkt. 1 ustawy Pzp.)</w:t>
      </w:r>
    </w:p>
    <w:p>
      <w:pPr>
        <w:pStyle w:val="ListBullet5"/>
        <w:ind w:left="0" w:hanging="0"/>
        <w:rPr>
          <w:i/>
          <w:i/>
          <w:iCs/>
        </w:rPr>
      </w:pPr>
      <w:r>
        <w:rPr>
          <w:i/>
          <w:iCs/>
        </w:rPr>
      </w:r>
    </w:p>
    <w:p>
      <w:pPr>
        <w:pStyle w:val="Normal"/>
        <w:rPr>
          <w:sz w:val="22"/>
          <w:szCs w:val="22"/>
        </w:rPr>
      </w:pPr>
      <w:r>
        <w:rPr>
          <w:b/>
          <w:bCs/>
          <w:i/>
          <w:iCs/>
          <w:sz w:val="22"/>
          <w:szCs w:val="22"/>
        </w:rPr>
        <w:t>Z postępowania o udzielenie zamówienia wyklucza się</w:t>
      </w:r>
      <w:r>
        <w:rPr>
          <w:sz w:val="22"/>
          <w:szCs w:val="22"/>
        </w:rPr>
        <w:t>:</w:t>
      </w:r>
    </w:p>
    <w:p>
      <w:pPr>
        <w:pStyle w:val="Normal"/>
        <w:rPr>
          <w:sz w:val="22"/>
          <w:szCs w:val="22"/>
        </w:rPr>
      </w:pPr>
      <w:r>
        <w:rPr>
          <w:sz w:val="22"/>
          <w:szCs w:val="22"/>
        </w:rPr>
      </w:r>
    </w:p>
    <w:p>
      <w:pPr>
        <w:pStyle w:val="Normal"/>
        <w:widowControl w:val="false"/>
        <w:rPr>
          <w:sz w:val="22"/>
          <w:szCs w:val="22"/>
        </w:rPr>
      </w:pPr>
      <w:r>
        <w:rPr>
          <w:sz w:val="22"/>
          <w:szCs w:val="22"/>
        </w:rPr>
        <w:t>8.1.1.  (</w:t>
      </w:r>
      <w:r>
        <w:rPr>
          <w:i/>
          <w:iCs/>
          <w:color w:val="0000FF"/>
          <w:sz w:val="22"/>
          <w:szCs w:val="22"/>
        </w:rPr>
        <w:t>art. 24 ust.1 pkt.12</w:t>
      </w:r>
      <w:r>
        <w:rPr>
          <w:sz w:val="22"/>
          <w:szCs w:val="22"/>
        </w:rPr>
        <w:t xml:space="preserve">) wykonawcę, który nie wykazał spełniania warunków udziału </w:t>
      </w:r>
    </w:p>
    <w:p>
      <w:pPr>
        <w:pStyle w:val="Normal"/>
        <w:widowControl w:val="false"/>
        <w:rPr>
          <w:sz w:val="22"/>
          <w:szCs w:val="22"/>
        </w:rPr>
      </w:pPr>
      <w:r>
        <w:rPr>
          <w:sz w:val="22"/>
          <w:szCs w:val="22"/>
        </w:rPr>
        <w:t xml:space="preserve">w postępowaniu lub nie  został zaproszony do negocjacji lub złożenia ofert  wstępnych albo ofert, </w:t>
      </w:r>
    </w:p>
    <w:p>
      <w:pPr>
        <w:pStyle w:val="Normal"/>
        <w:widowControl w:val="false"/>
        <w:rPr>
          <w:sz w:val="22"/>
          <w:szCs w:val="22"/>
        </w:rPr>
      </w:pPr>
      <w:r>
        <w:rPr>
          <w:sz w:val="22"/>
          <w:szCs w:val="22"/>
        </w:rPr>
        <w:t xml:space="preserve">lub  nie wykazał braku podstaw wykluczenia; </w:t>
      </w:r>
    </w:p>
    <w:p>
      <w:pPr>
        <w:pStyle w:val="Normal"/>
        <w:widowControl w:val="false"/>
        <w:rPr>
          <w:sz w:val="22"/>
          <w:szCs w:val="22"/>
        </w:rPr>
      </w:pPr>
      <w:r>
        <w:rPr>
          <w:sz w:val="22"/>
          <w:szCs w:val="22"/>
        </w:rPr>
        <w:t xml:space="preserve">8.1.2.  </w:t>
      </w:r>
      <w:r>
        <w:rPr>
          <w:i/>
          <w:iCs/>
          <w:sz w:val="22"/>
          <w:szCs w:val="22"/>
        </w:rPr>
        <w:t>(</w:t>
      </w:r>
      <w:r>
        <w:rPr>
          <w:i/>
          <w:iCs/>
          <w:color w:val="0000FF"/>
          <w:sz w:val="22"/>
          <w:szCs w:val="22"/>
        </w:rPr>
        <w:t>art.24 ust.1 pkt.13)</w:t>
      </w:r>
      <w:r>
        <w:rPr>
          <w:sz w:val="22"/>
          <w:szCs w:val="22"/>
        </w:rPr>
        <w:t xml:space="preserve">wykonawcę będącego osobą fizyczną, którego prawomocnie </w:t>
        <w:br/>
        <w:t xml:space="preserve">skazano za przestępstwo; </w:t>
      </w:r>
    </w:p>
    <w:p>
      <w:pPr>
        <w:pStyle w:val="Normal"/>
        <w:widowControl w:val="false"/>
        <w:rPr>
          <w:sz w:val="22"/>
          <w:szCs w:val="22"/>
        </w:rPr>
      </w:pPr>
      <w:r>
        <w:rPr>
          <w:sz w:val="22"/>
          <w:szCs w:val="22"/>
        </w:rPr>
        <w:t>a. o którym mowa w art. 165a, art. 181-188, art.189a, art.218-221, art.228-230a, art.250a, art.258 lub art.270-309 ustawy z dnia 6 czerwca 1997r – kodeks karny (Dz. U.  poz.553 z późn. zm.) lub art. 46 lub48 ustawy z dnia 25 czerwca 2010r o sporcie (Dz. U. z 2018 r. poz.1600) lub art. 46 lub 48 ustawy z dnia 25 czerwca 2010 r. o sporcie (Dz. U. z 2018 r. poz. 1263 i 1669),</w:t>
      </w:r>
    </w:p>
    <w:p>
      <w:pPr>
        <w:pStyle w:val="Normal"/>
        <w:widowControl w:val="false"/>
        <w:rPr>
          <w:sz w:val="22"/>
          <w:szCs w:val="22"/>
        </w:rPr>
      </w:pPr>
      <w:r>
        <w:rPr>
          <w:sz w:val="22"/>
          <w:szCs w:val="22"/>
        </w:rPr>
        <w:t xml:space="preserve"> </w:t>
      </w:r>
      <w:r>
        <w:rPr>
          <w:sz w:val="22"/>
          <w:szCs w:val="22"/>
        </w:rPr>
        <w:t>b. o charakterze terrorystycznym, o którym mowa w art. 115 § 20 ustawy z dnia 6 czerwca 1997r – Kodeks karny,</w:t>
      </w:r>
    </w:p>
    <w:p>
      <w:pPr>
        <w:pStyle w:val="Normal"/>
        <w:widowControl w:val="false"/>
        <w:rPr>
          <w:sz w:val="22"/>
          <w:szCs w:val="22"/>
        </w:rPr>
      </w:pPr>
      <w:r>
        <w:rPr>
          <w:sz w:val="22"/>
          <w:szCs w:val="22"/>
        </w:rPr>
        <w:t>c. skarbowe,</w:t>
      </w:r>
    </w:p>
    <w:p>
      <w:pPr>
        <w:pStyle w:val="Normal"/>
        <w:widowControl w:val="false"/>
        <w:rPr>
          <w:sz w:val="22"/>
          <w:szCs w:val="22"/>
        </w:rPr>
      </w:pPr>
      <w:r>
        <w:rPr>
          <w:sz w:val="22"/>
          <w:szCs w:val="22"/>
        </w:rPr>
        <w:t xml:space="preserve">d. o którym mowa w art.9 lub art.10 ustawy z dnia 15 czerwca 2012 r. o skutkach </w:t>
        <w:br/>
        <w:t>powierzania wykonania pracy cudzoziemcom przebywającym wbrew przepisom na terytorium Rzeczpospolitej polskiej (Dz. U. poz.769);</w:t>
      </w:r>
    </w:p>
    <w:p>
      <w:pPr>
        <w:pStyle w:val="Normal"/>
        <w:widowControl w:val="false"/>
        <w:rPr>
          <w:sz w:val="22"/>
          <w:szCs w:val="22"/>
        </w:rPr>
      </w:pPr>
      <w:r>
        <w:rPr>
          <w:sz w:val="22"/>
          <w:szCs w:val="22"/>
        </w:rPr>
        <w:t>8.1.3.</w:t>
      </w:r>
      <w:r>
        <w:rPr>
          <w:i/>
          <w:iCs/>
          <w:color w:val="0000FF"/>
          <w:sz w:val="22"/>
          <w:szCs w:val="22"/>
        </w:rPr>
        <w:t>(art.24 ust.1 pkt.14</w:t>
      </w:r>
      <w:r>
        <w:rPr>
          <w:color w:val="0000FF"/>
          <w:sz w:val="22"/>
          <w:szCs w:val="22"/>
        </w:rPr>
        <w:t>)</w:t>
      </w:r>
      <w:r>
        <w:rPr>
          <w:sz w:val="22"/>
          <w:szCs w:val="22"/>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w:t>
      </w:r>
    </w:p>
    <w:p>
      <w:pPr>
        <w:pStyle w:val="Normal"/>
        <w:widowControl w:val="false"/>
        <w:rPr>
          <w:sz w:val="22"/>
          <w:szCs w:val="22"/>
        </w:rPr>
      </w:pPr>
      <w:r>
        <w:rPr>
          <w:sz w:val="22"/>
          <w:szCs w:val="22"/>
        </w:rPr>
        <w:t>o którym mowa w pkt. 13 ( 8.1.2);</w:t>
      </w:r>
    </w:p>
    <w:p>
      <w:pPr>
        <w:pStyle w:val="Normal"/>
        <w:widowControl w:val="false"/>
        <w:rPr>
          <w:sz w:val="22"/>
          <w:szCs w:val="22"/>
        </w:rPr>
      </w:pPr>
      <w:r>
        <w:rPr>
          <w:sz w:val="22"/>
          <w:szCs w:val="22"/>
        </w:rPr>
        <w:t xml:space="preserve">8.1.4. </w:t>
      </w:r>
      <w:r>
        <w:rPr>
          <w:i/>
          <w:iCs/>
          <w:color w:val="0000FF"/>
          <w:sz w:val="22"/>
          <w:szCs w:val="22"/>
        </w:rPr>
        <w:t xml:space="preserve">(art. 24 ust.1 pkt. 15) </w:t>
      </w:r>
      <w:r>
        <w:rPr>
          <w:sz w:val="22"/>
          <w:szCs w:val="22"/>
        </w:rPr>
        <w:t>wykonawcę, wobec którego wydano prawomocny wyrok sądu</w:t>
        <w:br/>
        <w:t xml:space="preserve">lub ostateczną decyzję administracyjną o zaleganiu z uiszczeniem podatków, opłat lub składek na ubezpieczenia społeczne lub zdrowotne, chyba że wykonawca dokonał płatności należnych podatków , opłat lub składek na ubezpieczenia społeczne lub zdrowotne wraz z odsetkami lub grzywnami lub zawarł wiążące porozumienia w sprawie spłaty tych należności; </w:t>
      </w:r>
    </w:p>
    <w:p>
      <w:pPr>
        <w:pStyle w:val="Normal"/>
        <w:widowControl w:val="false"/>
        <w:rPr>
          <w:sz w:val="22"/>
          <w:szCs w:val="22"/>
        </w:rPr>
      </w:pPr>
      <w:r>
        <w:rPr>
          <w:sz w:val="22"/>
          <w:szCs w:val="22"/>
        </w:rPr>
        <w:t>8.1.5.  (</w:t>
      </w:r>
      <w:r>
        <w:rPr>
          <w:i/>
          <w:iCs/>
          <w:color w:val="0000FF"/>
          <w:sz w:val="22"/>
          <w:szCs w:val="22"/>
        </w:rPr>
        <w:t>art.24. ust.1 pkt.16</w:t>
      </w:r>
      <w:r>
        <w:rPr>
          <w:sz w:val="22"/>
          <w:szCs w:val="22"/>
        </w:rPr>
        <w:t>) wykonawcę, który w wyniku zamierzonego działania lub  rażącego niedbalstwa wprowadził zamawiającego w błąd przy przedstawieniu informacji, że nie podlega wykluczeniu , spełnia warunki udziału w postępowaniu lub obiektywne i niedyskryminujące kryteria, zwane dalej  „kryteriami selekcji”, lub który zataił te informacje lub nie jest w stanie przedstawić wymaganych dokumentów;</w:t>
      </w:r>
    </w:p>
    <w:p>
      <w:pPr>
        <w:pStyle w:val="Normal"/>
        <w:widowControl w:val="false"/>
        <w:rPr>
          <w:sz w:val="22"/>
          <w:szCs w:val="22"/>
        </w:rPr>
      </w:pPr>
      <w:r>
        <w:rPr>
          <w:sz w:val="22"/>
          <w:szCs w:val="22"/>
        </w:rPr>
        <w:t xml:space="preserve">  </w:t>
      </w:r>
      <w:r>
        <w:rPr>
          <w:sz w:val="22"/>
          <w:szCs w:val="22"/>
        </w:rPr>
        <w:t xml:space="preserve">8.1.6. </w:t>
      </w:r>
      <w:r>
        <w:rPr>
          <w:color w:val="0000FF"/>
          <w:sz w:val="22"/>
          <w:szCs w:val="22"/>
        </w:rPr>
        <w:t>(</w:t>
      </w:r>
      <w:r>
        <w:rPr>
          <w:i/>
          <w:iCs/>
          <w:color w:val="0000FF"/>
          <w:sz w:val="22"/>
          <w:szCs w:val="22"/>
        </w:rPr>
        <w:t>art.24 ust.1 pkt. 17) wykonawcę</w:t>
      </w:r>
      <w:r>
        <w:rPr>
          <w:sz w:val="22"/>
          <w:szCs w:val="22"/>
        </w:rPr>
        <w:t>, który w wyniku lekkomyślności lub niedbalstwa przedstawił informacje wprowadzające w błąd zamawiającego, mogące mieć istotny wpływ na decyzje podejmowane przez zamawiającego w postępowaniu o udzielenie zamówienia;</w:t>
      </w:r>
    </w:p>
    <w:p>
      <w:pPr>
        <w:pStyle w:val="Normal"/>
        <w:widowControl w:val="false"/>
        <w:rPr>
          <w:sz w:val="22"/>
          <w:szCs w:val="22"/>
        </w:rPr>
      </w:pPr>
      <w:r>
        <w:rPr>
          <w:sz w:val="22"/>
          <w:szCs w:val="22"/>
        </w:rPr>
        <w:t xml:space="preserve">8.1.7. </w:t>
      </w:r>
      <w:r>
        <w:rPr>
          <w:color w:val="0000FF"/>
          <w:sz w:val="22"/>
          <w:szCs w:val="22"/>
        </w:rPr>
        <w:t>(</w:t>
      </w:r>
      <w:r>
        <w:rPr>
          <w:i/>
          <w:iCs/>
          <w:color w:val="0000FF"/>
          <w:sz w:val="22"/>
          <w:szCs w:val="22"/>
        </w:rPr>
        <w:t>art.24 ust.1 pkt. 18)</w:t>
      </w:r>
      <w:r>
        <w:rPr>
          <w:color w:val="0000FF"/>
          <w:sz w:val="22"/>
          <w:szCs w:val="22"/>
        </w:rPr>
        <w:t xml:space="preserve"> wykonawcę</w:t>
      </w:r>
      <w:r>
        <w:rPr>
          <w:sz w:val="22"/>
          <w:szCs w:val="22"/>
        </w:rPr>
        <w:t>, który bezprawnie wpływał lub próbował wpłynąć</w:t>
        <w:br/>
        <w:t>na czynności zamawiającego lub pozyskać informacje poufne, mogące dać mu przewagę</w:t>
      </w:r>
    </w:p>
    <w:p>
      <w:pPr>
        <w:pStyle w:val="Normal"/>
        <w:widowControl w:val="false"/>
        <w:rPr>
          <w:sz w:val="22"/>
          <w:szCs w:val="22"/>
        </w:rPr>
      </w:pPr>
      <w:r>
        <w:rPr>
          <w:sz w:val="22"/>
          <w:szCs w:val="22"/>
        </w:rPr>
        <w:t>w postępowaniu o udzielenie zamówienia;</w:t>
      </w:r>
    </w:p>
    <w:p>
      <w:pPr>
        <w:pStyle w:val="Normal"/>
        <w:widowControl w:val="false"/>
        <w:rPr>
          <w:sz w:val="22"/>
          <w:szCs w:val="22"/>
        </w:rPr>
      </w:pPr>
      <w:r>
        <w:rPr>
          <w:sz w:val="22"/>
          <w:szCs w:val="22"/>
        </w:rPr>
        <w:t>8.1.8.</w:t>
      </w:r>
      <w:r>
        <w:rPr>
          <w:i/>
          <w:iCs/>
          <w:color w:val="0000FF"/>
          <w:sz w:val="22"/>
          <w:szCs w:val="22"/>
        </w:rPr>
        <w:t>(art.24 ust.1pkt.19</w:t>
      </w:r>
      <w:r>
        <w:rPr>
          <w:color w:val="0000FF"/>
          <w:sz w:val="22"/>
          <w:szCs w:val="22"/>
        </w:rPr>
        <w:t xml:space="preserve">) </w:t>
      </w:r>
      <w:r>
        <w:rPr>
          <w:sz w:val="22"/>
          <w:szCs w:val="22"/>
        </w:rPr>
        <w:t xml:space="preserve">wykonawcę, który brał udział w przygotowaniu postępowania </w:t>
        <w:br/>
        <w:t xml:space="preserve">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pPr>
        <w:pStyle w:val="Normal"/>
        <w:widowControl w:val="false"/>
        <w:rPr>
          <w:sz w:val="22"/>
          <w:szCs w:val="22"/>
        </w:rPr>
      </w:pPr>
      <w:r>
        <w:rPr>
          <w:sz w:val="22"/>
          <w:szCs w:val="22"/>
        </w:rPr>
        <w:t>8.1.9. (</w:t>
      </w:r>
      <w:r>
        <w:rPr>
          <w:color w:val="0000FF"/>
          <w:sz w:val="22"/>
          <w:szCs w:val="22"/>
        </w:rPr>
        <w:t xml:space="preserve">art. 24 ust.1 pkt.20) </w:t>
      </w:r>
      <w:r>
        <w:rPr>
          <w:sz w:val="22"/>
          <w:szCs w:val="22"/>
        </w:rPr>
        <w:t xml:space="preserve">wykonawcę, który z innymi wykonawcami zawarł porozumienie </w:t>
        <w:br/>
        <w:t>mające na celu zakłócenie konkurencji między wykonawcami w postępowaniu o udzielenie zamówienia, co zamawiający jest w stanie wykazać za pomocą stosownych środków dowodowych;</w:t>
      </w:r>
    </w:p>
    <w:p>
      <w:pPr>
        <w:pStyle w:val="Normal"/>
        <w:widowControl w:val="false"/>
        <w:rPr>
          <w:sz w:val="22"/>
          <w:szCs w:val="22"/>
        </w:rPr>
      </w:pPr>
      <w:r>
        <w:rPr>
          <w:sz w:val="22"/>
          <w:szCs w:val="22"/>
        </w:rPr>
        <w:t xml:space="preserve">8.1.10. </w:t>
      </w:r>
      <w:r>
        <w:rPr>
          <w:i/>
          <w:iCs/>
          <w:sz w:val="22"/>
          <w:szCs w:val="22"/>
        </w:rPr>
        <w:t>(</w:t>
      </w:r>
      <w:r>
        <w:rPr>
          <w:i/>
          <w:iCs/>
          <w:color w:val="0066FF"/>
          <w:sz w:val="22"/>
          <w:szCs w:val="22"/>
        </w:rPr>
        <w:t xml:space="preserve">art.24 ust.1 pkt.21) </w:t>
      </w:r>
      <w:r>
        <w:rPr>
          <w:color w:val="0066FF"/>
          <w:sz w:val="22"/>
          <w:szCs w:val="22"/>
        </w:rPr>
        <w:t>wykonawcę</w:t>
      </w:r>
      <w:r>
        <w:rPr>
          <w:sz w:val="22"/>
          <w:szCs w:val="22"/>
        </w:rPr>
        <w:t xml:space="preserve"> będącego podmiotem zbiorowym , wobec którego sąd orzekł zakaz ubiegania się o zamówienie publiczne na podstawie ustawy z dnia 28 października 2002r. </w:t>
      </w:r>
    </w:p>
    <w:p>
      <w:pPr>
        <w:pStyle w:val="Normal"/>
        <w:widowControl w:val="false"/>
        <w:rPr>
          <w:sz w:val="22"/>
          <w:szCs w:val="22"/>
        </w:rPr>
      </w:pPr>
      <w:r>
        <w:rPr>
          <w:sz w:val="22"/>
          <w:szCs w:val="22"/>
        </w:rPr>
        <w:t>o odpowiedzialności podmiotów zbiorowych za czyny zabronione pod groźbą kary (Dz. U. z 2018r. poz. 703 i 1277);</w:t>
      </w:r>
    </w:p>
    <w:p>
      <w:pPr>
        <w:pStyle w:val="Normal"/>
        <w:widowControl w:val="false"/>
        <w:rPr>
          <w:sz w:val="22"/>
          <w:szCs w:val="22"/>
        </w:rPr>
      </w:pPr>
      <w:r>
        <w:rPr>
          <w:sz w:val="22"/>
          <w:szCs w:val="22"/>
        </w:rPr>
        <w:t xml:space="preserve">8.1.11. </w:t>
      </w:r>
      <w:r>
        <w:rPr>
          <w:i/>
          <w:iCs/>
          <w:color w:val="0000FF"/>
          <w:sz w:val="22"/>
          <w:szCs w:val="22"/>
        </w:rPr>
        <w:t>(art. 24 ust.1 pkt. 22</w:t>
      </w:r>
      <w:r>
        <w:rPr>
          <w:sz w:val="22"/>
          <w:szCs w:val="22"/>
        </w:rPr>
        <w:t>) wykonawcę, wobec którego orzeczono tytułem środka zapobiegawczego zakaz ubiegania się o zamówienia publiczne;</w:t>
      </w:r>
    </w:p>
    <w:p>
      <w:pPr>
        <w:pStyle w:val="Normal"/>
        <w:widowControl w:val="false"/>
        <w:rPr>
          <w:sz w:val="22"/>
          <w:szCs w:val="22"/>
        </w:rPr>
      </w:pPr>
      <w:r>
        <w:rPr>
          <w:sz w:val="22"/>
          <w:szCs w:val="22"/>
        </w:rPr>
        <w:t xml:space="preserve">8.1.12. </w:t>
      </w:r>
      <w:r>
        <w:rPr>
          <w:color w:val="0000FF"/>
          <w:sz w:val="22"/>
          <w:szCs w:val="22"/>
        </w:rPr>
        <w:t>(</w:t>
      </w:r>
      <w:r>
        <w:rPr>
          <w:i/>
          <w:iCs/>
          <w:color w:val="0000FF"/>
          <w:sz w:val="22"/>
          <w:szCs w:val="22"/>
        </w:rPr>
        <w:t>art. 24 ust.1 pkt. 23</w:t>
      </w:r>
      <w:r>
        <w:rPr>
          <w:color w:val="0000FF"/>
          <w:sz w:val="22"/>
          <w:szCs w:val="22"/>
        </w:rPr>
        <w:t>)</w:t>
      </w:r>
      <w:r>
        <w:rPr>
          <w:sz w:val="22"/>
          <w:szCs w:val="22"/>
        </w:rPr>
        <w:t xml:space="preserve"> wykonawców, którzy należąc do tej samej grupy kapitałowej, </w:t>
      </w:r>
    </w:p>
    <w:p>
      <w:pPr>
        <w:pStyle w:val="Normal"/>
        <w:widowControl w:val="false"/>
        <w:rPr>
          <w:sz w:val="22"/>
          <w:szCs w:val="22"/>
        </w:rPr>
      </w:pPr>
      <w:r>
        <w:rPr>
          <w:sz w:val="22"/>
          <w:szCs w:val="22"/>
        </w:rPr>
        <w:t xml:space="preserve">w rozumieniu ustawy z dnia 16 lutego 2007 r. o ochronie konkurencji i konsumentów (Dz. U. z 2018 r. poz. 798,650,1637,1669), złożyli odrębne oferty, oferty częściowe lub wnioski o dopuszczenie </w:t>
      </w:r>
    </w:p>
    <w:p>
      <w:pPr>
        <w:pStyle w:val="Normal"/>
        <w:widowControl w:val="false"/>
        <w:rPr>
          <w:sz w:val="22"/>
          <w:szCs w:val="22"/>
        </w:rPr>
      </w:pPr>
      <w:r>
        <w:rPr>
          <w:sz w:val="22"/>
          <w:szCs w:val="22"/>
        </w:rPr>
        <w:t xml:space="preserve">do udziału w postępowaniu, chyba że wykażą, że istniejące między nimi powiązania nie prowadzą </w:t>
      </w:r>
    </w:p>
    <w:p>
      <w:pPr>
        <w:pStyle w:val="Normal"/>
        <w:widowControl w:val="false"/>
        <w:rPr>
          <w:sz w:val="22"/>
          <w:szCs w:val="22"/>
        </w:rPr>
      </w:pPr>
      <w:r>
        <w:rPr>
          <w:sz w:val="22"/>
          <w:szCs w:val="22"/>
        </w:rPr>
        <w:t>do zakłócenia konkurencji w postępowaniu o udzielenie zamówienia</w:t>
      </w:r>
      <w:bookmarkStart w:id="0" w:name="mip35517943"/>
      <w:bookmarkEnd w:id="0"/>
      <w:r>
        <w:rPr>
          <w:sz w:val="22"/>
          <w:szCs w:val="22"/>
        </w:rPr>
        <w:t>,</w:t>
      </w:r>
    </w:p>
    <w:p>
      <w:pPr>
        <w:pStyle w:val="Normal"/>
        <w:widowControl w:val="false"/>
        <w:rPr>
          <w:sz w:val="22"/>
          <w:szCs w:val="22"/>
        </w:rPr>
      </w:pPr>
      <w:r>
        <w:rPr>
          <w:sz w:val="22"/>
          <w:szCs w:val="22"/>
        </w:rPr>
        <w:t xml:space="preserve">8.1.13. Ponadto zamawiający wykluczy </w:t>
      </w:r>
      <w:r>
        <w:rPr>
          <w:i/>
          <w:iCs/>
          <w:sz w:val="22"/>
          <w:szCs w:val="22"/>
        </w:rPr>
        <w:t xml:space="preserve">na postawie </w:t>
      </w:r>
      <w:r>
        <w:rPr>
          <w:i/>
          <w:iCs/>
          <w:color w:val="0000FF"/>
          <w:sz w:val="22"/>
          <w:szCs w:val="22"/>
        </w:rPr>
        <w:t>art. 24 ust.5 pkt.1</w:t>
      </w:r>
      <w:r>
        <w:rPr>
          <w:sz w:val="22"/>
          <w:szCs w:val="22"/>
        </w:rPr>
        <w:t xml:space="preserve"> wykonawcę w stosunku, </w:t>
      </w:r>
    </w:p>
    <w:p>
      <w:pPr>
        <w:pStyle w:val="Normal"/>
        <w:widowControl w:val="false"/>
        <w:rPr>
          <w:sz w:val="22"/>
          <w:szCs w:val="22"/>
        </w:rPr>
      </w:pPr>
      <w:r>
        <w:rPr>
          <w:sz w:val="22"/>
          <w:szCs w:val="22"/>
        </w:rPr>
        <w:t xml:space="preserve">do którego otwarto likwidację, w zatwierdzonym przez sąd układzie w postępowaniu restrukturyzacyjnym jest przewidziane zaspokojenie wierzycieli przez likwidację jego majątku lub sąd zarządził likwidację jego majątku w trybie </w:t>
      </w:r>
      <w:hyperlink r:id="rId4">
        <w:r>
          <w:rPr>
            <w:sz w:val="22"/>
            <w:szCs w:val="22"/>
            <w:u w:val="single"/>
          </w:rPr>
          <w:t xml:space="preserve">art. 332 ust. </w:t>
        </w:r>
        <w:r>
          <w:rPr>
            <w:sz w:val="22"/>
            <w:szCs w:val="22"/>
          </w:rPr>
          <w:t xml:space="preserve"> 1</w:t>
        </w:r>
      </w:hyperlink>
      <w:r>
        <w:rPr>
          <w:sz w:val="22"/>
          <w:szCs w:val="22"/>
        </w:rPr>
        <w:t xml:space="preserve"> ustawy z dnia 15 maja 2015 r. - Prawo restrukturyzacyjne </w:t>
      </w:r>
    </w:p>
    <w:p>
      <w:pPr>
        <w:pStyle w:val="Normal"/>
        <w:widowControl w:val="false"/>
        <w:rPr>
          <w:sz w:val="22"/>
          <w:szCs w:val="22"/>
        </w:rPr>
      </w:pPr>
      <w:r>
        <w:rPr>
          <w:sz w:val="22"/>
          <w:szCs w:val="22"/>
        </w:rPr>
        <w:t>(Dz. U. z 2017 r. poz.</w:t>
      </w:r>
      <w:r>
        <w:rPr/>
        <w:t>1508</w:t>
      </w:r>
      <w:r>
        <w:rPr>
          <w:sz w:val="22"/>
          <w:szCs w:val="22"/>
        </w:rPr>
        <w:t xml:space="preserve"> oraz z 2018r. poz.  149, 398, 1544, 1629 lub którego upadłość ogłoszono, </w:t>
      </w:r>
    </w:p>
    <w:p>
      <w:pPr>
        <w:pStyle w:val="Normal"/>
        <w:widowControl w:val="false"/>
        <w:rPr>
          <w:sz w:val="22"/>
          <w:szCs w:val="22"/>
        </w:rPr>
      </w:pPr>
      <w:r>
        <w:rPr>
          <w:sz w:val="22"/>
          <w:szCs w:val="22"/>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1629).</w:t>
      </w:r>
    </w:p>
    <w:p>
      <w:pPr>
        <w:pStyle w:val="Normal"/>
        <w:rPr>
          <w:color w:val="FF0000"/>
          <w:sz w:val="22"/>
          <w:szCs w:val="22"/>
        </w:rPr>
      </w:pPr>
      <w:r>
        <w:rPr>
          <w:color w:val="FF0000"/>
          <w:sz w:val="22"/>
          <w:szCs w:val="22"/>
        </w:rPr>
      </w:r>
    </w:p>
    <w:p>
      <w:pPr>
        <w:pStyle w:val="Normal"/>
        <w:rPr>
          <w:sz w:val="22"/>
          <w:szCs w:val="22"/>
        </w:rPr>
      </w:pPr>
      <w:r>
        <w:rPr>
          <w:sz w:val="22"/>
          <w:szCs w:val="22"/>
        </w:rPr>
        <w:t>8.1.14. Wykluczenie wykonawcy następuje:</w:t>
      </w:r>
    </w:p>
    <w:p>
      <w:pPr>
        <w:pStyle w:val="Normal"/>
        <w:rPr>
          <w:sz w:val="22"/>
          <w:szCs w:val="22"/>
        </w:rPr>
      </w:pPr>
      <w:r>
        <w:rPr>
          <w:sz w:val="22"/>
          <w:szCs w:val="22"/>
        </w:rPr>
      </w:r>
    </w:p>
    <w:p>
      <w:pPr>
        <w:pStyle w:val="Normal"/>
        <w:widowControl w:val="false"/>
        <w:suppressAutoHyphens w:val="true"/>
        <w:rPr>
          <w:sz w:val="22"/>
          <w:szCs w:val="22"/>
        </w:rPr>
      </w:pPr>
      <w:r>
        <w:rPr>
          <w:sz w:val="22"/>
          <w:szCs w:val="22"/>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pPr>
        <w:pStyle w:val="Normal"/>
        <w:rPr>
          <w:sz w:val="22"/>
          <w:szCs w:val="22"/>
        </w:rPr>
      </w:pPr>
      <w:r>
        <w:rPr>
          <w:sz w:val="22"/>
          <w:szCs w:val="22"/>
        </w:rPr>
        <w:t xml:space="preserve">2) w przypadkach, o których mowa: </w:t>
      </w:r>
    </w:p>
    <w:p>
      <w:pPr>
        <w:pStyle w:val="Normal"/>
        <w:rPr>
          <w:sz w:val="22"/>
          <w:szCs w:val="22"/>
        </w:rPr>
      </w:pPr>
      <w:r>
        <w:rPr>
          <w:sz w:val="22"/>
          <w:szCs w:val="22"/>
        </w:rPr>
        <w:t xml:space="preserve">a) w art. 24 ust. 1 pkt 13 lit. d i pkt 14, gdy osoba, o której mowa w tych przepisach, została skazana za przestępstwo wymienione w art.24 ust. 1 pkt 13 lit. d, </w:t>
      </w:r>
    </w:p>
    <w:p>
      <w:pPr>
        <w:pStyle w:val="Normal"/>
        <w:rPr>
          <w:sz w:val="22"/>
          <w:szCs w:val="22"/>
        </w:rPr>
      </w:pPr>
      <w:r>
        <w:rPr>
          <w:sz w:val="22"/>
          <w:szCs w:val="22"/>
        </w:rPr>
        <w:t xml:space="preserve">b) w art. 24 ust. 1 pkt 15, </w:t>
      </w:r>
    </w:p>
    <w:p>
      <w:pPr>
        <w:pStyle w:val="Normal"/>
        <w:rPr>
          <w:sz w:val="22"/>
          <w:szCs w:val="22"/>
        </w:rPr>
      </w:pPr>
      <w:r>
        <w:rPr>
          <w:sz w:val="22"/>
          <w:szCs w:val="22"/>
        </w:rPr>
        <w:t xml:space="preserve">c) w art. 24 ust. 5 pkt 5–7 </w:t>
      </w:r>
    </w:p>
    <w:p>
      <w:pPr>
        <w:pStyle w:val="Normal"/>
        <w:rPr>
          <w:sz w:val="22"/>
          <w:szCs w:val="22"/>
        </w:rPr>
      </w:pPr>
      <w:r>
        <w:rPr>
          <w:sz w:val="22"/>
          <w:szCs w:val="22"/>
        </w:rPr>
        <w:t xml:space="preserve">– </w:t>
      </w:r>
      <w:r>
        <w:rPr>
          <w:sz w:val="22"/>
          <w:szCs w:val="22"/>
        </w:rPr>
        <w:t xml:space="preserve">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pPr>
        <w:pStyle w:val="Normal"/>
        <w:rPr>
          <w:sz w:val="22"/>
          <w:szCs w:val="22"/>
        </w:rPr>
      </w:pPr>
      <w:r>
        <w:rPr>
          <w:sz w:val="22"/>
          <w:szCs w:val="22"/>
        </w:rPr>
        <w:t xml:space="preserve">3) w przypadkach, o których mowa w art. 24 ust. 1 pkt 18 i 20 lub ust. 5 pkt 2 i 4, jeżeli </w:t>
        <w:br/>
        <w:t xml:space="preserve">nie upłynęły 3 lata  od dnia zaistnienia zdarzenia będącego podstawą wykluczenia; </w:t>
      </w:r>
    </w:p>
    <w:p>
      <w:pPr>
        <w:pStyle w:val="Normal"/>
        <w:rPr>
          <w:sz w:val="22"/>
          <w:szCs w:val="22"/>
        </w:rPr>
      </w:pPr>
      <w:r>
        <w:rPr>
          <w:sz w:val="22"/>
          <w:szCs w:val="22"/>
        </w:rPr>
        <w:t xml:space="preserve">4) w przypadku, o którym mowa w ust. 1 pkt 21, jeżeli nie upłynął okres, na jaki został prawomocnie orzeczony zakaz ubiegania się o zamówienia publiczne; </w:t>
      </w:r>
    </w:p>
    <w:p>
      <w:pPr>
        <w:pStyle w:val="Normal"/>
        <w:rPr>
          <w:sz w:val="22"/>
          <w:szCs w:val="22"/>
        </w:rPr>
      </w:pPr>
      <w:r>
        <w:rPr>
          <w:sz w:val="22"/>
          <w:szCs w:val="22"/>
        </w:rPr>
        <w:t xml:space="preserve">5) w przypadku, o którym mowa w ust. 1 pkt 22, jeżeli nie upłynął okres obowiązywania zakazu ubiegania się o zamówienia publiczne. </w:t>
      </w:r>
    </w:p>
    <w:p>
      <w:pPr>
        <w:pStyle w:val="Normal"/>
        <w:rPr>
          <w:sz w:val="22"/>
          <w:szCs w:val="22"/>
        </w:rPr>
      </w:pPr>
      <w:r>
        <w:rPr>
          <w:sz w:val="22"/>
          <w:szCs w:val="22"/>
        </w:rPr>
        <w:t xml:space="preserve">8.1.15. Wykonawca , który podlega wykluczeniu na podstawie art.24 ust.1 pkt.13,14 oraz 16-20 lub ust.5 ustawy Pzp. może przedstawić dowody na to, że podjęte przez niego środki są wystarczające </w:t>
      </w:r>
    </w:p>
    <w:p>
      <w:pPr>
        <w:pStyle w:val="Normal"/>
        <w:rPr>
          <w:sz w:val="22"/>
          <w:szCs w:val="22"/>
        </w:rPr>
      </w:pPr>
      <w:r>
        <w:rPr>
          <w:sz w:val="22"/>
          <w:szCs w:val="22"/>
        </w:rPr>
        <w:t>do wykazania jego rzetelności ,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 jeżeli wobec wykonawcy, będącego podmiotem zbiorowym, orzeczono prawomocnym wyrokiem sądu zakaz ubiegania się o udzielenie zamówienia oraz nie upłynął okres w tym wyroku obowiązywania tego zakazu.</w:t>
      </w:r>
    </w:p>
    <w:p>
      <w:pPr>
        <w:pStyle w:val="Normal"/>
        <w:jc w:val="both"/>
        <w:rPr>
          <w:sz w:val="22"/>
          <w:szCs w:val="22"/>
        </w:rPr>
      </w:pPr>
      <w:r>
        <w:rPr>
          <w:sz w:val="22"/>
          <w:szCs w:val="22"/>
        </w:rPr>
      </w:r>
    </w:p>
    <w:p>
      <w:pPr>
        <w:pStyle w:val="Normal"/>
        <w:rPr>
          <w:sz w:val="22"/>
          <w:szCs w:val="22"/>
        </w:rPr>
      </w:pPr>
      <w:r>
        <w:rPr>
          <w:b/>
          <w:bCs/>
          <w:sz w:val="22"/>
          <w:szCs w:val="22"/>
        </w:rPr>
        <w:t>8.2.  spełniają warunki udziału w postępowaniu dotyczące:</w:t>
      </w:r>
    </w:p>
    <w:p>
      <w:pPr>
        <w:pStyle w:val="Normal"/>
        <w:widowControl w:val="false"/>
        <w:rPr>
          <w:sz w:val="22"/>
          <w:szCs w:val="22"/>
        </w:rPr>
      </w:pPr>
      <w:r>
        <w:rPr>
          <w:sz w:val="22"/>
          <w:szCs w:val="22"/>
        </w:rPr>
      </w:r>
    </w:p>
    <w:p>
      <w:pPr>
        <w:pStyle w:val="Normal"/>
        <w:numPr>
          <w:ilvl w:val="0"/>
          <w:numId w:val="0"/>
        </w:numPr>
        <w:tabs>
          <w:tab w:val="clear" w:pos="708"/>
          <w:tab w:val="left" w:pos="851" w:leader="none"/>
        </w:tabs>
        <w:outlineLvl w:val="2"/>
        <w:rPr>
          <w:b/>
          <w:b/>
          <w:bCs/>
          <w:sz w:val="22"/>
          <w:szCs w:val="22"/>
        </w:rPr>
      </w:pPr>
      <w:r>
        <w:rPr>
          <w:sz w:val="22"/>
          <w:szCs w:val="22"/>
        </w:rPr>
        <w:t>8.2.1. zdolności technicznej lub zawodowej:</w:t>
      </w:r>
    </w:p>
    <w:p>
      <w:pPr>
        <w:pStyle w:val="Normal"/>
        <w:rPr>
          <w:sz w:val="22"/>
          <w:szCs w:val="22"/>
        </w:rPr>
      </w:pPr>
      <w:r>
        <w:rPr>
          <w:sz w:val="22"/>
          <w:szCs w:val="22"/>
        </w:rPr>
      </w:r>
    </w:p>
    <w:p>
      <w:pPr>
        <w:pStyle w:val="Normal"/>
        <w:rPr>
          <w:sz w:val="22"/>
          <w:szCs w:val="22"/>
        </w:rPr>
      </w:pPr>
      <w:r>
        <w:rPr>
          <w:sz w:val="22"/>
          <w:szCs w:val="22"/>
        </w:rPr>
        <w:t>Warunek zostanie spełniony:</w:t>
      </w:r>
    </w:p>
    <w:p>
      <w:pPr>
        <w:pStyle w:val="Normal"/>
        <w:rPr>
          <w:sz w:val="22"/>
          <w:szCs w:val="22"/>
        </w:rPr>
      </w:pPr>
      <w:r>
        <w:rPr>
          <w:sz w:val="22"/>
          <w:szCs w:val="22"/>
        </w:rPr>
      </w:r>
    </w:p>
    <w:p>
      <w:pPr>
        <w:pStyle w:val="BodyText2"/>
        <w:spacing w:lineRule="auto" w:line="276"/>
        <w:rPr>
          <w:sz w:val="22"/>
          <w:szCs w:val="22"/>
        </w:rPr>
      </w:pPr>
      <w:r>
        <w:rPr>
          <w:sz w:val="22"/>
          <w:szCs w:val="22"/>
        </w:rPr>
        <w:t>a) jeżeli wykonawca wykaże, że w okresie ostatnich 5 lat przed upływem terminu składania  ofert,</w:t>
      </w:r>
    </w:p>
    <w:p>
      <w:pPr>
        <w:pStyle w:val="BodyText2"/>
        <w:spacing w:lineRule="auto" w:line="276"/>
        <w:rPr>
          <w:sz w:val="22"/>
          <w:szCs w:val="22"/>
        </w:rPr>
      </w:pPr>
      <w:r>
        <w:rPr>
          <w:sz w:val="22"/>
          <w:szCs w:val="22"/>
        </w:rPr>
        <w:t>a jeżeli okres prowadzenia działalności jest krótszy – w tym okresie,  wykonał   co najmniej:</w:t>
      </w:r>
    </w:p>
    <w:p>
      <w:pPr>
        <w:pStyle w:val="BodyText2"/>
        <w:spacing w:lineRule="auto" w:line="276"/>
        <w:rPr>
          <w:sz w:val="22"/>
          <w:szCs w:val="22"/>
        </w:rPr>
      </w:pPr>
      <w:r>
        <w:rPr>
          <w:sz w:val="22"/>
          <w:szCs w:val="22"/>
        </w:rPr>
        <w:t>jedno   zamówienie polegające na wykonaniu  budowy, przebudowy, odbudowy , rozbudowy,</w:t>
      </w:r>
    </w:p>
    <w:p>
      <w:pPr>
        <w:pStyle w:val="BodyText2"/>
        <w:spacing w:lineRule="auto" w:line="276"/>
        <w:rPr>
          <w:color w:val="auto"/>
          <w:sz w:val="22"/>
          <w:szCs w:val="22"/>
        </w:rPr>
      </w:pPr>
      <w:r>
        <w:rPr>
          <w:sz w:val="22"/>
          <w:szCs w:val="22"/>
        </w:rPr>
        <w:t>remontu itp</w:t>
      </w:r>
      <w:r>
        <w:rPr>
          <w:color w:val="auto"/>
          <w:sz w:val="22"/>
          <w:szCs w:val="22"/>
        </w:rPr>
        <w:t>.  drogi klasy minimum L,</w:t>
      </w:r>
      <w:r>
        <w:rPr>
          <w:sz w:val="22"/>
          <w:szCs w:val="22"/>
        </w:rPr>
        <w:t xml:space="preserve"> w ramach którego wykonał </w:t>
      </w:r>
      <w:r>
        <w:rPr>
          <w:color w:val="auto"/>
          <w:sz w:val="22"/>
          <w:szCs w:val="22"/>
        </w:rPr>
        <w:t>nawierzchnię bitumiczną o powierzchni minimum 4500,00 m</w:t>
      </w:r>
      <w:r>
        <w:rPr>
          <w:color w:val="auto"/>
          <w:sz w:val="22"/>
          <w:szCs w:val="22"/>
          <w:vertAlign w:val="superscript"/>
        </w:rPr>
        <w:t>2</w:t>
      </w:r>
      <w:r>
        <w:rPr>
          <w:color w:val="auto"/>
          <w:sz w:val="22"/>
          <w:szCs w:val="22"/>
        </w:rPr>
        <w:t>. Przez jedno zadanie Zamawiający rozumie zadanie wykonane w ramach jednej umowy.</w:t>
      </w:r>
    </w:p>
    <w:p>
      <w:pPr>
        <w:pStyle w:val="Normal"/>
        <w:spacing w:lineRule="auto" w:line="276"/>
        <w:rPr>
          <w:bCs/>
          <w:sz w:val="22"/>
          <w:szCs w:val="22"/>
        </w:rPr>
      </w:pPr>
      <w:r>
        <w:rPr>
          <w:sz w:val="22"/>
          <w:szCs w:val="22"/>
        </w:rPr>
        <w:t xml:space="preserve">b) wykonawca  wykaże, że dysponuje lub będzie dysponował </w:t>
      </w:r>
      <w:r>
        <w:rPr>
          <w:bCs/>
          <w:sz w:val="22"/>
          <w:szCs w:val="22"/>
        </w:rPr>
        <w:t xml:space="preserve"> osobami które będą uczestniczyć </w:t>
      </w:r>
    </w:p>
    <w:p>
      <w:pPr>
        <w:pStyle w:val="Normal"/>
        <w:spacing w:lineRule="auto" w:line="276"/>
        <w:rPr>
          <w:sz w:val="22"/>
          <w:szCs w:val="22"/>
        </w:rPr>
      </w:pPr>
      <w:r>
        <w:rPr>
          <w:bCs/>
          <w:sz w:val="22"/>
          <w:szCs w:val="22"/>
        </w:rPr>
        <w:t>w wykonaniu zamówienia ( osoby skierowane przez wykonawcę do realizacji zamówienia) legitymujące się  kwalifikacjami zawodowymi, doświadczeniem i wykształceniem odpowiednimi do funkcji jakie zostaną im powierzone:</w:t>
      </w:r>
      <w:r>
        <w:rPr>
          <w:sz w:val="22"/>
          <w:szCs w:val="22"/>
        </w:rPr>
        <w:t xml:space="preserve"> </w:t>
      </w:r>
    </w:p>
    <w:p>
      <w:pPr>
        <w:pStyle w:val="Normal"/>
        <w:widowControl w:val="false"/>
        <w:tabs>
          <w:tab w:val="clear" w:pos="708"/>
          <w:tab w:val="left" w:pos="1560" w:leader="none"/>
        </w:tabs>
        <w:rPr>
          <w:sz w:val="22"/>
          <w:szCs w:val="22"/>
        </w:rPr>
      </w:pPr>
      <w:r>
        <w:rPr>
          <w:b/>
          <w:bCs/>
          <w:sz w:val="22"/>
          <w:szCs w:val="22"/>
        </w:rPr>
        <w:t xml:space="preserve">Kierownik robót – 1 osoba </w:t>
      </w:r>
      <w:r>
        <w:rPr>
          <w:sz w:val="22"/>
          <w:szCs w:val="22"/>
        </w:rPr>
        <w:t xml:space="preserve">musi posiadać uprawnienia  budowlane wymagane przepisami prawa do pełnienia samodzielnej funkcji technicznej w zakresie kierowania robotami budowlanymi , specjalność drogowa lub odpowiadające  im ważne uprawnienia  budowlane wydane na  podstawie wcześniej obowiązujących  przepisów oraz odpowiadające im uprawnienia wydane obywatelom państw Europejskiego Obszaru Gospodarczego oraz Konfederacji Szwajcarskiej, z zastrzeżeniem art. 12a oraz innych przepisów ustawy Prawo Budowlane (tj. Dz. U. z 2019 r., poz. 1186) oraz ustawy o zasadach uznawania kwalifikacji zawodowych nabytych w państwach członkowskich Unii Europejskiej </w:t>
      </w:r>
    </w:p>
    <w:p>
      <w:pPr>
        <w:pStyle w:val="Normal"/>
        <w:widowControl w:val="false"/>
        <w:tabs>
          <w:tab w:val="clear" w:pos="708"/>
          <w:tab w:val="left" w:pos="1560" w:leader="none"/>
        </w:tabs>
        <w:rPr>
          <w:sz w:val="22"/>
          <w:szCs w:val="22"/>
        </w:rPr>
      </w:pPr>
      <w:r>
        <w:rPr>
          <w:sz w:val="22"/>
          <w:szCs w:val="22"/>
        </w:rPr>
        <w:t xml:space="preserve">(Dz. U. z 2020 r., poz. 220). </w:t>
      </w:r>
    </w:p>
    <w:p>
      <w:pPr>
        <w:pStyle w:val="Normal"/>
        <w:spacing w:lineRule="auto" w:line="276"/>
        <w:rPr>
          <w:sz w:val="22"/>
          <w:szCs w:val="22"/>
        </w:rPr>
      </w:pPr>
      <w:r>
        <w:rPr>
          <w:sz w:val="22"/>
          <w:szCs w:val="22"/>
        </w:rPr>
      </w:r>
    </w:p>
    <w:p>
      <w:pPr>
        <w:pStyle w:val="Normal"/>
        <w:rPr>
          <w:sz w:val="22"/>
          <w:szCs w:val="22"/>
        </w:rPr>
      </w:pPr>
      <w:r>
        <w:rPr>
          <w:sz w:val="22"/>
          <w:szCs w:val="22"/>
        </w:rPr>
        <w:t xml:space="preserve">8.3. Wykonawcy mogą wspólnie ubiegać się o udzielenie zamówienia. W przypadku wspólnego ubiegania się o udzielenie zamówienia ustanawiają pełnomocnika do reprezentowania ich </w:t>
      </w:r>
    </w:p>
    <w:p>
      <w:pPr>
        <w:pStyle w:val="Normal"/>
        <w:rPr>
          <w:sz w:val="22"/>
          <w:szCs w:val="22"/>
        </w:rPr>
      </w:pPr>
      <w:r>
        <w:rPr>
          <w:sz w:val="22"/>
          <w:szCs w:val="22"/>
        </w:rPr>
        <w:t xml:space="preserve">w postępowaniu albo reprezentowania w postępowaniu i zawarcia umowy w sprawie zamówienia publicznego </w:t>
      </w:r>
      <w:r>
        <w:rPr>
          <w:b/>
          <w:bCs/>
          <w:i/>
          <w:iCs/>
          <w:sz w:val="22"/>
          <w:szCs w:val="22"/>
        </w:rPr>
        <w:t xml:space="preserve">(do oferty należy załączyć odpowiednie pełnomocnictwo). </w:t>
      </w:r>
    </w:p>
    <w:p>
      <w:pPr>
        <w:pStyle w:val="Normal"/>
        <w:rPr>
          <w:sz w:val="22"/>
          <w:szCs w:val="22"/>
        </w:rPr>
      </w:pPr>
      <w:r>
        <w:rPr>
          <w:sz w:val="22"/>
          <w:szCs w:val="22"/>
        </w:rPr>
        <w:t>Wszelka korespondencja oraz rozliczenia dokonywane będą z podmiotem występującym, jako pełnomocnik pozostałych.</w:t>
      </w:r>
    </w:p>
    <w:p>
      <w:pPr>
        <w:pStyle w:val="Normal"/>
        <w:widowControl w:val="false"/>
        <w:rPr>
          <w:i/>
          <w:i/>
          <w:iCs/>
          <w:sz w:val="22"/>
          <w:szCs w:val="22"/>
        </w:rPr>
      </w:pPr>
      <w:r>
        <w:rPr>
          <w:sz w:val="22"/>
          <w:szCs w:val="22"/>
        </w:rPr>
        <w:t xml:space="preserve">8.4. W przypadku Wykonawców wspólnie ubiegających się o udzielenie zamówienia ( w tym konsorcja, spółki cywilne ) </w:t>
      </w:r>
      <w:r>
        <w:rPr>
          <w:sz w:val="22"/>
          <w:szCs w:val="22"/>
          <w:u w:val="single"/>
        </w:rPr>
        <w:t>żaden z Wykonawców  nie może podlegać wykluczeniu</w:t>
      </w:r>
      <w:r>
        <w:rPr>
          <w:sz w:val="22"/>
          <w:szCs w:val="22"/>
        </w:rPr>
        <w:t xml:space="preserve">  (</w:t>
      </w:r>
      <w:r>
        <w:rPr>
          <w:i/>
          <w:iCs/>
          <w:sz w:val="22"/>
          <w:szCs w:val="22"/>
        </w:rPr>
        <w:t xml:space="preserve">podstawy wykluczenia -  pkt.  8.1 SIWZ.) </w:t>
      </w:r>
    </w:p>
    <w:p>
      <w:pPr>
        <w:pStyle w:val="Normal"/>
        <w:widowControl w:val="false"/>
        <w:rPr>
          <w:sz w:val="22"/>
          <w:szCs w:val="22"/>
        </w:rPr>
      </w:pPr>
      <w:r>
        <w:rPr>
          <w:sz w:val="22"/>
          <w:szCs w:val="22"/>
        </w:rPr>
        <w:t xml:space="preserve">Natomiast spełnianie warunków opisanych w pkt. 8.2 </w:t>
      </w:r>
      <w:r>
        <w:rPr>
          <w:sz w:val="22"/>
          <w:szCs w:val="22"/>
          <w:u w:val="single"/>
        </w:rPr>
        <w:t>Wykonawcy wykazują wspólnie, łącznie.</w:t>
      </w:r>
    </w:p>
    <w:p>
      <w:pPr>
        <w:pStyle w:val="Normal"/>
        <w:widowControl w:val="false"/>
        <w:rPr>
          <w:sz w:val="22"/>
          <w:szCs w:val="22"/>
        </w:rPr>
      </w:pPr>
      <w:r>
        <w:rPr>
          <w:sz w:val="22"/>
          <w:szCs w:val="22"/>
        </w:rPr>
        <w:t xml:space="preserve">8.5. Wykonawca w celu potwierdzenia spełniania warunków udziału w postępowaniu </w:t>
        <w:br/>
        <w:t xml:space="preserve">w stosownych sytuacjach oraz w odniesieniu do konkretnego zamówienia, lub jego części, </w:t>
        <w:br/>
        <w:t xml:space="preserve">może polegać na zdolnościach technicznych lub zawodowych lub sytuacji finansowej lub </w:t>
        <w:br/>
        <w:t>ekonomicznej innych podmiotów, niezależnie od charakteru prawnego łączących go z nimi stosunków prawnych.</w:t>
      </w:r>
    </w:p>
    <w:p>
      <w:pPr>
        <w:pStyle w:val="Normal"/>
        <w:widowControl w:val="false"/>
        <w:spacing w:lineRule="auto" w:line="264" w:before="37" w:after="0"/>
        <w:ind w:right="135" w:hanging="0"/>
        <w:rPr>
          <w:spacing w:val="-8"/>
          <w:w w:val="105"/>
          <w:sz w:val="22"/>
          <w:szCs w:val="22"/>
          <w:lang w:eastAsia="en-US"/>
        </w:rPr>
      </w:pPr>
      <w:r>
        <w:rPr>
          <w:sz w:val="22"/>
          <w:szCs w:val="22"/>
          <w:lang w:eastAsia="en-US"/>
        </w:rPr>
        <w:t xml:space="preserve">a. </w:t>
      </w:r>
      <w:r>
        <w:rPr>
          <w:spacing w:val="-10"/>
          <w:w w:val="105"/>
          <w:sz w:val="22"/>
          <w:szCs w:val="22"/>
          <w:lang w:eastAsia="en-US"/>
        </w:rPr>
        <w:t xml:space="preserve">Wykonawca, </w:t>
      </w:r>
      <w:r>
        <w:rPr>
          <w:spacing w:val="-6"/>
          <w:w w:val="105"/>
          <w:sz w:val="22"/>
          <w:szCs w:val="22"/>
          <w:lang w:eastAsia="en-US"/>
        </w:rPr>
        <w:t xml:space="preserve">który </w:t>
      </w:r>
      <w:r>
        <w:rPr>
          <w:sz w:val="22"/>
          <w:szCs w:val="22"/>
          <w:lang w:eastAsia="en-US"/>
        </w:rPr>
        <w:t xml:space="preserve">polega na zdolnościach lub sytuacji innych podmiotów musi udowodnić zamawiającemu, że realizując zamówienie, będzie dysponował niezbędnymi zasobami tych podmiotów, w szczególności przedstawiając </w:t>
      </w:r>
      <w:r>
        <w:rPr>
          <w:b/>
          <w:bCs/>
          <w:sz w:val="22"/>
          <w:szCs w:val="22"/>
          <w:u w:val="single"/>
          <w:lang w:eastAsia="en-US"/>
        </w:rPr>
        <w:t>zobowiązanie</w:t>
      </w:r>
      <w:r>
        <w:rPr>
          <w:sz w:val="22"/>
          <w:szCs w:val="22"/>
          <w:u w:val="single"/>
          <w:lang w:eastAsia="en-US"/>
        </w:rPr>
        <w:t xml:space="preserve"> tych podmiotów do oddania mu do dyspozycji niezbędnych zasobów na  potrzeby realizacji zamówienia</w:t>
      </w:r>
      <w:r>
        <w:rPr>
          <w:spacing w:val="-8"/>
          <w:w w:val="105"/>
          <w:sz w:val="22"/>
          <w:szCs w:val="22"/>
          <w:lang w:eastAsia="en-US"/>
        </w:rPr>
        <w:t>.</w:t>
      </w:r>
    </w:p>
    <w:p>
      <w:pPr>
        <w:pStyle w:val="Normal"/>
        <w:widowControl w:val="false"/>
        <w:tabs>
          <w:tab w:val="clear" w:pos="708"/>
          <w:tab w:val="left" w:pos="567" w:leader="none"/>
        </w:tabs>
        <w:rPr>
          <w:sz w:val="22"/>
          <w:szCs w:val="22"/>
        </w:rPr>
      </w:pPr>
      <w:r>
        <w:rPr>
          <w:sz w:val="22"/>
          <w:szCs w:val="22"/>
        </w:rPr>
        <w:t xml:space="preserve">b. </w:t>
      </w:r>
      <w:r>
        <w:rPr>
          <w:w w:val="105"/>
          <w:sz w:val="22"/>
          <w:szCs w:val="22"/>
        </w:rPr>
        <w:t xml:space="preserve">W </w:t>
      </w:r>
      <w:r>
        <w:rPr>
          <w:sz w:val="22"/>
          <w:szCs w:val="22"/>
        </w:rPr>
        <w:t xml:space="preserve">odniesieniu do warunków dotyczących wykształcenia, kwalifikacji zawodowych lub doświadczenia wykonawcy mogą polegać na zdolnościach innych podmiotów, jeśli podmioty te </w:t>
      </w:r>
      <w:r>
        <w:rPr>
          <w:b/>
          <w:bCs/>
          <w:sz w:val="22"/>
          <w:szCs w:val="22"/>
          <w:u w:val="single"/>
        </w:rPr>
        <w:t>zrealizują roboty budowlane (podwykonawstwo)</w:t>
      </w:r>
      <w:r>
        <w:rPr>
          <w:sz w:val="22"/>
          <w:szCs w:val="22"/>
        </w:rPr>
        <w:t>, do realizacji których te zdolności są wymagane.</w:t>
      </w:r>
    </w:p>
    <w:p>
      <w:pPr>
        <w:pStyle w:val="Normal"/>
        <w:widowControl w:val="false"/>
        <w:tabs>
          <w:tab w:val="clear" w:pos="708"/>
          <w:tab w:val="left" w:pos="567" w:leader="none"/>
        </w:tabs>
        <w:rPr>
          <w:color w:val="FF0000"/>
          <w:sz w:val="22"/>
          <w:szCs w:val="22"/>
          <w:u w:val="single"/>
        </w:rPr>
      </w:pPr>
      <w:r>
        <w:rPr>
          <w:color w:val="FF0000"/>
          <w:sz w:val="22"/>
          <w:szCs w:val="22"/>
          <w:u w:val="single"/>
        </w:rPr>
      </w:r>
    </w:p>
    <w:p>
      <w:pPr>
        <w:pStyle w:val="Normal"/>
        <w:widowControl w:val="false"/>
        <w:tabs>
          <w:tab w:val="clear" w:pos="708"/>
          <w:tab w:val="left" w:pos="904" w:leader="none"/>
        </w:tabs>
        <w:spacing w:lineRule="auto" w:line="264" w:before="43" w:after="0"/>
        <w:ind w:right="135" w:hanging="0"/>
        <w:rPr>
          <w:color w:val="000000"/>
          <w:sz w:val="22"/>
          <w:szCs w:val="22"/>
        </w:rPr>
      </w:pPr>
      <w:r>
        <w:rPr>
          <w:color w:val="000000"/>
          <w:sz w:val="22"/>
          <w:szCs w:val="22"/>
        </w:rPr>
        <w:t>8.6. Jeżeli wykonawca wykazując spełnienie warunków (doświadczenie), że zrealizował robotę budowlaną jako konsorcjum, to jednocześnie musi wskazać  zakres swojej realizacji.</w:t>
      </w:r>
    </w:p>
    <w:p>
      <w:pPr>
        <w:pStyle w:val="Normal"/>
        <w:widowControl w:val="false"/>
        <w:tabs>
          <w:tab w:val="clear" w:pos="708"/>
          <w:tab w:val="left" w:pos="904" w:leader="none"/>
        </w:tabs>
        <w:spacing w:lineRule="auto" w:line="264" w:before="43" w:after="0"/>
        <w:ind w:right="135" w:hanging="0"/>
        <w:rPr>
          <w:color w:val="000000"/>
          <w:sz w:val="22"/>
          <w:szCs w:val="22"/>
          <w:lang w:eastAsia="en-US"/>
        </w:rPr>
      </w:pPr>
      <w:r>
        <w:rPr>
          <w:color w:val="000000"/>
          <w:sz w:val="22"/>
          <w:szCs w:val="22"/>
        </w:rPr>
        <w:t xml:space="preserve">8.7. </w:t>
      </w:r>
      <w:r>
        <w:rPr>
          <w:color w:val="000000"/>
          <w:spacing w:val="-8"/>
          <w:w w:val="105"/>
          <w:sz w:val="22"/>
          <w:szCs w:val="22"/>
          <w:lang w:eastAsia="en-US"/>
        </w:rPr>
        <w:t>Z</w:t>
      </w:r>
      <w:r>
        <w:rPr>
          <w:color w:val="000000"/>
          <w:sz w:val="22"/>
          <w:szCs w:val="22"/>
          <w:lang w:eastAsia="en-US"/>
        </w:rPr>
        <w:t>amawiają</w:t>
      </w:r>
      <w:r>
        <w:rPr>
          <w:color w:val="000000"/>
          <w:spacing w:val="-8"/>
          <w:w w:val="105"/>
          <w:sz w:val="22"/>
          <w:szCs w:val="22"/>
          <w:lang w:eastAsia="en-US"/>
        </w:rPr>
        <w:t xml:space="preserve">cy </w:t>
      </w:r>
      <w:r>
        <w:rPr>
          <w:color w:val="000000"/>
          <w:sz w:val="22"/>
          <w:szCs w:val="22"/>
          <w:lang w:eastAsia="en-US"/>
        </w:rPr>
        <w:t>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r>
        <w:rPr>
          <w:color w:val="000000"/>
          <w:spacing w:val="-5"/>
          <w:w w:val="105"/>
          <w:sz w:val="22"/>
          <w:szCs w:val="22"/>
          <w:lang w:eastAsia="en-US"/>
        </w:rPr>
        <w:t xml:space="preserve"> pkt.1</w:t>
      </w:r>
    </w:p>
    <w:p>
      <w:pPr>
        <w:pStyle w:val="Normal"/>
        <w:widowControl w:val="false"/>
        <w:tabs>
          <w:tab w:val="clear" w:pos="708"/>
          <w:tab w:val="left" w:pos="567" w:leader="none"/>
        </w:tabs>
        <w:rPr>
          <w:sz w:val="22"/>
          <w:szCs w:val="22"/>
        </w:rPr>
      </w:pPr>
      <w:r>
        <w:rPr>
          <w:sz w:val="22"/>
          <w:szCs w:val="22"/>
        </w:rPr>
        <w:t xml:space="preserve">8.8. Jeżeli zdolności techniczne lub zawodowe lub sytuacja finansowa, podmiotu, na którego </w:t>
        <w:br/>
        <w:t xml:space="preserve">zdolnościach polega Wykonawca, nie potwierdzają spełnienia przez Wykonawcę warunków udziału </w:t>
      </w:r>
    </w:p>
    <w:p>
      <w:pPr>
        <w:pStyle w:val="Normal"/>
        <w:widowControl w:val="false"/>
        <w:tabs>
          <w:tab w:val="clear" w:pos="708"/>
          <w:tab w:val="left" w:pos="567" w:leader="none"/>
        </w:tabs>
        <w:rPr>
          <w:sz w:val="22"/>
          <w:szCs w:val="22"/>
        </w:rPr>
      </w:pPr>
      <w:r>
        <w:rPr>
          <w:sz w:val="22"/>
          <w:szCs w:val="22"/>
        </w:rPr>
        <w:t xml:space="preserve">w postępowaniu lub zachodzą wobec tych podmiotów podstawy wykluczenia, Zamawiający zażąda, aby Wykonawca w terminie określonym przez Zamawiającego: zastąpił  podmiot, który nie spełnia warunków udziału lub podlega wykluczeniu. </w:t>
      </w:r>
    </w:p>
    <w:p>
      <w:pPr>
        <w:pStyle w:val="Normal"/>
        <w:rPr>
          <w:sz w:val="22"/>
          <w:szCs w:val="22"/>
        </w:rPr>
      </w:pPr>
      <w:r>
        <w:rPr>
          <w:sz w:val="22"/>
          <w:szCs w:val="22"/>
        </w:rPr>
      </w:r>
    </w:p>
    <w:p>
      <w:pPr>
        <w:pStyle w:val="Wcicietrecitekstu"/>
        <w:rPr>
          <w:rFonts w:ascii="Georgia" w:hAnsi="Georgia" w:cs="Georgia"/>
          <w:sz w:val="26"/>
          <w:szCs w:val="26"/>
        </w:rPr>
      </w:pPr>
      <w:r>
        <w:rPr>
          <w:rFonts w:cs="Georgia" w:ascii="Georgia" w:hAnsi="Georgia"/>
          <w:sz w:val="26"/>
          <w:szCs w:val="26"/>
        </w:rPr>
        <w:t>9.  WYKAZ OŚWIADCZEŃ I DOKUMENTÓW, JAKIE WYKONAWCY MAJĄ ZŁOZYĆ WRAZ Z OFERTĄ</w:t>
      </w:r>
    </w:p>
    <w:p>
      <w:pPr>
        <w:pStyle w:val="Normal"/>
        <w:rPr>
          <w:rFonts w:ascii="Georgia" w:hAnsi="Georgia" w:cs="Georgia"/>
          <w:b/>
          <w:b/>
          <w:bCs/>
          <w:sz w:val="26"/>
          <w:szCs w:val="26"/>
        </w:rPr>
      </w:pPr>
      <w:r>
        <w:rPr>
          <w:rFonts w:cs="Georgia" w:ascii="Georgia" w:hAnsi="Georgia"/>
          <w:b/>
          <w:bCs/>
          <w:sz w:val="26"/>
          <w:szCs w:val="26"/>
        </w:rPr>
      </w:r>
    </w:p>
    <w:p>
      <w:pPr>
        <w:pStyle w:val="Normal"/>
        <w:rPr>
          <w:sz w:val="22"/>
          <w:szCs w:val="22"/>
        </w:rPr>
      </w:pPr>
      <w:r>
        <w:rPr>
          <w:sz w:val="22"/>
          <w:szCs w:val="22"/>
        </w:rPr>
        <w:t>9.1. Do oferty wykonawca dołączy aktualne na dzień składania ofert:</w:t>
      </w:r>
    </w:p>
    <w:p>
      <w:pPr>
        <w:pStyle w:val="Normal"/>
        <w:rPr>
          <w:sz w:val="22"/>
          <w:szCs w:val="22"/>
        </w:rPr>
      </w:pPr>
      <w:r>
        <w:rPr>
          <w:sz w:val="22"/>
          <w:szCs w:val="22"/>
        </w:rPr>
      </w:r>
    </w:p>
    <w:p>
      <w:pPr>
        <w:pStyle w:val="Normal"/>
        <w:rPr>
          <w:sz w:val="22"/>
          <w:szCs w:val="22"/>
        </w:rPr>
      </w:pPr>
      <w:r>
        <w:rPr>
          <w:sz w:val="22"/>
          <w:szCs w:val="22"/>
        </w:rPr>
        <w:t xml:space="preserve">a. </w:t>
      </w:r>
      <w:r>
        <w:rPr>
          <w:b/>
          <w:bCs/>
          <w:sz w:val="22"/>
          <w:szCs w:val="22"/>
        </w:rPr>
        <w:t>oświadczenie</w:t>
      </w:r>
      <w:r>
        <w:rPr>
          <w:sz w:val="22"/>
          <w:szCs w:val="22"/>
        </w:rPr>
        <w:t xml:space="preserve"> o spełnianiu warunków udziału w postępowaniu ( opisanych w pkt. 8.2 niniejszej specyfikacji ) - zał</w:t>
      </w:r>
      <w:r>
        <w:rPr>
          <w:b/>
          <w:bCs/>
          <w:sz w:val="22"/>
          <w:szCs w:val="22"/>
        </w:rPr>
        <w:t>. nr 2</w:t>
      </w:r>
    </w:p>
    <w:p>
      <w:pPr>
        <w:pStyle w:val="Normal"/>
        <w:rPr>
          <w:b/>
          <w:b/>
          <w:bCs/>
          <w:spacing w:val="-2"/>
          <w:sz w:val="22"/>
          <w:szCs w:val="22"/>
        </w:rPr>
      </w:pPr>
      <w:r>
        <w:rPr>
          <w:spacing w:val="-2"/>
          <w:sz w:val="22"/>
          <w:szCs w:val="22"/>
        </w:rPr>
        <w:t xml:space="preserve">b. </w:t>
      </w:r>
      <w:r>
        <w:rPr>
          <w:b/>
          <w:bCs/>
          <w:spacing w:val="-2"/>
          <w:sz w:val="22"/>
          <w:szCs w:val="22"/>
        </w:rPr>
        <w:t xml:space="preserve">oświadczenie </w:t>
      </w:r>
      <w:r>
        <w:rPr>
          <w:spacing w:val="-2"/>
          <w:sz w:val="22"/>
          <w:szCs w:val="22"/>
        </w:rPr>
        <w:t xml:space="preserve">dotyczące przesłanek wykluczenia z postępowania – opisanych w pkt. 8.1 niniejszej specyfikacji </w:t>
      </w:r>
      <w:r>
        <w:rPr>
          <w:b/>
          <w:bCs/>
          <w:spacing w:val="-2"/>
          <w:sz w:val="22"/>
          <w:szCs w:val="22"/>
        </w:rPr>
        <w:t xml:space="preserve">– zał. nr 3 </w:t>
      </w:r>
    </w:p>
    <w:p>
      <w:pPr>
        <w:pStyle w:val="Normal"/>
        <w:rPr>
          <w:spacing w:val="-2"/>
          <w:sz w:val="22"/>
          <w:szCs w:val="22"/>
        </w:rPr>
      </w:pPr>
      <w:r>
        <w:rPr>
          <w:spacing w:val="-2"/>
          <w:sz w:val="22"/>
          <w:szCs w:val="22"/>
        </w:rPr>
      </w:r>
    </w:p>
    <w:p>
      <w:pPr>
        <w:pStyle w:val="Normal"/>
        <w:rPr>
          <w:spacing w:val="-2"/>
          <w:sz w:val="22"/>
          <w:szCs w:val="22"/>
          <w:u w:val="single"/>
        </w:rPr>
      </w:pPr>
      <w:r>
        <w:rPr>
          <w:spacing w:val="-2"/>
          <w:sz w:val="22"/>
          <w:szCs w:val="22"/>
        </w:rPr>
        <w:t xml:space="preserve">9.2. W przypadku składania oferty przez wykonawców wspólnie ubiegających się o zamówienie, </w:t>
      </w:r>
      <w:r>
        <w:rPr>
          <w:b/>
          <w:bCs/>
          <w:spacing w:val="-2"/>
          <w:sz w:val="22"/>
          <w:szCs w:val="22"/>
          <w:u w:val="single"/>
        </w:rPr>
        <w:t>każdy</w:t>
      </w:r>
      <w:r>
        <w:rPr>
          <w:spacing w:val="-2"/>
          <w:sz w:val="22"/>
          <w:szCs w:val="22"/>
          <w:u w:val="single"/>
        </w:rPr>
        <w:t xml:space="preserve"> z wykonawców oddzielnie składa ww. oświadczenia.</w:t>
      </w:r>
    </w:p>
    <w:p>
      <w:pPr>
        <w:pStyle w:val="Normal"/>
        <w:rPr>
          <w:spacing w:val="-2"/>
          <w:sz w:val="22"/>
          <w:szCs w:val="22"/>
        </w:rPr>
      </w:pPr>
      <w:r>
        <w:rPr>
          <w:spacing w:val="-2"/>
          <w:sz w:val="22"/>
          <w:szCs w:val="22"/>
        </w:rPr>
      </w:r>
    </w:p>
    <w:p>
      <w:pPr>
        <w:pStyle w:val="Normal"/>
        <w:tabs>
          <w:tab w:val="clear" w:pos="708"/>
          <w:tab w:val="left" w:pos="8280" w:leader="none"/>
        </w:tabs>
        <w:spacing w:lineRule="auto" w:line="276"/>
        <w:rPr>
          <w:sz w:val="22"/>
          <w:szCs w:val="22"/>
        </w:rPr>
      </w:pPr>
      <w:r>
        <w:rPr>
          <w:sz w:val="22"/>
          <w:szCs w:val="22"/>
        </w:rPr>
        <w:t>9.3. Wykonawca, który w celu potwierdzenia spełniania warunków udziału w postępowaniu polega na zdolnościach innych podmiotów, musi udowodnić zamawiającemu, że realizują zamówienie będzie dysponował niezbędnymi zasobami tych podmiotów, w szczególności przedstawiając</w:t>
      </w:r>
      <w:r>
        <w:rPr>
          <w:b/>
          <w:bCs/>
          <w:sz w:val="22"/>
          <w:szCs w:val="22"/>
        </w:rPr>
        <w:t xml:space="preserve"> zobowiązanie</w:t>
      </w:r>
      <w:r>
        <w:rPr>
          <w:sz w:val="22"/>
          <w:szCs w:val="22"/>
        </w:rPr>
        <w:t xml:space="preserve"> tych podmiotów do oddania mu do dyspozycji niezbędnych zasobów na potrzeby realizacji zamówienia – propozycja zobowiązania zał. nr 5.</w:t>
      </w:r>
    </w:p>
    <w:p>
      <w:pPr>
        <w:pStyle w:val="Normal"/>
        <w:tabs>
          <w:tab w:val="clear" w:pos="708"/>
          <w:tab w:val="left" w:pos="8280" w:leader="none"/>
        </w:tabs>
        <w:spacing w:lineRule="auto" w:line="276"/>
        <w:rPr>
          <w:sz w:val="22"/>
          <w:szCs w:val="22"/>
        </w:rPr>
      </w:pPr>
      <w:r>
        <w:rPr>
          <w:sz w:val="22"/>
          <w:szCs w:val="22"/>
        </w:rPr>
      </w:r>
    </w:p>
    <w:p>
      <w:pPr>
        <w:pStyle w:val="Normal"/>
        <w:tabs>
          <w:tab w:val="clear" w:pos="708"/>
          <w:tab w:val="left" w:pos="8280" w:leader="none"/>
        </w:tabs>
        <w:spacing w:lineRule="auto" w:line="276"/>
        <w:rPr>
          <w:b/>
          <w:b/>
          <w:bCs/>
          <w:sz w:val="22"/>
          <w:szCs w:val="22"/>
          <w:u w:val="single"/>
        </w:rPr>
      </w:pPr>
      <w:r>
        <w:rPr>
          <w:sz w:val="22"/>
          <w:szCs w:val="22"/>
        </w:rPr>
        <w:t>9.4. Wykonawca</w:t>
      </w:r>
      <w:r>
        <w:rPr>
          <w:spacing w:val="-9"/>
          <w:w w:val="105"/>
          <w:sz w:val="22"/>
          <w:szCs w:val="22"/>
        </w:rPr>
        <w:t xml:space="preserve">, </w:t>
      </w:r>
      <w:r>
        <w:rPr>
          <w:sz w:val="22"/>
          <w:szCs w:val="22"/>
        </w:rPr>
        <w:t xml:space="preserve">który </w:t>
      </w:r>
      <w:r>
        <w:rPr>
          <w:sz w:val="22"/>
          <w:szCs w:val="22"/>
          <w:u w:val="single"/>
        </w:rPr>
        <w:t>powołuje się na zasoby innych podmiotów</w:t>
      </w:r>
      <w:r>
        <w:rPr>
          <w:sz w:val="22"/>
          <w:szCs w:val="22"/>
        </w:rPr>
        <w:t xml:space="preserve">, w celu wykazania braku istnienia wobec nich podstaw wykluczenia oraz spełniania, w zakresie, w jakim powołuje się na ich zasoby, warunków udziału w postępowaniu zamieszcza informacje o tych </w:t>
      </w:r>
      <w:r>
        <w:rPr>
          <w:sz w:val="22"/>
          <w:szCs w:val="22"/>
          <w:u w:val="single"/>
        </w:rPr>
        <w:t xml:space="preserve">podmiotach w oświadczeniach wymienionych </w:t>
      </w:r>
      <w:r>
        <w:rPr>
          <w:b/>
          <w:bCs/>
          <w:sz w:val="22"/>
          <w:szCs w:val="22"/>
          <w:u w:val="single"/>
        </w:rPr>
        <w:t>w pkt. 9.1a i 9.1b.</w:t>
      </w:r>
    </w:p>
    <w:p>
      <w:pPr>
        <w:pStyle w:val="Normal"/>
        <w:tabs>
          <w:tab w:val="clear" w:pos="708"/>
          <w:tab w:val="left" w:pos="8280" w:leader="none"/>
        </w:tabs>
        <w:spacing w:lineRule="auto" w:line="276"/>
        <w:rPr>
          <w:sz w:val="22"/>
          <w:szCs w:val="22"/>
        </w:rPr>
      </w:pPr>
      <w:r>
        <w:rPr>
          <w:sz w:val="22"/>
          <w:szCs w:val="22"/>
        </w:rPr>
        <w:t xml:space="preserve">9.5. </w:t>
      </w:r>
      <w:r>
        <w:rPr>
          <w:b/>
          <w:bCs/>
          <w:sz w:val="22"/>
          <w:szCs w:val="22"/>
        </w:rPr>
        <w:t>Oświadczenia</w:t>
      </w:r>
      <w:r>
        <w:rPr>
          <w:sz w:val="22"/>
          <w:szCs w:val="22"/>
        </w:rPr>
        <w:t xml:space="preserve">, o których mowa w pkt.9.1 oraz </w:t>
      </w:r>
      <w:r>
        <w:rPr>
          <w:b/>
          <w:bCs/>
          <w:sz w:val="22"/>
          <w:szCs w:val="22"/>
        </w:rPr>
        <w:t>zobowiązanie innego podmiotu</w:t>
      </w:r>
      <w:r>
        <w:rPr>
          <w:sz w:val="22"/>
          <w:szCs w:val="22"/>
        </w:rPr>
        <w:t xml:space="preserve">, o którym mowa </w:t>
      </w:r>
    </w:p>
    <w:p>
      <w:pPr>
        <w:pStyle w:val="Normal"/>
        <w:tabs>
          <w:tab w:val="clear" w:pos="708"/>
          <w:tab w:val="left" w:pos="8280" w:leader="none"/>
        </w:tabs>
        <w:spacing w:lineRule="auto" w:line="276"/>
        <w:rPr>
          <w:b/>
          <w:b/>
          <w:bCs/>
          <w:sz w:val="22"/>
          <w:szCs w:val="22"/>
        </w:rPr>
      </w:pPr>
      <w:r>
        <w:rPr>
          <w:sz w:val="22"/>
          <w:szCs w:val="22"/>
        </w:rPr>
        <w:t xml:space="preserve">w pkt. 9.3 należy złożyć w </w:t>
      </w:r>
      <w:r>
        <w:rPr>
          <w:b/>
          <w:bCs/>
          <w:sz w:val="22"/>
          <w:szCs w:val="22"/>
        </w:rPr>
        <w:t>oryginale.</w:t>
      </w:r>
    </w:p>
    <w:p>
      <w:pPr>
        <w:pStyle w:val="Normal"/>
        <w:tabs>
          <w:tab w:val="clear" w:pos="708"/>
          <w:tab w:val="left" w:pos="8280" w:leader="none"/>
        </w:tabs>
        <w:spacing w:lineRule="auto" w:line="276"/>
        <w:rPr>
          <w:sz w:val="22"/>
          <w:szCs w:val="22"/>
        </w:rPr>
      </w:pPr>
      <w:r>
        <w:rPr>
          <w:sz w:val="22"/>
          <w:szCs w:val="22"/>
        </w:rPr>
        <w:t>9.6</w:t>
      </w:r>
      <w:r>
        <w:rPr>
          <w:spacing w:val="-16"/>
          <w:w w:val="105"/>
          <w:sz w:val="22"/>
          <w:szCs w:val="22"/>
        </w:rPr>
        <w:t xml:space="preserve"> Pełnomocnictwo </w:t>
      </w:r>
      <w:r>
        <w:rPr>
          <w:sz w:val="22"/>
          <w:szCs w:val="22"/>
        </w:rPr>
        <w:t xml:space="preserve">do reprezentowania wszystkich wykonawców wspólnie ubiegających się </w:t>
        <w:br/>
        <w:t xml:space="preserve">o udzielenie zamówienia (w tym spółki cywilne). </w:t>
      </w:r>
    </w:p>
    <w:p>
      <w:pPr>
        <w:pStyle w:val="Normal"/>
        <w:spacing w:lineRule="auto" w:line="276"/>
        <w:rPr>
          <w:sz w:val="22"/>
          <w:szCs w:val="22"/>
        </w:rPr>
      </w:pPr>
      <w:r>
        <w:rPr>
          <w:sz w:val="22"/>
          <w:szCs w:val="22"/>
        </w:rPr>
        <w:t xml:space="preserve">9.7. Pełnomocnictwo do występowania w imieniu wykonawcy w przypadku, gdy ofertę i inne </w:t>
        <w:br/>
        <w:t xml:space="preserve">dokumenty nie podpisuje osoba uprawniona do reprezentowania wykonawcy (lub wykonawca </w:t>
        <w:br/>
        <w:t>w przypadku osób fizycznych).</w:t>
      </w:r>
    </w:p>
    <w:p>
      <w:pPr>
        <w:pStyle w:val="Normal"/>
        <w:spacing w:lineRule="auto" w:line="276"/>
        <w:rPr>
          <w:b/>
          <w:b/>
          <w:bCs/>
          <w:sz w:val="22"/>
          <w:szCs w:val="22"/>
        </w:rPr>
      </w:pPr>
      <w:r>
        <w:rPr>
          <w:sz w:val="22"/>
          <w:szCs w:val="22"/>
        </w:rPr>
        <w:t xml:space="preserve">9.8. </w:t>
      </w:r>
      <w:r>
        <w:rPr>
          <w:b/>
          <w:bCs/>
          <w:sz w:val="22"/>
          <w:szCs w:val="22"/>
        </w:rPr>
        <w:t>Wszelkie pełnomocnictwa</w:t>
      </w:r>
      <w:r>
        <w:rPr>
          <w:sz w:val="22"/>
          <w:szCs w:val="22"/>
        </w:rPr>
        <w:t xml:space="preserve"> muszą być załączone do oferty w formie </w:t>
      </w:r>
      <w:r>
        <w:rPr>
          <w:b/>
          <w:bCs/>
          <w:sz w:val="22"/>
          <w:szCs w:val="22"/>
        </w:rPr>
        <w:t xml:space="preserve">oryginału lub  kopii poświadczonej  notarialnie. </w:t>
      </w:r>
    </w:p>
    <w:p>
      <w:pPr>
        <w:pStyle w:val="Normal"/>
        <w:widowControl w:val="false"/>
        <w:rPr>
          <w:b/>
          <w:b/>
          <w:bCs/>
          <w:sz w:val="22"/>
          <w:szCs w:val="22"/>
        </w:rPr>
      </w:pPr>
      <w:r>
        <w:rPr>
          <w:b/>
          <w:bCs/>
          <w:sz w:val="22"/>
          <w:szCs w:val="22"/>
        </w:rPr>
      </w:r>
    </w:p>
    <w:p>
      <w:pPr>
        <w:pStyle w:val="Normal"/>
        <w:widowControl w:val="false"/>
        <w:rPr>
          <w:b/>
          <w:b/>
          <w:bCs/>
          <w:sz w:val="22"/>
          <w:szCs w:val="22"/>
        </w:rPr>
      </w:pPr>
      <w:r>
        <w:rPr>
          <w:b/>
          <w:bCs/>
          <w:sz w:val="22"/>
          <w:szCs w:val="22"/>
        </w:rPr>
        <w:t>10. INFORMACJA O PRZYNALEŻNOŚCI LUB BRAKU PRZYNALEŻNOŚCI DO TEJ SAMEJ GRUPY KAPITAŁOWEJ</w:t>
      </w:r>
    </w:p>
    <w:p>
      <w:pPr>
        <w:pStyle w:val="Normal"/>
        <w:widowControl w:val="false"/>
        <w:rPr>
          <w:b/>
          <w:b/>
          <w:bCs/>
          <w:sz w:val="24"/>
          <w:szCs w:val="24"/>
        </w:rPr>
      </w:pPr>
      <w:r>
        <w:rPr>
          <w:b/>
          <w:bCs/>
          <w:sz w:val="24"/>
          <w:szCs w:val="24"/>
        </w:rPr>
      </w:r>
    </w:p>
    <w:p>
      <w:pPr>
        <w:pStyle w:val="Normal"/>
        <w:widowControl w:val="false"/>
        <w:spacing w:lineRule="auto" w:line="276"/>
        <w:rPr>
          <w:b/>
          <w:b/>
          <w:bCs/>
          <w:sz w:val="22"/>
          <w:szCs w:val="22"/>
        </w:rPr>
      </w:pPr>
      <w:r>
        <w:rPr>
          <w:sz w:val="22"/>
          <w:szCs w:val="22"/>
        </w:rPr>
        <w:t xml:space="preserve">10.1. Wykonawca w </w:t>
      </w:r>
      <w:r>
        <w:rPr>
          <w:b/>
          <w:bCs/>
          <w:sz w:val="22"/>
          <w:szCs w:val="22"/>
        </w:rPr>
        <w:t>terminie 3 dni</w:t>
      </w:r>
      <w:r>
        <w:rPr>
          <w:sz w:val="22"/>
          <w:szCs w:val="22"/>
        </w:rPr>
        <w:t xml:space="preserve"> od dnia zamieszczenia przez zamawiającego na stronie internetowej informacji, o której mowa w art.86 ust.5 ustawy Pzp, przekazuje zamawiającemu </w:t>
      </w:r>
      <w:r>
        <w:rPr>
          <w:b/>
          <w:bCs/>
          <w:sz w:val="22"/>
          <w:szCs w:val="22"/>
        </w:rPr>
        <w:t>oświadczenie o przynależności lub braku przynależności do tej samej grupy kapitałowej (</w:t>
      </w:r>
      <w:r>
        <w:rPr>
          <w:i/>
          <w:iCs/>
          <w:sz w:val="22"/>
          <w:szCs w:val="22"/>
        </w:rPr>
        <w:t>wzór oświadczenia zał. nr 4), o której</w:t>
      </w:r>
      <w:r>
        <w:rPr>
          <w:sz w:val="22"/>
          <w:szCs w:val="22"/>
        </w:rPr>
        <w:t xml:space="preserve"> mowa w art.24 ust.1 pkt. 23 ustawy Pzp (</w:t>
      </w:r>
      <w:r>
        <w:rPr>
          <w:i/>
          <w:iCs/>
          <w:sz w:val="22"/>
          <w:szCs w:val="22"/>
        </w:rPr>
        <w:t>pkt. 8.1.12 SIWZ</w:t>
      </w:r>
      <w:r>
        <w:rPr>
          <w:sz w:val="22"/>
          <w:szCs w:val="22"/>
        </w:rPr>
        <w:t xml:space="preserve">). </w:t>
      </w:r>
    </w:p>
    <w:p>
      <w:pPr>
        <w:pStyle w:val="Normal"/>
        <w:widowControl w:val="false"/>
        <w:spacing w:lineRule="auto" w:line="276"/>
        <w:rPr>
          <w:i/>
          <w:i/>
          <w:iCs/>
          <w:sz w:val="22"/>
          <w:szCs w:val="22"/>
        </w:rPr>
      </w:pPr>
      <w:r>
        <w:rPr>
          <w:b/>
          <w:bCs/>
          <w:i/>
          <w:iCs/>
          <w:sz w:val="22"/>
          <w:szCs w:val="22"/>
        </w:rPr>
        <w:t>Uwaga:</w:t>
      </w:r>
      <w:r>
        <w:rPr>
          <w:i/>
          <w:iCs/>
          <w:sz w:val="22"/>
          <w:szCs w:val="22"/>
        </w:rPr>
        <w:t xml:space="preserve"> Oświadczenia nie należy składać wraz z ofertą, ponieważ na etapie składania ofert </w:t>
        <w:br/>
        <w:t xml:space="preserve">                 Wykonawca nie zna uczestników przetargu, a co za tym idzie nie wie w stosunku do kogo</w:t>
        <w:br/>
        <w:t xml:space="preserve">                 miałby składać przedmiotowe oświadczenie.</w:t>
      </w:r>
    </w:p>
    <w:p>
      <w:pPr>
        <w:pStyle w:val="Normal"/>
        <w:widowControl w:val="false"/>
        <w:spacing w:lineRule="auto" w:line="276"/>
        <w:rPr>
          <w:i/>
          <w:i/>
          <w:iCs/>
          <w:sz w:val="22"/>
          <w:szCs w:val="22"/>
        </w:rPr>
      </w:pPr>
      <w:r>
        <w:rPr>
          <w:i/>
          <w:iCs/>
          <w:sz w:val="22"/>
          <w:szCs w:val="22"/>
        </w:rPr>
        <w:t>Aby było skuteczne, należy je złożyć dopiero po otwarciu ofert (art. 24 ust. 11 ustawy Pzp).</w:t>
      </w:r>
    </w:p>
    <w:p>
      <w:pPr>
        <w:pStyle w:val="Normal"/>
        <w:widowControl w:val="false"/>
        <w:spacing w:lineRule="auto" w:line="276"/>
        <w:rPr>
          <w:i/>
          <w:i/>
          <w:iCs/>
          <w:sz w:val="22"/>
          <w:szCs w:val="22"/>
        </w:rPr>
      </w:pPr>
      <w:r>
        <w:rPr>
          <w:i/>
          <w:iCs/>
          <w:sz w:val="22"/>
          <w:szCs w:val="22"/>
        </w:rPr>
      </w:r>
    </w:p>
    <w:p>
      <w:pPr>
        <w:pStyle w:val="Normal"/>
        <w:widowControl w:val="false"/>
        <w:spacing w:lineRule="auto" w:line="276"/>
        <w:rPr>
          <w:sz w:val="22"/>
          <w:szCs w:val="22"/>
        </w:rPr>
      </w:pPr>
      <w:r>
        <w:rPr>
          <w:sz w:val="22"/>
          <w:szCs w:val="22"/>
        </w:rPr>
        <w:t>10.2. Wraz ze złożeniem oświadczenia wykonawca może przedstawić dowody, że powiązania z innym wykonawcą nie prowadzą do zakłócenia konkurencji w postępowaniu o udzielenie zamówienia publicznego.</w:t>
      </w:r>
    </w:p>
    <w:p>
      <w:pPr>
        <w:pStyle w:val="Normal"/>
        <w:widowControl w:val="false"/>
        <w:spacing w:lineRule="auto" w:line="276"/>
        <w:rPr>
          <w:sz w:val="22"/>
          <w:szCs w:val="22"/>
        </w:rPr>
      </w:pPr>
      <w:r>
        <w:rPr>
          <w:sz w:val="22"/>
          <w:szCs w:val="22"/>
        </w:rPr>
      </w:r>
    </w:p>
    <w:p>
      <w:pPr>
        <w:pStyle w:val="Normal"/>
        <w:widowControl w:val="false"/>
        <w:spacing w:lineRule="auto" w:line="276"/>
        <w:rPr>
          <w:sz w:val="22"/>
          <w:szCs w:val="22"/>
        </w:rPr>
      </w:pPr>
      <w:r>
        <w:rPr>
          <w:sz w:val="22"/>
          <w:szCs w:val="22"/>
        </w:rPr>
        <w:t xml:space="preserve">10.3. W przypadku wspólnego ubiegania się o zamówienia przez wykonawców oświadczenie, o którym mowa w pkt. 10.1 składa </w:t>
      </w:r>
      <w:r>
        <w:rPr>
          <w:sz w:val="22"/>
          <w:szCs w:val="22"/>
          <w:u w:val="single"/>
        </w:rPr>
        <w:t>każdy oddzielnie</w:t>
      </w:r>
      <w:r>
        <w:rPr>
          <w:sz w:val="22"/>
          <w:szCs w:val="22"/>
        </w:rPr>
        <w:t xml:space="preserve"> z wykonawców wspólnie ubiegających się o zamówienie.</w:t>
      </w:r>
    </w:p>
    <w:p>
      <w:pPr>
        <w:pStyle w:val="Normal"/>
        <w:widowControl w:val="false"/>
        <w:spacing w:lineRule="auto" w:line="276"/>
        <w:rPr>
          <w:sz w:val="16"/>
          <w:szCs w:val="16"/>
        </w:rPr>
      </w:pPr>
      <w:r>
        <w:rPr>
          <w:sz w:val="16"/>
          <w:szCs w:val="16"/>
        </w:rPr>
      </w:r>
    </w:p>
    <w:p>
      <w:pPr>
        <w:pStyle w:val="Normal"/>
        <w:widowControl w:val="false"/>
        <w:spacing w:lineRule="auto" w:line="276"/>
        <w:rPr>
          <w:sz w:val="16"/>
          <w:szCs w:val="16"/>
        </w:rPr>
      </w:pPr>
      <w:r>
        <w:rPr>
          <w:sz w:val="22"/>
          <w:szCs w:val="22"/>
        </w:rPr>
        <w:t xml:space="preserve">10.4. Oświadczenie, o którym mowa w pkt. 10.1 należy złożyć w oryginale. </w:t>
      </w:r>
    </w:p>
    <w:p>
      <w:pPr>
        <w:pStyle w:val="Normal"/>
        <w:widowControl w:val="false"/>
        <w:spacing w:lineRule="auto" w:line="276"/>
        <w:rPr>
          <w:color w:val="FF0000"/>
          <w:sz w:val="16"/>
          <w:szCs w:val="16"/>
        </w:rPr>
      </w:pPr>
      <w:r>
        <w:rPr>
          <w:color w:val="FF0000"/>
          <w:sz w:val="16"/>
          <w:szCs w:val="16"/>
        </w:rPr>
      </w:r>
    </w:p>
    <w:p>
      <w:pPr>
        <w:pStyle w:val="Normal"/>
        <w:widowControl w:val="false"/>
        <w:rPr>
          <w:b/>
          <w:b/>
          <w:bCs/>
          <w:sz w:val="22"/>
          <w:szCs w:val="22"/>
        </w:rPr>
      </w:pPr>
      <w:r>
        <w:rPr>
          <w:b/>
          <w:bCs/>
          <w:sz w:val="22"/>
          <w:szCs w:val="22"/>
        </w:rPr>
        <w:t>11. WYKAZ DOKUMENTÓW, JAKIE MAJĄ ZŁOŻYĆ WYKONAWCY NA WEZWANIE ZAMAWIAJĄCEGO.</w:t>
      </w:r>
    </w:p>
    <w:p>
      <w:pPr>
        <w:pStyle w:val="Normal"/>
        <w:widowControl w:val="false"/>
        <w:rPr>
          <w:b/>
          <w:b/>
          <w:bCs/>
          <w:sz w:val="22"/>
          <w:szCs w:val="22"/>
        </w:rPr>
      </w:pPr>
      <w:r>
        <w:rPr>
          <w:b/>
          <w:bCs/>
          <w:sz w:val="22"/>
          <w:szCs w:val="22"/>
        </w:rPr>
      </w:r>
    </w:p>
    <w:p>
      <w:pPr>
        <w:pStyle w:val="Normal"/>
        <w:widowControl w:val="false"/>
        <w:spacing w:lineRule="auto" w:line="276"/>
        <w:rPr>
          <w:sz w:val="22"/>
          <w:szCs w:val="22"/>
        </w:rPr>
      </w:pPr>
      <w:r>
        <w:rPr>
          <w:sz w:val="22"/>
          <w:szCs w:val="22"/>
        </w:rPr>
        <w:t>Zamawiający przed udzieleniem zamówienia wezwie wykonawcę, którego oferta została oceniona najwyżej, w terminie nie krótszym niż 5 dni do złożenia aktualnych na dzień złożenia następujących dokumentów:</w:t>
      </w:r>
    </w:p>
    <w:p>
      <w:pPr>
        <w:pStyle w:val="Normal"/>
        <w:widowControl w:val="false"/>
        <w:spacing w:lineRule="auto" w:line="276"/>
        <w:rPr>
          <w:b/>
          <w:b/>
          <w:sz w:val="22"/>
          <w:szCs w:val="22"/>
        </w:rPr>
      </w:pPr>
      <w:r>
        <w:rPr>
          <w:sz w:val="22"/>
          <w:szCs w:val="22"/>
        </w:rPr>
        <w:t xml:space="preserve"> </w:t>
      </w:r>
      <w:r>
        <w:rPr>
          <w:b/>
          <w:sz w:val="22"/>
          <w:szCs w:val="22"/>
        </w:rPr>
        <w:t>11.1. Potwierdzających brak podstaw do wykluczenia:</w:t>
      </w:r>
    </w:p>
    <w:p>
      <w:pPr>
        <w:pStyle w:val="Normal"/>
        <w:widowControl w:val="false"/>
        <w:spacing w:lineRule="auto" w:line="276"/>
        <w:rPr>
          <w:sz w:val="16"/>
          <w:szCs w:val="16"/>
        </w:rPr>
      </w:pPr>
      <w:r>
        <w:rPr>
          <w:sz w:val="16"/>
          <w:szCs w:val="16"/>
        </w:rPr>
      </w:r>
    </w:p>
    <w:p>
      <w:pPr>
        <w:pStyle w:val="Normal"/>
        <w:widowControl w:val="false"/>
        <w:spacing w:lineRule="auto" w:line="276"/>
        <w:rPr>
          <w:sz w:val="22"/>
          <w:szCs w:val="22"/>
        </w:rPr>
      </w:pPr>
      <w:r>
        <w:rPr>
          <w:sz w:val="22"/>
          <w:szCs w:val="22"/>
        </w:rPr>
        <w:t>a. odpisu z właściwego rejestru lub z centrali ewidencji i informacji o działalności gospodarczej, jeżeli odrębne przepisy wymagają wpisu do rejestru lub ewidencji, w celu potwierdzenia braku podstaw wykluczenia na podstawie art. 24 ust.5 pkt.1  ustawy Pzp.</w:t>
      </w:r>
    </w:p>
    <w:p>
      <w:pPr>
        <w:pStyle w:val="Normal"/>
        <w:widowControl w:val="false"/>
        <w:spacing w:lineRule="auto" w:line="276"/>
        <w:rPr>
          <w:sz w:val="22"/>
          <w:szCs w:val="22"/>
        </w:rPr>
      </w:pPr>
      <w:r>
        <w:rPr>
          <w:sz w:val="22"/>
          <w:szCs w:val="22"/>
        </w:rPr>
      </w:r>
    </w:p>
    <w:p>
      <w:pPr>
        <w:pStyle w:val="Normal"/>
        <w:widowControl w:val="false"/>
        <w:spacing w:lineRule="auto" w:line="276"/>
        <w:rPr>
          <w:sz w:val="22"/>
          <w:szCs w:val="22"/>
        </w:rPr>
      </w:pPr>
      <w:r>
        <w:rPr>
          <w:sz w:val="22"/>
          <w:szCs w:val="22"/>
        </w:rPr>
        <w:t xml:space="preserve"> </w:t>
      </w:r>
      <w:r>
        <w:rPr>
          <w:sz w:val="22"/>
          <w:szCs w:val="22"/>
        </w:rPr>
        <w:t xml:space="preserve">b. jeżeli wykonawca ma siedzibę lub miejsce zamieszkania poza terytorium Rzeczypospolitej Polskiej zamiast dokumentów o których mowa w pkt. 11.1a składa dokument lub dokumenty wystawione w kraju, w którym wykonawca ma siedzibę lub miejsce zamieszkania, potwierdzające, że nie otwarto jego likwidacji ani nie ogłoszono upadłości. </w:t>
      </w:r>
    </w:p>
    <w:p>
      <w:pPr>
        <w:pStyle w:val="Normal"/>
        <w:widowControl w:val="false"/>
        <w:spacing w:lineRule="auto" w:line="276"/>
        <w:rPr>
          <w:sz w:val="22"/>
          <w:szCs w:val="22"/>
        </w:rPr>
      </w:pPr>
      <w:r>
        <w:rPr>
          <w:i/>
          <w:iCs/>
          <w:sz w:val="22"/>
          <w:szCs w:val="22"/>
        </w:rPr>
        <w:t>Dokument te powinny być wystawione nie wcześniej niż 6 miesięcy przed upływem terminu składania ofert.</w:t>
      </w:r>
      <w:r>
        <w:rPr>
          <w:sz w:val="22"/>
          <w:szCs w:val="22"/>
        </w:rPr>
        <w:t xml:space="preserve"> </w:t>
      </w:r>
    </w:p>
    <w:p>
      <w:pPr>
        <w:pStyle w:val="Normal"/>
        <w:widowControl w:val="false"/>
        <w:spacing w:lineRule="auto" w:line="276"/>
        <w:rPr>
          <w:sz w:val="22"/>
          <w:szCs w:val="22"/>
        </w:rPr>
      </w:pPr>
      <w:r>
        <w:rPr>
          <w:sz w:val="22"/>
          <w:szCs w:val="22"/>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 lub oświadczenie osoby, której dokument miał dotyczyć, złożone przed notariuszem lub przed organem sadowym, administracyjnym albo organem samorządu zawodowego lub gospodarczego właściwym ze względu na miejsce zamieszkania tej osoby. Przepis dotyczący terminu wystawienia dokumentu stosuje się odpowiednio (</w:t>
      </w:r>
      <w:r>
        <w:rPr>
          <w:i/>
          <w:iCs/>
          <w:sz w:val="22"/>
          <w:szCs w:val="22"/>
        </w:rPr>
        <w:t>nie wcześniej niż 6 miesięcy przed upływem terminu składania ofert).</w:t>
      </w:r>
    </w:p>
    <w:p>
      <w:pPr>
        <w:pStyle w:val="Normal"/>
        <w:widowControl w:val="false"/>
        <w:spacing w:lineRule="auto" w:line="276"/>
        <w:rPr>
          <w:sz w:val="22"/>
          <w:szCs w:val="22"/>
        </w:rPr>
      </w:pPr>
      <w:r>
        <w:rPr>
          <w:sz w:val="22"/>
          <w:szCs w:val="22"/>
        </w:rPr>
        <w:t xml:space="preserve"> </w:t>
      </w:r>
      <w:r>
        <w:rPr>
          <w:sz w:val="22"/>
          <w:szCs w:val="22"/>
        </w:rPr>
        <w:t xml:space="preserve">c. </w:t>
      </w:r>
      <w:r>
        <w:rPr>
          <w:b/>
          <w:bCs/>
          <w:sz w:val="22"/>
          <w:szCs w:val="22"/>
        </w:rPr>
        <w:t>Każdy wykonawca występujący wspólnie</w:t>
      </w:r>
      <w:r>
        <w:rPr>
          <w:sz w:val="22"/>
          <w:szCs w:val="22"/>
        </w:rPr>
        <w:t xml:space="preserve"> oddzielnie składa dokumenty lub oświadczenia wymienione w pkt. a i b.</w:t>
      </w:r>
    </w:p>
    <w:p>
      <w:pPr>
        <w:pStyle w:val="Normal"/>
        <w:widowControl w:val="false"/>
        <w:spacing w:lineRule="auto" w:line="276"/>
        <w:rPr>
          <w:sz w:val="16"/>
          <w:szCs w:val="16"/>
        </w:rPr>
      </w:pPr>
      <w:r>
        <w:rPr>
          <w:sz w:val="16"/>
          <w:szCs w:val="16"/>
        </w:rPr>
      </w:r>
    </w:p>
    <w:p>
      <w:pPr>
        <w:pStyle w:val="Normal"/>
        <w:widowControl w:val="false"/>
        <w:spacing w:lineRule="auto" w:line="276"/>
        <w:rPr>
          <w:sz w:val="22"/>
          <w:szCs w:val="22"/>
          <w:u w:val="single"/>
        </w:rPr>
      </w:pPr>
      <w:r>
        <w:rPr>
          <w:sz w:val="22"/>
          <w:szCs w:val="22"/>
        </w:rPr>
        <w:t xml:space="preserve"> </w:t>
      </w:r>
      <w:r>
        <w:rPr>
          <w:sz w:val="22"/>
          <w:szCs w:val="22"/>
        </w:rPr>
        <w:t xml:space="preserve">d.  </w:t>
      </w:r>
      <w:r>
        <w:rPr>
          <w:sz w:val="22"/>
          <w:szCs w:val="22"/>
          <w:u w:val="single"/>
        </w:rPr>
        <w:t xml:space="preserve">Wykonawca, który polega na zdolnościach innych podmiotów na zasadach określonych </w:t>
        <w:br/>
        <w:t xml:space="preserve">w art. 22a ustawy Pzp zobowiązany jest złożyć w odniesieniu do tych podmiotów dokumenty wymienione w pkt. a i b. </w:t>
      </w:r>
    </w:p>
    <w:p>
      <w:pPr>
        <w:pStyle w:val="Normal"/>
        <w:widowControl w:val="false"/>
        <w:spacing w:lineRule="auto" w:line="276"/>
        <w:rPr>
          <w:sz w:val="16"/>
          <w:szCs w:val="16"/>
        </w:rPr>
      </w:pPr>
      <w:r>
        <w:rPr>
          <w:sz w:val="16"/>
          <w:szCs w:val="16"/>
        </w:rPr>
      </w:r>
    </w:p>
    <w:p>
      <w:pPr>
        <w:pStyle w:val="Normal"/>
        <w:widowControl w:val="false"/>
        <w:spacing w:lineRule="auto" w:line="276"/>
        <w:rPr>
          <w:sz w:val="22"/>
          <w:szCs w:val="22"/>
        </w:rPr>
      </w:pPr>
      <w:r>
        <w:rPr>
          <w:sz w:val="22"/>
          <w:szCs w:val="22"/>
        </w:rPr>
        <w:t>11.2   Potwierdzających spełnianie warunków udziału w postępowaniu.</w:t>
      </w:r>
    </w:p>
    <w:p>
      <w:pPr>
        <w:pStyle w:val="Normal"/>
        <w:widowControl w:val="false"/>
        <w:spacing w:lineRule="auto" w:line="276"/>
        <w:rPr>
          <w:sz w:val="16"/>
          <w:szCs w:val="16"/>
        </w:rPr>
      </w:pPr>
      <w:r>
        <w:rPr>
          <w:sz w:val="16"/>
          <w:szCs w:val="16"/>
        </w:rPr>
      </w:r>
    </w:p>
    <w:p>
      <w:pPr>
        <w:pStyle w:val="Normal"/>
        <w:spacing w:lineRule="auto" w:line="276"/>
        <w:rPr>
          <w:sz w:val="22"/>
          <w:szCs w:val="22"/>
        </w:rPr>
      </w:pPr>
      <w:r>
        <w:rPr>
          <w:sz w:val="22"/>
          <w:szCs w:val="22"/>
        </w:rPr>
        <w:t xml:space="preserve">a. </w:t>
      </w:r>
      <w:r>
        <w:rPr>
          <w:b/>
          <w:bCs/>
          <w:sz w:val="22"/>
          <w:szCs w:val="22"/>
        </w:rPr>
        <w:t xml:space="preserve">Wykaz robót budowlanych </w:t>
      </w:r>
      <w:r>
        <w:rPr>
          <w:sz w:val="22"/>
          <w:szCs w:val="22"/>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w:t>
      </w:r>
    </w:p>
    <w:p>
      <w:pPr>
        <w:pStyle w:val="Normal"/>
        <w:spacing w:lineRule="auto" w:line="276"/>
        <w:rPr>
          <w:sz w:val="22"/>
          <w:szCs w:val="22"/>
        </w:rPr>
      </w:pPr>
      <w:r>
        <w:rPr>
          <w:sz w:val="22"/>
          <w:szCs w:val="22"/>
        </w:rPr>
        <w:t xml:space="preserve">z przepisami prawa budowlanego i prawidłowo kończone, przy czym dowodami , o których mowa są referencje   bądź  inne dokumenty wystawione przez podmiot, na rzecz którego roboty  budowlane były wykonywane a jeżeli z uzasadnionej przyczyny o obiektywnym charakterze wykonawca nie jest w stanie uzyskać tych dokumentów  - inne  dokumenty. </w:t>
      </w:r>
    </w:p>
    <w:p>
      <w:pPr>
        <w:pStyle w:val="Normal"/>
        <w:spacing w:lineRule="auto" w:line="276"/>
        <w:rPr>
          <w:color w:val="FF0000"/>
          <w:sz w:val="22"/>
          <w:szCs w:val="22"/>
        </w:rPr>
      </w:pPr>
      <w:r>
        <w:rPr>
          <w:color w:val="FF0000"/>
          <w:sz w:val="22"/>
          <w:szCs w:val="22"/>
        </w:rPr>
      </w:r>
    </w:p>
    <w:p>
      <w:pPr>
        <w:pStyle w:val="Normal"/>
        <w:spacing w:lineRule="auto" w:line="276"/>
        <w:rPr>
          <w:bCs/>
          <w:sz w:val="22"/>
          <w:szCs w:val="22"/>
        </w:rPr>
      </w:pPr>
      <w:r>
        <w:rPr>
          <w:sz w:val="22"/>
          <w:szCs w:val="22"/>
        </w:rPr>
        <w:t xml:space="preserve">b. </w:t>
      </w:r>
      <w:r>
        <w:rPr>
          <w:b/>
          <w:bCs/>
          <w:sz w:val="22"/>
          <w:szCs w:val="22"/>
        </w:rPr>
        <w:t>Wykaz osób skierowanych przez wykonawcę do realizacji zamówienia publicznego,</w:t>
      </w:r>
      <w:r>
        <w:rPr>
          <w:bCs/>
          <w:sz w:val="22"/>
          <w:szCs w:val="22"/>
        </w:rPr>
        <w:t xml:space="preserve"> </w:t>
      </w:r>
    </w:p>
    <w:p>
      <w:pPr>
        <w:pStyle w:val="Normal"/>
        <w:spacing w:lineRule="auto" w:line="276"/>
        <w:rPr>
          <w:bCs/>
          <w:sz w:val="22"/>
          <w:szCs w:val="22"/>
        </w:rPr>
      </w:pPr>
      <w:r>
        <w:rPr>
          <w:bCs/>
          <w:sz w:val="22"/>
          <w:szCs w:val="22"/>
        </w:rPr>
        <w:t xml:space="preserve">w szczególności odpowiedzialnych za świadczenie usług, kontrolę jakości lub kierowanie robotami budowlanymi, wraz z informacją na temat ich kwalifikacji zawodowych, uprawnień , doświadczenia  </w:t>
      </w:r>
    </w:p>
    <w:p>
      <w:pPr>
        <w:pStyle w:val="Normal"/>
        <w:spacing w:lineRule="auto" w:line="276"/>
        <w:rPr>
          <w:sz w:val="22"/>
          <w:szCs w:val="22"/>
        </w:rPr>
      </w:pPr>
      <w:r>
        <w:rPr>
          <w:bCs/>
          <w:sz w:val="22"/>
          <w:szCs w:val="22"/>
        </w:rPr>
        <w:t xml:space="preserve">i wykształcenia  niezbędnych do wykonania zamówienia publicznego, a także zakresu wykonywanych przez nie czynności oraz informacja o podstawie dysponowania tymi osobami. </w:t>
      </w:r>
    </w:p>
    <w:p>
      <w:pPr>
        <w:pStyle w:val="Normal"/>
        <w:spacing w:lineRule="auto" w:line="276"/>
        <w:rPr>
          <w:color w:val="FF0000"/>
          <w:sz w:val="22"/>
          <w:szCs w:val="22"/>
        </w:rPr>
      </w:pPr>
      <w:r>
        <w:rPr>
          <w:color w:val="FF0000"/>
          <w:sz w:val="22"/>
          <w:szCs w:val="22"/>
        </w:rPr>
      </w:r>
    </w:p>
    <w:p>
      <w:pPr>
        <w:pStyle w:val="Normal"/>
        <w:spacing w:lineRule="auto" w:line="276"/>
        <w:rPr>
          <w:i/>
          <w:i/>
          <w:iCs/>
          <w:sz w:val="22"/>
          <w:szCs w:val="22"/>
        </w:rPr>
      </w:pPr>
      <w:r>
        <w:rPr>
          <w:sz w:val="22"/>
          <w:szCs w:val="22"/>
        </w:rPr>
        <w:t>11.3.Dokumenty wymienione w pkt. 11.2. składa ten lub ci z Wykonawców, którzy w imieniu wszystkich  Wykonawców będą spełniać warunki określone w pkt. 8.2. (</w:t>
      </w:r>
      <w:r>
        <w:rPr>
          <w:i/>
          <w:iCs/>
          <w:sz w:val="22"/>
          <w:szCs w:val="22"/>
        </w:rPr>
        <w:t>oceniany będzie ich łączny potencjał kadrowy  i łączne  doświadczenie zawodowe).</w:t>
      </w:r>
    </w:p>
    <w:p>
      <w:pPr>
        <w:pStyle w:val="Normal"/>
        <w:spacing w:lineRule="auto" w:line="276"/>
        <w:rPr>
          <w:i/>
          <w:i/>
          <w:iCs/>
          <w:sz w:val="22"/>
          <w:szCs w:val="22"/>
        </w:rPr>
      </w:pPr>
      <w:r>
        <w:rPr>
          <w:i/>
          <w:iCs/>
          <w:sz w:val="22"/>
          <w:szCs w:val="22"/>
        </w:rPr>
      </w:r>
    </w:p>
    <w:p>
      <w:pPr>
        <w:pStyle w:val="Normal"/>
        <w:spacing w:lineRule="auto" w:line="276"/>
        <w:rPr>
          <w:iCs/>
          <w:sz w:val="22"/>
          <w:szCs w:val="22"/>
        </w:rPr>
      </w:pPr>
      <w:r>
        <w:rPr>
          <w:iCs/>
          <w:sz w:val="22"/>
          <w:szCs w:val="22"/>
        </w:rPr>
        <w:t xml:space="preserve">11.4. Jeżeli jest to niezbędne do zapewnienia do zapewnienia odpowiedniego przebiegu postępowania </w:t>
      </w:r>
    </w:p>
    <w:p>
      <w:pPr>
        <w:pStyle w:val="Normal"/>
        <w:spacing w:lineRule="auto" w:line="276"/>
        <w:rPr>
          <w:iCs/>
          <w:sz w:val="22"/>
          <w:szCs w:val="22"/>
        </w:rPr>
      </w:pPr>
      <w:r>
        <w:rPr>
          <w:iCs/>
          <w:sz w:val="22"/>
          <w:szCs w:val="22"/>
        </w:rPr>
        <w:t xml:space="preserve">o udzielenie zamówienia, zamawiający może na każdym etapie postępowania wezwać Wykonawców </w:t>
      </w:r>
    </w:p>
    <w:p>
      <w:pPr>
        <w:pStyle w:val="Normal"/>
        <w:spacing w:lineRule="auto" w:line="276"/>
        <w:rPr>
          <w:iCs/>
          <w:sz w:val="22"/>
          <w:szCs w:val="22"/>
        </w:rPr>
      </w:pPr>
      <w:r>
        <w:rPr>
          <w:iCs/>
          <w:sz w:val="22"/>
          <w:szCs w:val="22"/>
        </w:rPr>
        <w:t xml:space="preserve">do złożenia wszystkich lub niektórych oświadczeń lub dokumentów potwierdzających , że nie podlegają wykluczeniu oraz spełniają warunki udziału w postępowaniu, a jeżeli zachodzą uzasadnione podstawy </w:t>
      </w:r>
    </w:p>
    <w:p>
      <w:pPr>
        <w:pStyle w:val="Normal"/>
        <w:spacing w:lineRule="auto" w:line="276"/>
        <w:rPr>
          <w:iCs/>
          <w:sz w:val="22"/>
          <w:szCs w:val="22"/>
        </w:rPr>
      </w:pPr>
      <w:r>
        <w:rPr>
          <w:iCs/>
          <w:sz w:val="22"/>
          <w:szCs w:val="22"/>
        </w:rPr>
        <w:t xml:space="preserve">do uznania, że złożone uprzednio oświadczenia lub dokumenty nie są już aktualne, do złożenia aktualnych oświadczeń lub dokumentów. </w:t>
      </w:r>
    </w:p>
    <w:p>
      <w:pPr>
        <w:pStyle w:val="Normal"/>
        <w:spacing w:lineRule="auto" w:line="276"/>
        <w:rPr>
          <w:i/>
          <w:i/>
          <w:iCs/>
          <w:sz w:val="22"/>
          <w:szCs w:val="22"/>
        </w:rPr>
      </w:pPr>
      <w:r>
        <w:rPr>
          <w:i/>
          <w:iCs/>
          <w:sz w:val="22"/>
          <w:szCs w:val="22"/>
        </w:rPr>
      </w:r>
    </w:p>
    <w:p>
      <w:pPr>
        <w:pStyle w:val="Normal"/>
        <w:spacing w:lineRule="auto" w:line="276"/>
        <w:rPr>
          <w:color w:val="000000"/>
          <w:sz w:val="22"/>
          <w:szCs w:val="22"/>
        </w:rPr>
      </w:pPr>
      <w:r>
        <w:rPr>
          <w:color w:val="000000"/>
          <w:sz w:val="22"/>
          <w:szCs w:val="22"/>
        </w:rPr>
        <w:t xml:space="preserve">Wykonawca nie jest obowiązany do złożenia wymienionych w pkt.11.1 dokumentów  </w:t>
      </w:r>
      <w:r>
        <w:rPr>
          <w:b/>
          <w:bCs/>
          <w:color w:val="000000"/>
          <w:sz w:val="22"/>
          <w:szCs w:val="22"/>
        </w:rPr>
        <w:t>jeżeli  wskaże dostępność tych dokumentów</w:t>
      </w:r>
      <w:r>
        <w:rPr>
          <w:color w:val="000000"/>
          <w:sz w:val="22"/>
          <w:szCs w:val="22"/>
        </w:rPr>
        <w:t xml:space="preserve"> w formie elektronicznej pod określonymi adresami internetowymi ogólnych i bezpłatnych baz danych w szczególności rejestrów publicznych w rozumieniu ustawy z dnia 17 lutego 2005 r. o informatyzacji działalności podmiotów realizujących zadania publiczne </w:t>
      </w:r>
    </w:p>
    <w:p>
      <w:pPr>
        <w:pStyle w:val="Normal"/>
        <w:spacing w:lineRule="auto" w:line="276"/>
        <w:rPr>
          <w:color w:val="000000"/>
          <w:sz w:val="22"/>
          <w:szCs w:val="22"/>
        </w:rPr>
      </w:pPr>
      <w:r>
        <w:rPr>
          <w:color w:val="000000"/>
          <w:sz w:val="22"/>
          <w:szCs w:val="22"/>
        </w:rPr>
        <w:t xml:space="preserve">(Dz. U. z 2019 r. poz. 700), Zamawiający pobiera samodzielnie z tych baz danych wskazane przez wykonawcę dokumenty. </w:t>
      </w:r>
    </w:p>
    <w:p>
      <w:pPr>
        <w:pStyle w:val="Normal"/>
        <w:rPr>
          <w:b/>
          <w:b/>
          <w:bCs/>
          <w:sz w:val="22"/>
          <w:szCs w:val="22"/>
          <w:u w:val="single"/>
        </w:rPr>
      </w:pPr>
      <w:r>
        <w:rPr>
          <w:b/>
          <w:bCs/>
          <w:sz w:val="22"/>
          <w:szCs w:val="22"/>
          <w:u w:val="single"/>
        </w:rPr>
        <w:t xml:space="preserve">  </w:t>
      </w:r>
      <w:r>
        <w:rPr>
          <w:b/>
          <w:bCs/>
          <w:sz w:val="22"/>
          <w:szCs w:val="22"/>
          <w:u w:val="single"/>
        </w:rPr>
        <w:t xml:space="preserve">Forma dokumentów i oświadczeń </w:t>
      </w:r>
      <w:r>
        <w:rPr>
          <w:sz w:val="22"/>
          <w:szCs w:val="22"/>
          <w:u w:val="single"/>
        </w:rPr>
        <w:t>składane wraz z ofertą i na wezwanie zamawiającego</w:t>
      </w:r>
    </w:p>
    <w:p>
      <w:pPr>
        <w:pStyle w:val="Normal"/>
        <w:rPr>
          <w:sz w:val="22"/>
          <w:szCs w:val="22"/>
          <w:u w:val="single"/>
        </w:rPr>
      </w:pPr>
      <w:r>
        <w:rPr>
          <w:sz w:val="22"/>
          <w:szCs w:val="22"/>
          <w:u w:val="single"/>
        </w:rPr>
      </w:r>
    </w:p>
    <w:p>
      <w:pPr>
        <w:pStyle w:val="Normal"/>
        <w:rPr>
          <w:sz w:val="22"/>
          <w:szCs w:val="22"/>
        </w:rPr>
      </w:pPr>
      <w:r>
        <w:rPr>
          <w:sz w:val="22"/>
          <w:szCs w:val="22"/>
        </w:rPr>
        <w:t xml:space="preserve">11.5. Dokumenty lub oświadczenia, o których mowa w rozporządzeniu Ministra Rozwoju z dnia 26 lipca 2016r., w sprawie rodzajów dokumentów , jakich może żądać Zamawiający od Wykonawcy </w:t>
      </w:r>
    </w:p>
    <w:p>
      <w:pPr>
        <w:pStyle w:val="Normal"/>
        <w:rPr>
          <w:sz w:val="22"/>
          <w:szCs w:val="22"/>
        </w:rPr>
      </w:pPr>
      <w:r>
        <w:rPr>
          <w:sz w:val="22"/>
          <w:szCs w:val="22"/>
        </w:rPr>
        <w:t xml:space="preserve">w postępowaniu o udzielenie zamówienia (Dz. U. poz. 1126), zwanym dalej „rozporządzeniem” składane są w oryginale lub kopii poświadczonej za zgodność z oryginałem, z tym, że oświadczenia </w:t>
      </w:r>
    </w:p>
    <w:p>
      <w:pPr>
        <w:pStyle w:val="Normal"/>
        <w:rPr>
          <w:sz w:val="22"/>
          <w:szCs w:val="22"/>
        </w:rPr>
      </w:pPr>
      <w:r>
        <w:rPr>
          <w:sz w:val="22"/>
          <w:szCs w:val="22"/>
        </w:rPr>
        <w:t xml:space="preserve">o których mowa w pkt. 9.1 SIWZ składane są pod rygorem nieważności w formie pisemnej </w:t>
      </w:r>
    </w:p>
    <w:p>
      <w:pPr>
        <w:pStyle w:val="Normal"/>
        <w:rPr>
          <w:sz w:val="22"/>
          <w:szCs w:val="22"/>
        </w:rPr>
      </w:pPr>
      <w:r>
        <w:rPr>
          <w:sz w:val="22"/>
          <w:szCs w:val="22"/>
        </w:rPr>
        <w:t>i opatrzone odpowiednio własnoręcznym  podpisem – oryginał.</w:t>
      </w:r>
    </w:p>
    <w:p>
      <w:pPr>
        <w:pStyle w:val="Normal"/>
        <w:rPr>
          <w:sz w:val="22"/>
          <w:szCs w:val="22"/>
        </w:rPr>
      </w:pPr>
      <w:r>
        <w:rPr>
          <w:sz w:val="22"/>
          <w:szCs w:val="22"/>
        </w:rPr>
        <w:t>11.6.Zobowoiązanie o którym mowa w pkt. 9.3 oraz dokument potwierdzający  wniesienia wadium</w:t>
      </w:r>
    </w:p>
    <w:p>
      <w:pPr>
        <w:pStyle w:val="Normal"/>
        <w:rPr>
          <w:sz w:val="22"/>
          <w:szCs w:val="22"/>
        </w:rPr>
      </w:pPr>
      <w:r>
        <w:rPr>
          <w:sz w:val="22"/>
          <w:szCs w:val="22"/>
        </w:rPr>
        <w:t xml:space="preserve"> </w:t>
      </w:r>
      <w:r>
        <w:rPr>
          <w:sz w:val="22"/>
          <w:szCs w:val="22"/>
        </w:rPr>
        <w:t>w formie innej niż pieniężna muszą być złożone w formie oryginału.</w:t>
      </w:r>
    </w:p>
    <w:p>
      <w:pPr>
        <w:pStyle w:val="Normal"/>
        <w:rPr>
          <w:sz w:val="22"/>
          <w:szCs w:val="22"/>
        </w:rPr>
      </w:pPr>
      <w:r>
        <w:rPr>
          <w:sz w:val="22"/>
          <w:szCs w:val="22"/>
        </w:rPr>
        <w:t xml:space="preserve">11.7. </w:t>
      </w:r>
      <w:r>
        <w:rPr>
          <w:b/>
          <w:sz w:val="22"/>
          <w:szCs w:val="22"/>
        </w:rPr>
        <w:t xml:space="preserve">Pełnomocnictwa </w:t>
      </w:r>
      <w:r>
        <w:rPr>
          <w:sz w:val="22"/>
          <w:szCs w:val="22"/>
        </w:rPr>
        <w:t>dołączone do oferty muszą być złożone w formie oryginału lub kopii poświadczonej notarialnie.</w:t>
      </w:r>
    </w:p>
    <w:p>
      <w:pPr>
        <w:pStyle w:val="Normal"/>
        <w:rPr>
          <w:sz w:val="22"/>
          <w:szCs w:val="22"/>
        </w:rPr>
      </w:pPr>
      <w:r>
        <w:rPr>
          <w:sz w:val="22"/>
          <w:szCs w:val="22"/>
        </w:rPr>
        <w:t xml:space="preserve">11.8. Poświadczenia za zgodność z oryginałem dokonuje odpowiednio wykonawca, podmiot, na którego zdolnościach lub sytuacji polega wykonawca, wykonawcy wspólnie ubiegający się </w:t>
      </w:r>
    </w:p>
    <w:p>
      <w:pPr>
        <w:pStyle w:val="Normal"/>
        <w:rPr>
          <w:sz w:val="22"/>
          <w:szCs w:val="22"/>
        </w:rPr>
      </w:pPr>
      <w:r>
        <w:rPr>
          <w:sz w:val="22"/>
          <w:szCs w:val="22"/>
        </w:rPr>
        <w:t>o udzielenie zamówienia publicznego w zakresie dokumentów, które każdego z nich dotyczą.</w:t>
      </w:r>
    </w:p>
    <w:p>
      <w:pPr>
        <w:pStyle w:val="Normal"/>
        <w:rPr>
          <w:sz w:val="22"/>
          <w:szCs w:val="22"/>
        </w:rPr>
      </w:pPr>
      <w:r>
        <w:rPr>
          <w:sz w:val="22"/>
          <w:szCs w:val="22"/>
        </w:rPr>
      </w:r>
    </w:p>
    <w:p>
      <w:pPr>
        <w:pStyle w:val="Normal"/>
        <w:widowControl w:val="false"/>
        <w:tabs>
          <w:tab w:val="clear" w:pos="708"/>
          <w:tab w:val="left" w:pos="1560" w:leader="none"/>
        </w:tabs>
        <w:spacing w:lineRule="auto" w:line="276"/>
        <w:rPr>
          <w:b/>
          <w:b/>
          <w:bCs/>
          <w:sz w:val="22"/>
          <w:szCs w:val="22"/>
        </w:rPr>
      </w:pPr>
      <w:r>
        <w:rPr>
          <w:b/>
          <w:bCs/>
          <w:sz w:val="22"/>
          <w:szCs w:val="22"/>
        </w:rPr>
        <w:t xml:space="preserve">12.INFORMACJA O SPOSOBIE POROZUMIEWANIA SIĘ ZAMAWIAJĄCEGO </w:t>
        <w:br/>
        <w:t xml:space="preserve">Z WYKONACAMI ORAZ PRZEKAZYWANIA OŚWIADCZEŃ LUB DOKUMENTÓW, </w:t>
        <w:br/>
        <w:t xml:space="preserve">A TAKŻE WSKAZANIE OSÓB UPRAWNIONYCH DO POROZUMIEWANIA SIĘ </w:t>
        <w:br/>
        <w:t>Z WYKONAWCAMI.</w:t>
      </w:r>
    </w:p>
    <w:p>
      <w:pPr>
        <w:pStyle w:val="Normal"/>
        <w:widowControl w:val="false"/>
        <w:tabs>
          <w:tab w:val="clear" w:pos="708"/>
          <w:tab w:val="left" w:pos="1560" w:leader="none"/>
        </w:tabs>
        <w:spacing w:lineRule="auto" w:line="276"/>
        <w:rPr>
          <w:b/>
          <w:b/>
          <w:bCs/>
          <w:sz w:val="22"/>
          <w:szCs w:val="22"/>
        </w:rPr>
      </w:pPr>
      <w:r>
        <w:rPr>
          <w:b/>
          <w:bCs/>
          <w:sz w:val="22"/>
          <w:szCs w:val="22"/>
        </w:rPr>
      </w:r>
    </w:p>
    <w:p>
      <w:pPr>
        <w:pStyle w:val="ListParagraph"/>
        <w:widowControl w:val="false"/>
        <w:numPr>
          <w:ilvl w:val="1"/>
          <w:numId w:val="2"/>
        </w:numPr>
        <w:tabs>
          <w:tab w:val="clear" w:pos="708"/>
          <w:tab w:val="left" w:pos="532" w:leader="none"/>
        </w:tabs>
        <w:spacing w:lineRule="auto" w:line="276"/>
        <w:ind w:left="405" w:right="148" w:hanging="405"/>
        <w:rPr>
          <w:sz w:val="22"/>
          <w:szCs w:val="22"/>
          <w:lang w:eastAsia="en-US"/>
        </w:rPr>
      </w:pPr>
      <w:r>
        <w:rPr>
          <w:b/>
          <w:bCs/>
          <w:sz w:val="22"/>
          <w:szCs w:val="22"/>
          <w:lang w:eastAsia="en-US"/>
        </w:rPr>
        <w:t>W niniejszym postępowaniu wszelkie, wnioski, zawiadomienia oraz informacje Zamawiający</w:t>
      </w:r>
      <w:r>
        <w:rPr>
          <w:sz w:val="22"/>
          <w:szCs w:val="22"/>
          <w:lang w:eastAsia="en-US"/>
        </w:rPr>
        <w:t xml:space="preserve"> oraz Wykonawcy mogą </w:t>
      </w:r>
      <w:r>
        <w:rPr>
          <w:b/>
          <w:bCs/>
          <w:sz w:val="22"/>
          <w:szCs w:val="22"/>
          <w:lang w:eastAsia="en-US"/>
        </w:rPr>
        <w:t>przekazywać</w:t>
      </w:r>
      <w:r>
        <w:rPr>
          <w:sz w:val="22"/>
          <w:szCs w:val="22"/>
          <w:lang w:eastAsia="en-US"/>
        </w:rPr>
        <w:t xml:space="preserve"> pisemnie (za pośrednictwem operatora pocztowego, posłańca, osobiście), faksem lub drogą elektroniczną. Natomiast oferty wraz z załącznikami, oświadczenia i dokumenty potwierdzających spełnianie warunków udziału w postępowaniu oraz braku podlegania wykluczeniu z postępowania (również w przypadku ich złożenia w wyniku wezwania, o którym mowa w art. 26 ust. 3 ustawy PZP) składane są wyłącznie w formie pisemnej. </w:t>
      </w:r>
    </w:p>
    <w:p>
      <w:pPr>
        <w:pStyle w:val="ListParagraph"/>
        <w:widowControl w:val="false"/>
        <w:tabs>
          <w:tab w:val="clear" w:pos="708"/>
          <w:tab w:val="left" w:pos="532" w:leader="none"/>
        </w:tabs>
        <w:spacing w:lineRule="auto" w:line="276"/>
        <w:ind w:left="405" w:right="148" w:hanging="0"/>
        <w:rPr>
          <w:bCs/>
          <w:sz w:val="22"/>
          <w:szCs w:val="22"/>
          <w:lang w:eastAsia="en-US"/>
        </w:rPr>
      </w:pPr>
      <w:r>
        <w:rPr>
          <w:b/>
          <w:bCs/>
          <w:sz w:val="22"/>
          <w:szCs w:val="22"/>
          <w:lang w:eastAsia="en-US"/>
        </w:rPr>
        <w:t xml:space="preserve">- </w:t>
      </w:r>
      <w:r>
        <w:rPr>
          <w:bCs/>
          <w:sz w:val="22"/>
          <w:szCs w:val="22"/>
          <w:lang w:eastAsia="en-US"/>
        </w:rPr>
        <w:t xml:space="preserve">za pośrednictwem operatora pocztowego w rozumieniu ustawy z dnia 23 listopada 2012 r. – Prawo pocztowe (Dz. U. poz. 1529 oraz z 2015 r. poz. 1830), </w:t>
      </w:r>
    </w:p>
    <w:p>
      <w:pPr>
        <w:pStyle w:val="ListParagraph"/>
        <w:widowControl w:val="false"/>
        <w:tabs>
          <w:tab w:val="clear" w:pos="708"/>
          <w:tab w:val="left" w:pos="532" w:leader="none"/>
        </w:tabs>
        <w:spacing w:lineRule="auto" w:line="276"/>
        <w:ind w:left="405" w:right="148" w:hanging="0"/>
        <w:rPr>
          <w:sz w:val="22"/>
          <w:szCs w:val="22"/>
          <w:lang w:eastAsia="en-US"/>
        </w:rPr>
      </w:pPr>
      <w:r>
        <w:rPr>
          <w:b/>
          <w:bCs/>
          <w:sz w:val="22"/>
          <w:szCs w:val="22"/>
          <w:lang w:eastAsia="en-US"/>
        </w:rPr>
        <w:t>-</w:t>
      </w:r>
      <w:r>
        <w:rPr>
          <w:sz w:val="22"/>
          <w:szCs w:val="22"/>
          <w:lang w:eastAsia="en-US"/>
        </w:rPr>
        <w:t xml:space="preserve"> osobiście, za pośrednictwem posłańca.</w:t>
      </w:r>
    </w:p>
    <w:p>
      <w:pPr>
        <w:pStyle w:val="ListParagraph"/>
        <w:widowControl w:val="false"/>
        <w:tabs>
          <w:tab w:val="clear" w:pos="708"/>
          <w:tab w:val="left" w:pos="532" w:leader="none"/>
        </w:tabs>
        <w:spacing w:lineRule="auto" w:line="276"/>
        <w:ind w:left="405" w:right="148" w:hanging="0"/>
        <w:rPr>
          <w:sz w:val="22"/>
          <w:szCs w:val="22"/>
          <w:lang w:eastAsia="en-US"/>
        </w:rPr>
      </w:pPr>
      <w:r>
        <w:rPr>
          <w:bCs/>
          <w:sz w:val="22"/>
          <w:szCs w:val="22"/>
          <w:lang w:eastAsia="en-US"/>
        </w:rPr>
        <w:t>Zawiadomienia, wnioski oraz informacje przekazywane przez Wykonawcę pisemnie należy składać na adres:</w:t>
      </w:r>
    </w:p>
    <w:p>
      <w:pPr>
        <w:pStyle w:val="Normal"/>
        <w:widowControl w:val="false"/>
        <w:tabs>
          <w:tab w:val="clear" w:pos="708"/>
          <w:tab w:val="left" w:pos="532" w:leader="none"/>
          <w:tab w:val="left" w:pos="5367" w:leader="none"/>
        </w:tabs>
        <w:spacing w:lineRule="auto" w:line="276"/>
        <w:ind w:right="164" w:hanging="0"/>
        <w:rPr>
          <w:b/>
          <w:b/>
          <w:bCs/>
          <w:sz w:val="22"/>
          <w:szCs w:val="22"/>
          <w:lang w:eastAsia="en-US"/>
        </w:rPr>
      </w:pPr>
      <w:r>
        <w:rPr>
          <w:b/>
          <w:bCs/>
          <w:sz w:val="22"/>
          <w:szCs w:val="22"/>
          <w:lang w:eastAsia="en-US"/>
        </w:rPr>
        <w:t>Zarząd Dróg Powiatowych we Włoszczowie</w:t>
      </w:r>
    </w:p>
    <w:p>
      <w:pPr>
        <w:pStyle w:val="Normal"/>
        <w:widowControl w:val="false"/>
        <w:tabs>
          <w:tab w:val="clear" w:pos="708"/>
          <w:tab w:val="left" w:pos="532" w:leader="none"/>
          <w:tab w:val="left" w:pos="5367" w:leader="none"/>
        </w:tabs>
        <w:spacing w:lineRule="auto" w:line="276"/>
        <w:ind w:right="164" w:hanging="0"/>
        <w:rPr>
          <w:b/>
          <w:b/>
          <w:bCs/>
          <w:sz w:val="22"/>
          <w:szCs w:val="22"/>
          <w:lang w:eastAsia="en-US"/>
        </w:rPr>
      </w:pPr>
      <w:r>
        <w:rPr>
          <w:b/>
          <w:bCs/>
          <w:sz w:val="22"/>
          <w:szCs w:val="22"/>
          <w:lang w:eastAsia="en-US"/>
        </w:rPr>
        <w:t xml:space="preserve"> </w:t>
      </w:r>
      <w:r>
        <w:rPr>
          <w:b/>
          <w:bCs/>
          <w:sz w:val="22"/>
          <w:szCs w:val="22"/>
          <w:lang w:eastAsia="en-US"/>
        </w:rPr>
        <w:t>ul. Jędrzejowska 81</w:t>
      </w:r>
    </w:p>
    <w:p>
      <w:pPr>
        <w:pStyle w:val="Normal"/>
        <w:widowControl w:val="false"/>
        <w:tabs>
          <w:tab w:val="clear" w:pos="708"/>
          <w:tab w:val="left" w:pos="532" w:leader="none"/>
          <w:tab w:val="left" w:pos="5367" w:leader="none"/>
        </w:tabs>
        <w:spacing w:lineRule="auto" w:line="276"/>
        <w:ind w:right="164" w:hanging="0"/>
        <w:rPr>
          <w:sz w:val="22"/>
          <w:szCs w:val="22"/>
          <w:lang w:eastAsia="en-US"/>
        </w:rPr>
      </w:pPr>
      <w:r>
        <w:rPr>
          <w:b/>
          <w:bCs/>
          <w:sz w:val="22"/>
          <w:szCs w:val="22"/>
          <w:lang w:eastAsia="en-US"/>
        </w:rPr>
        <w:t xml:space="preserve"> </w:t>
      </w:r>
      <w:r>
        <w:rPr>
          <w:b/>
          <w:bCs/>
          <w:sz w:val="22"/>
          <w:szCs w:val="22"/>
          <w:lang w:eastAsia="en-US"/>
        </w:rPr>
        <w:t>29-100 Włoszczowa</w:t>
      </w:r>
    </w:p>
    <w:p>
      <w:pPr>
        <w:pStyle w:val="Normal"/>
        <w:widowControl w:val="false"/>
        <w:numPr>
          <w:ilvl w:val="1"/>
          <w:numId w:val="2"/>
        </w:numPr>
        <w:tabs>
          <w:tab w:val="clear" w:pos="708"/>
          <w:tab w:val="left" w:pos="532" w:leader="none"/>
          <w:tab w:val="left" w:pos="5367" w:leader="none"/>
        </w:tabs>
        <w:spacing w:lineRule="auto" w:line="276" w:before="46" w:after="0"/>
        <w:ind w:left="405" w:right="162" w:hanging="405"/>
        <w:rPr>
          <w:sz w:val="22"/>
          <w:szCs w:val="22"/>
          <w:lang w:eastAsia="en-US"/>
        </w:rPr>
      </w:pPr>
      <w:r>
        <w:rPr>
          <w:spacing w:val="-8"/>
          <w:w w:val="105"/>
          <w:sz w:val="22"/>
          <w:szCs w:val="22"/>
          <w:lang w:eastAsia="en-US"/>
        </w:rPr>
        <w:t xml:space="preserve"> </w:t>
      </w:r>
      <w:r>
        <w:rPr>
          <w:spacing w:val="-8"/>
          <w:w w:val="105"/>
          <w:sz w:val="22"/>
          <w:szCs w:val="22"/>
          <w:lang w:eastAsia="en-US"/>
        </w:rPr>
        <w:t>Za</w:t>
      </w:r>
      <w:r>
        <w:rPr>
          <w:sz w:val="22"/>
          <w:szCs w:val="22"/>
          <w:lang w:eastAsia="en-US"/>
        </w:rPr>
        <w:t>wiadomienia, wnioski oraz informacje przekazywane przez Wykonawcę drogą :</w:t>
      </w:r>
    </w:p>
    <w:p>
      <w:pPr>
        <w:pStyle w:val="Normal"/>
        <w:widowControl w:val="false"/>
        <w:tabs>
          <w:tab w:val="clear" w:pos="708"/>
          <w:tab w:val="left" w:pos="532" w:leader="none"/>
          <w:tab w:val="left" w:pos="5367" w:leader="none"/>
        </w:tabs>
        <w:spacing w:lineRule="auto" w:line="276" w:before="46" w:after="0"/>
        <w:ind w:right="162" w:hanging="0"/>
        <w:rPr>
          <w:sz w:val="22"/>
          <w:szCs w:val="22"/>
          <w:lang w:eastAsia="en-US"/>
        </w:rPr>
      </w:pPr>
      <w:r>
        <w:rPr>
          <w:sz w:val="22"/>
          <w:szCs w:val="22"/>
          <w:lang w:eastAsia="en-US"/>
        </w:rPr>
        <w:t xml:space="preserve">a. elektroniczną na adres: </w:t>
      </w:r>
      <w:r>
        <w:rPr>
          <w:sz w:val="22"/>
          <w:szCs w:val="22"/>
          <w:u w:val="single"/>
          <w:lang w:eastAsia="en-US"/>
        </w:rPr>
        <w:t>zdpwloszczowa.zamowienia@onet.pl</w:t>
      </w:r>
    </w:p>
    <w:p>
      <w:pPr>
        <w:pStyle w:val="Normal"/>
        <w:widowControl w:val="false"/>
        <w:tabs>
          <w:tab w:val="clear" w:pos="708"/>
          <w:tab w:val="left" w:pos="532" w:leader="none"/>
          <w:tab w:val="left" w:pos="5367" w:leader="none"/>
        </w:tabs>
        <w:spacing w:lineRule="auto" w:line="276" w:before="46" w:after="0"/>
        <w:ind w:right="162" w:hanging="0"/>
        <w:rPr>
          <w:sz w:val="22"/>
          <w:szCs w:val="22"/>
          <w:lang w:eastAsia="en-US"/>
        </w:rPr>
      </w:pPr>
      <w:r>
        <w:rPr>
          <w:sz w:val="22"/>
          <w:szCs w:val="22"/>
          <w:lang w:eastAsia="en-US"/>
        </w:rPr>
        <w:t>b. faksem  na nr  41    394-25-19.</w:t>
      </w:r>
    </w:p>
    <w:p>
      <w:pPr>
        <w:pStyle w:val="Normal"/>
        <w:widowControl w:val="false"/>
        <w:spacing w:lineRule="auto" w:line="276"/>
        <w:rPr>
          <w:sz w:val="22"/>
          <w:szCs w:val="22"/>
        </w:rPr>
      </w:pPr>
      <w:r>
        <w:rPr>
          <w:sz w:val="22"/>
          <w:szCs w:val="22"/>
        </w:rPr>
        <w:t xml:space="preserve">12.3.  Prosi się wykonawców, aby w treści oferty wskazali nr faksów, e-mail (sprawnych), pod które Zamawiający będzie przesyłał wszelkie informacje, zawiadomienia, oświadczenia. </w:t>
      </w:r>
    </w:p>
    <w:p>
      <w:pPr>
        <w:pStyle w:val="Normal"/>
        <w:spacing w:lineRule="auto" w:line="276"/>
        <w:rPr>
          <w:sz w:val="22"/>
          <w:szCs w:val="22"/>
        </w:rPr>
      </w:pPr>
      <w:r>
        <w:rPr>
          <w:sz w:val="22"/>
          <w:szCs w:val="22"/>
        </w:rPr>
        <w:t xml:space="preserve">12.4.  Jeżeli wykonawca otrzyma wniosek, zawiadomienie informację itp. faksem, e-mail –niezwłocznie potwierdza fakt ich otrzymania. </w:t>
      </w:r>
    </w:p>
    <w:p>
      <w:pPr>
        <w:pStyle w:val="Normal"/>
        <w:widowControl w:val="false"/>
        <w:spacing w:lineRule="auto" w:line="276"/>
        <w:rPr>
          <w:b/>
          <w:b/>
          <w:bCs/>
          <w:sz w:val="22"/>
          <w:szCs w:val="22"/>
        </w:rPr>
      </w:pPr>
      <w:r>
        <w:rPr>
          <w:sz w:val="22"/>
          <w:szCs w:val="22"/>
        </w:rPr>
        <w:t>12.5</w:t>
      </w:r>
      <w:r>
        <w:rPr>
          <w:b/>
          <w:bCs/>
          <w:sz w:val="22"/>
          <w:szCs w:val="22"/>
        </w:rPr>
        <w:t xml:space="preserve">. W przypadku braku potwierdzenia otrzymania korespondencji przez Wykonawcę, Zamawiający domniema, iż pismo wysłane przez Zamawiającego na numer faksu lub adres e-mail  podany  przez Wykonawcę w formularzu oferty zostało mu dostarczone w sposób umożliwiający zapoznanie się Wykonawcy z  jego treścią. </w:t>
      </w:r>
    </w:p>
    <w:p>
      <w:pPr>
        <w:pStyle w:val="Normal"/>
        <w:widowControl w:val="false"/>
        <w:spacing w:lineRule="auto" w:line="276"/>
        <w:rPr>
          <w:sz w:val="22"/>
          <w:szCs w:val="22"/>
        </w:rPr>
      </w:pPr>
      <w:r>
        <w:rPr>
          <w:sz w:val="22"/>
          <w:szCs w:val="22"/>
        </w:rPr>
        <w:t xml:space="preserve">12.6. Wykonawca może zwrócić się do Zamawiającego o wyjaśnienie treści specyfikacji istotnych warunków zamówienia. Zamawiający udzieli wyjaśnień niezwłocznie, lecz nie później niż 2 dni przed upływem terminu składania ofert, pod warunkiem, że wniosek o wyjaśnienie treści SIWZ wpłynie do Zamawiającego nie później niż do końca dnia, w którym upływa połowa wyznaczonego terminu składania ofert. </w:t>
      </w:r>
    </w:p>
    <w:p>
      <w:pPr>
        <w:pStyle w:val="Normal"/>
        <w:widowControl w:val="false"/>
        <w:spacing w:lineRule="auto" w:line="276"/>
        <w:rPr>
          <w:color w:val="0000FF"/>
          <w:sz w:val="22"/>
          <w:szCs w:val="22"/>
          <w:u w:val="single"/>
        </w:rPr>
      </w:pPr>
      <w:r>
        <w:rPr>
          <w:sz w:val="22"/>
          <w:szCs w:val="22"/>
        </w:rPr>
        <w:t xml:space="preserve">Treść zapytań wraz z wyjaśnieniami, bez ujawniania źródła zapytania, Zamawiający przekaże wszystkim wykonawcom, którym przekazał SIWZ oraz umieści na stronie internetowej, na której umieszczona jest SIWZ </w:t>
      </w:r>
      <w:hyperlink r:id="rId5">
        <w:r>
          <w:rPr>
            <w:rStyle w:val="Czeinternetowe"/>
            <w:sz w:val="22"/>
            <w:szCs w:val="22"/>
          </w:rPr>
          <w:t>www.starostwo.wloszczowa.eobip.pl</w:t>
        </w:r>
      </w:hyperlink>
    </w:p>
    <w:p>
      <w:pPr>
        <w:pStyle w:val="Normal"/>
        <w:widowControl w:val="false"/>
        <w:spacing w:lineRule="auto" w:line="276"/>
        <w:rPr>
          <w:color w:val="0000FF"/>
          <w:sz w:val="22"/>
          <w:szCs w:val="22"/>
          <w:u w:val="single"/>
        </w:rPr>
      </w:pPr>
      <w:r>
        <w:rPr>
          <w:color w:val="0000FF"/>
          <w:sz w:val="22"/>
          <w:szCs w:val="22"/>
          <w:u w:val="single"/>
        </w:rPr>
      </w:r>
    </w:p>
    <w:p>
      <w:pPr>
        <w:pStyle w:val="Normal"/>
        <w:spacing w:lineRule="auto" w:line="276"/>
        <w:rPr>
          <w:sz w:val="22"/>
          <w:szCs w:val="22"/>
        </w:rPr>
      </w:pPr>
      <w:r>
        <w:rPr>
          <w:sz w:val="22"/>
          <w:szCs w:val="22"/>
        </w:rPr>
        <w:t xml:space="preserve">12.7. Jeżeli wniosek o wyjaśnienie treści Specyfikacji Istotnych Warunków Zamówienia wpłynął po upływie terminu składania wniosku, o którym mowa w pkt. 12.7 lub dotyczy udzielonych wyjaśnień, Zamawiający może udzielić wyjaśnień albo pozostawić wniosek bez rozpoznania.  </w:t>
      </w:r>
    </w:p>
    <w:p>
      <w:pPr>
        <w:pStyle w:val="Normal"/>
        <w:spacing w:lineRule="auto" w:line="276"/>
        <w:rPr>
          <w:sz w:val="22"/>
          <w:szCs w:val="22"/>
        </w:rPr>
      </w:pPr>
      <w:r>
        <w:rPr>
          <w:sz w:val="22"/>
          <w:szCs w:val="22"/>
        </w:rPr>
      </w:r>
    </w:p>
    <w:p>
      <w:pPr>
        <w:pStyle w:val="Normal"/>
        <w:widowControl w:val="false"/>
        <w:tabs>
          <w:tab w:val="clear" w:pos="708"/>
          <w:tab w:val="left" w:pos="532" w:leader="none"/>
        </w:tabs>
        <w:spacing w:lineRule="auto" w:line="276"/>
        <w:ind w:right="159" w:hanging="0"/>
        <w:rPr>
          <w:sz w:val="22"/>
          <w:szCs w:val="22"/>
          <w:lang w:eastAsia="en-US"/>
        </w:rPr>
      </w:pPr>
      <w:r>
        <w:rPr>
          <w:sz w:val="22"/>
          <w:szCs w:val="22"/>
          <w:lang w:eastAsia="en-US"/>
        </w:rPr>
        <w:t xml:space="preserve">12.8. Przedłużenie terminu składania ofert nie wpływa na bieg terminu składania wniosku, </w:t>
        <w:br/>
        <w:t>o którym mowa w pkt.12.7</w:t>
      </w:r>
    </w:p>
    <w:p>
      <w:pPr>
        <w:pStyle w:val="Normal"/>
        <w:widowControl w:val="false"/>
        <w:tabs>
          <w:tab w:val="clear" w:pos="708"/>
          <w:tab w:val="left" w:pos="532" w:leader="none"/>
        </w:tabs>
        <w:spacing w:lineRule="auto" w:line="276"/>
        <w:ind w:right="159" w:hanging="0"/>
        <w:rPr>
          <w:sz w:val="22"/>
          <w:szCs w:val="22"/>
          <w:lang w:eastAsia="en-US"/>
        </w:rPr>
      </w:pPr>
      <w:r>
        <w:rPr>
          <w:sz w:val="22"/>
          <w:szCs w:val="22"/>
          <w:lang w:eastAsia="en-US"/>
        </w:rPr>
      </w:r>
    </w:p>
    <w:p>
      <w:pPr>
        <w:pStyle w:val="Normal"/>
        <w:widowControl w:val="false"/>
        <w:tabs>
          <w:tab w:val="clear" w:pos="708"/>
          <w:tab w:val="left" w:pos="532" w:leader="none"/>
        </w:tabs>
        <w:spacing w:lineRule="auto" w:line="276" w:before="39" w:after="0"/>
        <w:ind w:right="151" w:hanging="0"/>
        <w:rPr>
          <w:sz w:val="22"/>
          <w:szCs w:val="22"/>
          <w:lang w:eastAsia="en-US"/>
        </w:rPr>
      </w:pPr>
      <w:r>
        <w:rPr>
          <w:sz w:val="22"/>
          <w:szCs w:val="22"/>
          <w:lang w:eastAsia="en-US"/>
        </w:rPr>
        <w:t xml:space="preserve">12.9. W uzasadnionych przypadkach zamawiający może przed upływem terminu składania </w:t>
        <w:br/>
        <w:t xml:space="preserve">ofert zmienić treść Specyfikacji Istotnych Warunków Zamówienia. Dokonaną zmianę treści specyfikacji zamawiający udostępnia na stronie internetowej. </w:t>
      </w:r>
    </w:p>
    <w:p>
      <w:pPr>
        <w:pStyle w:val="Normal"/>
        <w:widowControl w:val="false"/>
        <w:tabs>
          <w:tab w:val="clear" w:pos="708"/>
          <w:tab w:val="left" w:pos="532" w:leader="none"/>
        </w:tabs>
        <w:spacing w:lineRule="auto" w:line="276" w:before="39" w:after="0"/>
        <w:ind w:right="151" w:hanging="0"/>
        <w:rPr>
          <w:sz w:val="22"/>
          <w:szCs w:val="22"/>
          <w:lang w:eastAsia="en-US"/>
        </w:rPr>
      </w:pPr>
      <w:r>
        <w:rPr>
          <w:sz w:val="22"/>
          <w:szCs w:val="22"/>
          <w:lang w:eastAsia="en-US"/>
        </w:rPr>
      </w:r>
    </w:p>
    <w:p>
      <w:pPr>
        <w:pStyle w:val="Normal"/>
        <w:spacing w:lineRule="auto" w:line="276"/>
        <w:rPr>
          <w:sz w:val="22"/>
          <w:szCs w:val="22"/>
        </w:rPr>
      </w:pPr>
      <w:r>
        <w:rPr>
          <w:sz w:val="22"/>
          <w:szCs w:val="22"/>
        </w:rPr>
        <w:t>12.10. Jeżeli w wyniku zmiany treści specyfikacji nie prowadzącej do zmiany ogłoszenia jest niezbędny dodatkowy czas na wprowadzenie zmian Zamawiający przedłuży termin składania ofert</w:t>
      </w:r>
    </w:p>
    <w:p>
      <w:pPr>
        <w:pStyle w:val="Normal"/>
        <w:spacing w:lineRule="auto" w:line="276"/>
        <w:rPr>
          <w:sz w:val="22"/>
          <w:szCs w:val="22"/>
        </w:rPr>
      </w:pPr>
      <w:r>
        <w:rPr>
          <w:sz w:val="22"/>
          <w:szCs w:val="22"/>
        </w:rPr>
        <w:t>i poinformuje o tym Wykonawców, którym przekazano SIWZ oraz zamieści informację na stronie internetowej, na której zamieszczona jest SIWZ. Jeżeli zmiana treści Specyfikacji Istotnych Warunków Zamówienia doprowadzi do zmiany treści ogłoszenia o zamówieniu Zamawiający zamieści ogłoszenie o zmianie ogłoszenia w Biuletynie Zamówień Publicznych.</w:t>
      </w:r>
    </w:p>
    <w:p>
      <w:pPr>
        <w:pStyle w:val="Normal"/>
        <w:widowControl w:val="false"/>
        <w:spacing w:lineRule="auto" w:line="276"/>
        <w:rPr>
          <w:sz w:val="22"/>
          <w:szCs w:val="22"/>
        </w:rPr>
      </w:pPr>
      <w:r>
        <w:rPr>
          <w:sz w:val="22"/>
          <w:szCs w:val="22"/>
        </w:rPr>
      </w:r>
    </w:p>
    <w:p>
      <w:pPr>
        <w:pStyle w:val="Normal"/>
        <w:widowControl w:val="false"/>
        <w:spacing w:lineRule="auto" w:line="276"/>
        <w:rPr>
          <w:sz w:val="22"/>
          <w:szCs w:val="22"/>
        </w:rPr>
      </w:pPr>
      <w:r>
        <w:rPr>
          <w:sz w:val="22"/>
          <w:szCs w:val="22"/>
        </w:rPr>
        <w:t>12.11.  Osobami uprawnionymi do kontaktowania się z Wykonawcami są:</w:t>
      </w:r>
    </w:p>
    <w:p>
      <w:pPr>
        <w:pStyle w:val="Normal"/>
        <w:widowControl w:val="false"/>
        <w:spacing w:lineRule="auto" w:line="276"/>
        <w:rPr>
          <w:sz w:val="22"/>
          <w:szCs w:val="22"/>
        </w:rPr>
      </w:pPr>
      <w:r>
        <w:rPr>
          <w:sz w:val="22"/>
          <w:szCs w:val="22"/>
        </w:rPr>
        <w:t>Halina Sokołowska –  tel. 41 394-25-19 – w zakresie procedury przetargowej</w:t>
      </w:r>
    </w:p>
    <w:p>
      <w:pPr>
        <w:pStyle w:val="Normal"/>
        <w:widowControl w:val="false"/>
        <w:spacing w:lineRule="auto" w:line="276"/>
        <w:rPr>
          <w:sz w:val="22"/>
          <w:szCs w:val="22"/>
        </w:rPr>
      </w:pPr>
      <w:r>
        <w:rPr>
          <w:sz w:val="22"/>
          <w:szCs w:val="22"/>
        </w:rPr>
        <w:t>Jacek Trojszczak – tel.  41  394-25-19 w zakresie przedmiotu zamówienia</w:t>
      </w:r>
    </w:p>
    <w:p>
      <w:pPr>
        <w:pStyle w:val="Normal"/>
        <w:widowControl w:val="false"/>
        <w:spacing w:lineRule="auto" w:line="276"/>
        <w:rPr>
          <w:sz w:val="22"/>
          <w:szCs w:val="22"/>
        </w:rPr>
      </w:pPr>
      <w:r>
        <w:rPr>
          <w:sz w:val="22"/>
          <w:szCs w:val="22"/>
        </w:rPr>
      </w:r>
    </w:p>
    <w:p>
      <w:pPr>
        <w:pStyle w:val="Normal"/>
        <w:widowControl w:val="false"/>
        <w:spacing w:lineRule="auto" w:line="276"/>
        <w:rPr>
          <w:b/>
          <w:b/>
          <w:bCs/>
          <w:sz w:val="22"/>
          <w:szCs w:val="22"/>
        </w:rPr>
      </w:pPr>
      <w:r>
        <w:rPr>
          <w:sz w:val="22"/>
          <w:szCs w:val="22"/>
        </w:rPr>
        <w:t>12.12.</w:t>
      </w:r>
      <w:r>
        <w:rPr>
          <w:b/>
          <w:bCs/>
          <w:sz w:val="22"/>
          <w:szCs w:val="22"/>
        </w:rPr>
        <w:t xml:space="preserve">  Zamawiający nie przewiduje zorganizowania zebrania z Wykonawcami.</w:t>
      </w:r>
    </w:p>
    <w:p>
      <w:pPr>
        <w:pStyle w:val="Normal"/>
        <w:widowControl w:val="false"/>
        <w:spacing w:lineRule="auto" w:line="276"/>
        <w:rPr>
          <w:b/>
          <w:b/>
          <w:bCs/>
          <w:sz w:val="22"/>
          <w:szCs w:val="22"/>
        </w:rPr>
      </w:pPr>
      <w:r>
        <w:rPr>
          <w:b/>
          <w:bCs/>
          <w:sz w:val="22"/>
          <w:szCs w:val="22"/>
        </w:rPr>
      </w:r>
    </w:p>
    <w:p>
      <w:pPr>
        <w:pStyle w:val="Normal"/>
        <w:rPr>
          <w:rFonts w:ascii="Georgia" w:hAnsi="Georgia" w:cs="Georgia"/>
          <w:b/>
          <w:b/>
          <w:bCs/>
          <w:sz w:val="26"/>
          <w:szCs w:val="26"/>
        </w:rPr>
      </w:pPr>
      <w:r>
        <w:rPr>
          <w:rFonts w:cs="Georgia" w:ascii="Georgia" w:hAnsi="Georgia"/>
          <w:b/>
          <w:bCs/>
          <w:sz w:val="26"/>
          <w:szCs w:val="26"/>
        </w:rPr>
        <w:t>13.    WYMAGANIA DOTYCZĄCE WADIUM</w:t>
      </w:r>
    </w:p>
    <w:p>
      <w:pPr>
        <w:pStyle w:val="Normal"/>
        <w:widowControl w:val="false"/>
        <w:rPr/>
      </w:pPr>
      <w:r>
        <w:rPr/>
      </w:r>
    </w:p>
    <w:p>
      <w:pPr>
        <w:pStyle w:val="Normal"/>
        <w:widowControl w:val="false"/>
        <w:rPr>
          <w:sz w:val="16"/>
          <w:szCs w:val="16"/>
        </w:rPr>
      </w:pPr>
      <w:r>
        <w:rPr>
          <w:sz w:val="22"/>
          <w:szCs w:val="22"/>
        </w:rPr>
        <w:t>13.1   Przed upływem terminu składania ofert należy wnieść wadium w wysokości:</w:t>
      </w:r>
    </w:p>
    <w:p>
      <w:pPr>
        <w:pStyle w:val="Normal"/>
        <w:widowControl w:val="false"/>
        <w:rPr>
          <w:sz w:val="16"/>
          <w:szCs w:val="16"/>
        </w:rPr>
      </w:pPr>
      <w:r>
        <w:rPr>
          <w:sz w:val="16"/>
          <w:szCs w:val="16"/>
        </w:rPr>
      </w:r>
    </w:p>
    <w:p>
      <w:pPr>
        <w:pStyle w:val="Normal"/>
        <w:widowControl w:val="false"/>
        <w:rPr>
          <w:b/>
          <w:b/>
          <w:sz w:val="22"/>
          <w:szCs w:val="22"/>
        </w:rPr>
      </w:pPr>
      <w:r>
        <w:rPr>
          <w:sz w:val="22"/>
          <w:szCs w:val="22"/>
        </w:rPr>
        <w:t xml:space="preserve">         </w:t>
      </w:r>
      <w:r>
        <w:rPr>
          <w:b/>
          <w:sz w:val="22"/>
          <w:szCs w:val="22"/>
        </w:rPr>
        <w:t xml:space="preserve"> </w:t>
      </w:r>
      <w:r>
        <w:rPr>
          <w:b/>
          <w:sz w:val="22"/>
          <w:szCs w:val="22"/>
        </w:rPr>
        <w:t>11 221,67 zł ( słownie złotych: jedenaście tysięcy dwieście dwadzieścia jeden i 67/100)</w:t>
      </w:r>
    </w:p>
    <w:p>
      <w:pPr>
        <w:pStyle w:val="Normal"/>
        <w:widowControl w:val="false"/>
        <w:rPr>
          <w:b/>
          <w:b/>
          <w:sz w:val="16"/>
          <w:szCs w:val="16"/>
        </w:rPr>
      </w:pPr>
      <w:r>
        <w:rPr>
          <w:b/>
          <w:sz w:val="16"/>
          <w:szCs w:val="16"/>
        </w:rPr>
      </w:r>
    </w:p>
    <w:p>
      <w:pPr>
        <w:pStyle w:val="Normal"/>
        <w:widowControl w:val="false"/>
        <w:rPr>
          <w:sz w:val="22"/>
          <w:szCs w:val="22"/>
        </w:rPr>
      </w:pPr>
      <w:r>
        <w:rPr>
          <w:sz w:val="22"/>
          <w:szCs w:val="22"/>
        </w:rPr>
        <w:t>13.2.  Wadium może być wnoszone w jednej lub kilku następujących formach:</w:t>
      </w:r>
    </w:p>
    <w:p>
      <w:pPr>
        <w:pStyle w:val="Normal"/>
        <w:widowControl w:val="false"/>
        <w:rPr>
          <w:sz w:val="22"/>
          <w:szCs w:val="22"/>
        </w:rPr>
      </w:pPr>
      <w:r>
        <w:rPr>
          <w:sz w:val="22"/>
          <w:szCs w:val="22"/>
        </w:rPr>
        <w:t>a. pieniądzu</w:t>
      </w:r>
    </w:p>
    <w:p>
      <w:pPr>
        <w:pStyle w:val="Normal"/>
        <w:widowControl w:val="false"/>
        <w:rPr>
          <w:sz w:val="22"/>
          <w:szCs w:val="22"/>
        </w:rPr>
      </w:pPr>
      <w:r>
        <w:rPr>
          <w:sz w:val="22"/>
          <w:szCs w:val="22"/>
        </w:rPr>
        <w:t>b. poręczeniach bankowych  lub poręczeniach  spółdzielczej kasy  oszczędnościowo-</w:t>
      </w:r>
    </w:p>
    <w:p>
      <w:pPr>
        <w:pStyle w:val="Normal"/>
        <w:widowControl w:val="false"/>
        <w:rPr>
          <w:sz w:val="22"/>
          <w:szCs w:val="22"/>
        </w:rPr>
      </w:pPr>
      <w:r>
        <w:rPr>
          <w:sz w:val="22"/>
          <w:szCs w:val="22"/>
        </w:rPr>
        <w:t>kredytowej z tym, że poręczenie kasy jest zawsze poręczeniem pieniężnym</w:t>
      </w:r>
    </w:p>
    <w:p>
      <w:pPr>
        <w:pStyle w:val="Normal"/>
        <w:widowControl w:val="false"/>
        <w:rPr>
          <w:sz w:val="22"/>
          <w:szCs w:val="22"/>
        </w:rPr>
      </w:pPr>
      <w:r>
        <w:rPr>
          <w:sz w:val="22"/>
          <w:szCs w:val="22"/>
        </w:rPr>
        <w:t>c. gwarancjach bankowych</w:t>
      </w:r>
    </w:p>
    <w:p>
      <w:pPr>
        <w:pStyle w:val="Normal"/>
        <w:widowControl w:val="false"/>
        <w:rPr>
          <w:sz w:val="22"/>
          <w:szCs w:val="22"/>
        </w:rPr>
      </w:pPr>
      <w:r>
        <w:rPr>
          <w:sz w:val="22"/>
          <w:szCs w:val="22"/>
        </w:rPr>
        <w:t>d. gwarancjach ubezpieczeniowych</w:t>
      </w:r>
    </w:p>
    <w:p>
      <w:pPr>
        <w:pStyle w:val="Normal"/>
        <w:widowControl w:val="false"/>
        <w:rPr>
          <w:sz w:val="22"/>
          <w:szCs w:val="22"/>
        </w:rPr>
      </w:pPr>
      <w:r>
        <w:rPr>
          <w:sz w:val="22"/>
          <w:szCs w:val="22"/>
        </w:rPr>
        <w:t>e. poręczeniach udzielanych przez podmioty, o których mowa w art. 6b, ust.5 pkt.2</w:t>
        <w:br/>
        <w:t>ustawy z dnia 9 listopada 2000r. o utworzeniu Polskiej Agencji Rozwoju Przedsiębiorczości (Dz. U. nr 2018r poz. 110,650,1000,1669 )</w:t>
      </w:r>
    </w:p>
    <w:p>
      <w:pPr>
        <w:pStyle w:val="Normal"/>
        <w:widowControl w:val="false"/>
        <w:rPr>
          <w:sz w:val="22"/>
          <w:szCs w:val="22"/>
        </w:rPr>
      </w:pPr>
      <w:r>
        <w:rPr>
          <w:sz w:val="22"/>
          <w:szCs w:val="22"/>
        </w:rPr>
        <w:t>13.4. Gwarancja bankowa, ubezpieczeniowa  lub poręczenie wniesionego wadium musi:</w:t>
      </w:r>
    </w:p>
    <w:p>
      <w:pPr>
        <w:pStyle w:val="Normal"/>
        <w:widowControl w:val="false"/>
        <w:rPr>
          <w:sz w:val="22"/>
          <w:szCs w:val="22"/>
        </w:rPr>
      </w:pPr>
      <w:r>
        <w:rPr>
          <w:sz w:val="22"/>
          <w:szCs w:val="22"/>
        </w:rPr>
        <w:t xml:space="preserve">- zawierać w swej treści  klauzule o nieodwołalności gwarancji, jej bezwarunkowości oraz dokonaniu zapłaty na każde pisemne żądanie zgłoszone przez Zamawiającego. </w:t>
      </w:r>
    </w:p>
    <w:p>
      <w:pPr>
        <w:pStyle w:val="Normal"/>
        <w:widowControl w:val="false"/>
        <w:rPr>
          <w:sz w:val="22"/>
          <w:szCs w:val="22"/>
        </w:rPr>
      </w:pPr>
      <w:r>
        <w:rPr>
          <w:sz w:val="22"/>
          <w:szCs w:val="22"/>
        </w:rPr>
        <w:t xml:space="preserve">- obejmować odpowiedzialność za wszystkie przypadki prowidujące utratę wadium przez wykonawcę </w:t>
      </w:r>
    </w:p>
    <w:p>
      <w:pPr>
        <w:pStyle w:val="Normal"/>
        <w:widowControl w:val="false"/>
        <w:rPr>
          <w:sz w:val="22"/>
          <w:szCs w:val="22"/>
        </w:rPr>
      </w:pPr>
      <w:r>
        <w:rPr>
          <w:sz w:val="22"/>
          <w:szCs w:val="22"/>
        </w:rPr>
        <w:t>( art. 46 ust. 4a i 5 ustawy Pzp).</w:t>
      </w:r>
    </w:p>
    <w:p>
      <w:pPr>
        <w:pStyle w:val="Normal"/>
        <w:widowControl w:val="false"/>
        <w:rPr>
          <w:sz w:val="22"/>
          <w:szCs w:val="22"/>
        </w:rPr>
      </w:pPr>
      <w:r>
        <w:rPr>
          <w:sz w:val="22"/>
          <w:szCs w:val="22"/>
        </w:rPr>
      </w:r>
    </w:p>
    <w:p>
      <w:pPr>
        <w:pStyle w:val="Normal"/>
        <w:widowControl w:val="false"/>
        <w:rPr>
          <w:sz w:val="22"/>
          <w:szCs w:val="22"/>
        </w:rPr>
      </w:pPr>
      <w:r>
        <w:rPr>
          <w:sz w:val="22"/>
          <w:szCs w:val="22"/>
        </w:rPr>
        <w:t>13.5.  Wadium w pieniądzu należy wnieść na rachunek bankowy:</w:t>
      </w:r>
    </w:p>
    <w:p>
      <w:pPr>
        <w:pStyle w:val="Normal"/>
        <w:widowControl w:val="false"/>
        <w:rPr>
          <w:b/>
          <w:b/>
          <w:bCs/>
          <w:sz w:val="22"/>
          <w:szCs w:val="22"/>
        </w:rPr>
      </w:pPr>
      <w:r>
        <w:rPr>
          <w:b/>
          <w:bCs/>
          <w:sz w:val="22"/>
          <w:szCs w:val="22"/>
        </w:rPr>
        <w:t>63852500020000001070020003</w:t>
      </w:r>
    </w:p>
    <w:p>
      <w:pPr>
        <w:pStyle w:val="Normal"/>
        <w:widowControl w:val="false"/>
        <w:rPr>
          <w:b/>
          <w:b/>
          <w:bCs/>
          <w:sz w:val="22"/>
          <w:szCs w:val="22"/>
        </w:rPr>
      </w:pPr>
      <w:r>
        <w:rPr>
          <w:b/>
          <w:bCs/>
          <w:sz w:val="22"/>
          <w:szCs w:val="22"/>
        </w:rPr>
      </w:r>
    </w:p>
    <w:p>
      <w:pPr>
        <w:pStyle w:val="Normal"/>
        <w:widowControl w:val="false"/>
        <w:rPr>
          <w:sz w:val="22"/>
          <w:szCs w:val="22"/>
        </w:rPr>
      </w:pPr>
      <w:r>
        <w:rPr>
          <w:sz w:val="22"/>
          <w:szCs w:val="22"/>
        </w:rPr>
        <w:t xml:space="preserve">a. przy czym za termin wniesienia wadium w formie pieniężnej przyjmuje się termin uznania na </w:t>
      </w:r>
    </w:p>
    <w:p>
      <w:pPr>
        <w:pStyle w:val="Normal"/>
        <w:widowControl w:val="false"/>
        <w:rPr>
          <w:sz w:val="22"/>
          <w:szCs w:val="22"/>
        </w:rPr>
      </w:pPr>
      <w:r>
        <w:rPr>
          <w:sz w:val="22"/>
          <w:szCs w:val="22"/>
        </w:rPr>
        <w:t>rachunku bankowym Zamawiającego.</w:t>
      </w:r>
    </w:p>
    <w:p>
      <w:pPr>
        <w:pStyle w:val="Normal"/>
        <w:widowControl w:val="false"/>
        <w:rPr>
          <w:sz w:val="22"/>
          <w:szCs w:val="22"/>
        </w:rPr>
      </w:pPr>
      <w:r>
        <w:rPr>
          <w:sz w:val="22"/>
          <w:szCs w:val="22"/>
        </w:rPr>
      </w:r>
    </w:p>
    <w:p>
      <w:pPr>
        <w:pStyle w:val="Normal"/>
        <w:widowControl w:val="false"/>
        <w:rPr>
          <w:sz w:val="22"/>
          <w:szCs w:val="22"/>
        </w:rPr>
      </w:pPr>
      <w:r>
        <w:rPr>
          <w:sz w:val="22"/>
          <w:szCs w:val="22"/>
        </w:rPr>
        <w:t xml:space="preserve">b. w przypadku wpłaty wadium w pieniądzu przez wykonawcę z siedzibą poza terytorium </w:t>
      </w:r>
    </w:p>
    <w:p>
      <w:pPr>
        <w:pStyle w:val="Normal"/>
        <w:widowControl w:val="false"/>
        <w:rPr>
          <w:sz w:val="22"/>
          <w:szCs w:val="22"/>
        </w:rPr>
      </w:pPr>
      <w:r>
        <w:rPr>
          <w:sz w:val="22"/>
          <w:szCs w:val="22"/>
        </w:rPr>
        <w:t xml:space="preserve">Rzeczypospolitej Polskiej w walucie innej niż PLN, należy upewnić się , czy na konto </w:t>
      </w:r>
    </w:p>
    <w:p>
      <w:pPr>
        <w:pStyle w:val="Normal"/>
        <w:widowControl w:val="false"/>
        <w:rPr>
          <w:sz w:val="22"/>
          <w:szCs w:val="22"/>
        </w:rPr>
      </w:pPr>
      <w:r>
        <w:rPr>
          <w:sz w:val="22"/>
          <w:szCs w:val="22"/>
        </w:rPr>
        <w:t xml:space="preserve">Zamawiającego wpłynęła cała kwota wadium, nie pomniejszona o koszty prowizji bankowych </w:t>
      </w:r>
    </w:p>
    <w:p>
      <w:pPr>
        <w:pStyle w:val="Normal"/>
        <w:widowControl w:val="false"/>
        <w:rPr>
          <w:sz w:val="22"/>
          <w:szCs w:val="22"/>
        </w:rPr>
      </w:pPr>
      <w:r>
        <w:rPr>
          <w:sz w:val="22"/>
          <w:szCs w:val="22"/>
        </w:rPr>
        <w:t xml:space="preserve">związanych z przeliczeniem walut obcych na PLN. </w:t>
      </w:r>
    </w:p>
    <w:p>
      <w:pPr>
        <w:pStyle w:val="Normal"/>
        <w:widowControl w:val="false"/>
        <w:rPr>
          <w:sz w:val="22"/>
          <w:szCs w:val="22"/>
        </w:rPr>
      </w:pPr>
      <w:r>
        <w:rPr>
          <w:sz w:val="22"/>
          <w:szCs w:val="22"/>
        </w:rPr>
      </w:r>
    </w:p>
    <w:p>
      <w:pPr>
        <w:pStyle w:val="Normal"/>
        <w:widowControl w:val="false"/>
        <w:rPr>
          <w:sz w:val="22"/>
          <w:szCs w:val="22"/>
        </w:rPr>
      </w:pPr>
      <w:r>
        <w:rPr>
          <w:sz w:val="22"/>
          <w:szCs w:val="22"/>
        </w:rPr>
        <w:t xml:space="preserve">Wadium w pozostałych formach należy złożyć w oryginale i w osobnej kopercie w sekretariacie </w:t>
      </w:r>
    </w:p>
    <w:p>
      <w:pPr>
        <w:pStyle w:val="Normal"/>
        <w:widowControl w:val="false"/>
        <w:rPr>
          <w:sz w:val="22"/>
          <w:szCs w:val="22"/>
        </w:rPr>
      </w:pPr>
      <w:r>
        <w:rPr>
          <w:sz w:val="22"/>
          <w:szCs w:val="22"/>
        </w:rPr>
        <w:t>w  siedzibie Zamawiającego.</w:t>
      </w:r>
    </w:p>
    <w:p>
      <w:pPr>
        <w:pStyle w:val="Normal"/>
        <w:widowControl w:val="false"/>
        <w:rPr>
          <w:sz w:val="22"/>
          <w:szCs w:val="22"/>
        </w:rPr>
      </w:pPr>
      <w:r>
        <w:rPr>
          <w:sz w:val="22"/>
          <w:szCs w:val="22"/>
        </w:rPr>
      </w:r>
    </w:p>
    <w:p>
      <w:pPr>
        <w:pStyle w:val="Normal"/>
        <w:widowControl w:val="false"/>
        <w:rPr>
          <w:sz w:val="22"/>
          <w:szCs w:val="22"/>
        </w:rPr>
      </w:pPr>
      <w:r>
        <w:rPr>
          <w:sz w:val="22"/>
          <w:szCs w:val="22"/>
        </w:rPr>
        <w:t xml:space="preserve">13.6.  Nie wniesienie wadium spowoduje odrzucenie oferty.       </w:t>
      </w:r>
    </w:p>
    <w:p>
      <w:pPr>
        <w:pStyle w:val="Normal"/>
        <w:widowControl w:val="false"/>
        <w:rPr>
          <w:sz w:val="22"/>
          <w:szCs w:val="22"/>
        </w:rPr>
      </w:pPr>
      <w:r>
        <w:rPr>
          <w:sz w:val="22"/>
          <w:szCs w:val="22"/>
        </w:rPr>
        <w:t xml:space="preserve">13.7. Zamawiający zwróci wadium wszystkim wykonawcą niezwłocznie  po wyborze oferty </w:t>
        <w:br/>
        <w:t xml:space="preserve">najkorzystniejszej lub unieważnieniu postępowania , z wyjątkiem wykonawcy, którego </w:t>
        <w:br/>
        <w:t xml:space="preserve"> oferta została wybrana  jako najkorzystniejsza , któremu zamawiający zwróci wadium </w:t>
        <w:br/>
        <w:t xml:space="preserve"> po zawarciu umowy.</w:t>
      </w:r>
    </w:p>
    <w:p>
      <w:pPr>
        <w:pStyle w:val="Normal"/>
        <w:widowControl w:val="false"/>
        <w:rPr>
          <w:sz w:val="22"/>
          <w:szCs w:val="22"/>
        </w:rPr>
      </w:pPr>
      <w:r>
        <w:rPr>
          <w:sz w:val="22"/>
          <w:szCs w:val="22"/>
        </w:rPr>
      </w:r>
    </w:p>
    <w:p>
      <w:pPr>
        <w:pStyle w:val="Normal"/>
        <w:widowControl w:val="false"/>
        <w:rPr>
          <w:sz w:val="22"/>
          <w:szCs w:val="22"/>
        </w:rPr>
      </w:pPr>
      <w:r>
        <w:rPr>
          <w:sz w:val="22"/>
          <w:szCs w:val="22"/>
        </w:rPr>
        <w:t>13.8. Zamawiający zatrzymuje wadium , jeżeli Wykonawca:</w:t>
      </w:r>
    </w:p>
    <w:p>
      <w:pPr>
        <w:pStyle w:val="Normal"/>
        <w:widowControl w:val="false"/>
        <w:rPr>
          <w:sz w:val="22"/>
          <w:szCs w:val="22"/>
        </w:rPr>
      </w:pPr>
      <w:r>
        <w:rPr>
          <w:sz w:val="22"/>
          <w:szCs w:val="22"/>
        </w:rPr>
        <w:t xml:space="preserve">a. w odpowiedzi na wezwanie o którym mowa w art. 26 ust.3 z przyczyn leżących po jego </w:t>
      </w:r>
    </w:p>
    <w:p>
      <w:pPr>
        <w:pStyle w:val="Normal"/>
        <w:widowControl w:val="false"/>
        <w:rPr>
          <w:sz w:val="22"/>
          <w:szCs w:val="22"/>
        </w:rPr>
      </w:pPr>
      <w:r>
        <w:rPr>
          <w:sz w:val="22"/>
          <w:szCs w:val="22"/>
        </w:rPr>
        <w:t xml:space="preserve">stronie,  nie złoży oświadczeń lub dokumentów potwierdzających okoliczności  o których mowa w art. 25 ust. 1 ,  oświadczenia o których mowa  w art. 25 a ust. 1, pełnomocnictw lub nie wyraził zgody na podstawie omyłki o której mowa w art. 87 ust. 2 pkt. 3 ustawy Pzp,  co powodowało brak możliwości wybrania oferty złożonej przez wykonawcę jako najkorzystniejszej.         </w:t>
      </w:r>
    </w:p>
    <w:p>
      <w:pPr>
        <w:pStyle w:val="Normal"/>
        <w:widowControl w:val="false"/>
        <w:rPr>
          <w:sz w:val="22"/>
          <w:szCs w:val="22"/>
        </w:rPr>
      </w:pPr>
      <w:r>
        <w:rPr>
          <w:sz w:val="22"/>
          <w:szCs w:val="22"/>
        </w:rPr>
        <w:t>b. odmówił podpisania umowy  w sprawie zamówienia publicznego na warunkach określonych w ofercie.</w:t>
      </w:r>
    </w:p>
    <w:p>
      <w:pPr>
        <w:pStyle w:val="Normal"/>
        <w:widowControl w:val="false"/>
        <w:rPr>
          <w:sz w:val="22"/>
          <w:szCs w:val="22"/>
        </w:rPr>
      </w:pPr>
      <w:r>
        <w:rPr>
          <w:sz w:val="22"/>
          <w:szCs w:val="22"/>
        </w:rPr>
        <w:t>c. nie wniósł wymaganego zabezpieczenia należytego wykonania umowy</w:t>
      </w:r>
    </w:p>
    <w:p>
      <w:pPr>
        <w:pStyle w:val="Normal"/>
        <w:widowControl w:val="false"/>
        <w:rPr>
          <w:sz w:val="22"/>
          <w:szCs w:val="22"/>
        </w:rPr>
      </w:pPr>
      <w:r>
        <w:rPr>
          <w:sz w:val="22"/>
          <w:szCs w:val="22"/>
        </w:rPr>
        <w:t>d. zawarcie umowy w sprawie zamówienia publicznego stało się niemożliwe z przyczyn  leżących po stronie wykonawcy.</w:t>
      </w:r>
    </w:p>
    <w:p>
      <w:pPr>
        <w:pStyle w:val="BodyText3"/>
        <w:jc w:val="both"/>
        <w:rPr/>
      </w:pPr>
      <w:r>
        <w:rPr/>
      </w:r>
    </w:p>
    <w:p>
      <w:pPr>
        <w:pStyle w:val="Normal"/>
        <w:widowControl w:val="false"/>
        <w:jc w:val="both"/>
        <w:rPr>
          <w:rFonts w:ascii="Bookman Old Style" w:hAnsi="Bookman Old Style" w:cs="Bookman Old Style"/>
          <w:b/>
          <w:b/>
          <w:bCs/>
          <w:sz w:val="22"/>
          <w:szCs w:val="22"/>
        </w:rPr>
      </w:pPr>
      <w:r>
        <w:rPr>
          <w:rFonts w:cs="Bookman Old Style" w:ascii="Bookman Old Style" w:hAnsi="Bookman Old Style"/>
          <w:b/>
          <w:bCs/>
          <w:sz w:val="22"/>
          <w:szCs w:val="22"/>
        </w:rPr>
        <w:t>14. OPIS SPOSOBU PRZYGOTOWANIA OFERTY</w:t>
      </w:r>
    </w:p>
    <w:p>
      <w:pPr>
        <w:pStyle w:val="Normal"/>
        <w:widowControl w:val="false"/>
        <w:ind w:left="405" w:hanging="0"/>
        <w:rPr>
          <w:rFonts w:ascii="Bookman Old Style" w:hAnsi="Bookman Old Style" w:cs="Bookman Old Style"/>
          <w:b/>
          <w:b/>
          <w:bCs/>
          <w:sz w:val="16"/>
          <w:szCs w:val="16"/>
        </w:rPr>
      </w:pPr>
      <w:r>
        <w:rPr>
          <w:rFonts w:cs="Bookman Old Style" w:ascii="Bookman Old Style" w:hAnsi="Bookman Old Style"/>
          <w:b/>
          <w:bCs/>
          <w:sz w:val="16"/>
          <w:szCs w:val="16"/>
        </w:rPr>
      </w:r>
    </w:p>
    <w:p>
      <w:pPr>
        <w:pStyle w:val="Normal"/>
        <w:jc w:val="both"/>
        <w:rPr>
          <w:sz w:val="22"/>
          <w:szCs w:val="22"/>
        </w:rPr>
      </w:pPr>
      <w:r>
        <w:rPr>
          <w:sz w:val="22"/>
          <w:szCs w:val="22"/>
        </w:rPr>
        <w:t>14.1. Wykonawca przedstawi ofertę  zgodnie z wymogami specyfikacji istotnych warunków zamówienia w formie maszynopisu lub ręcznie czytelnym pismem w języku polskim.</w:t>
      </w:r>
    </w:p>
    <w:p>
      <w:pPr>
        <w:pStyle w:val="Normal"/>
        <w:jc w:val="both"/>
        <w:rPr>
          <w:sz w:val="16"/>
          <w:szCs w:val="16"/>
        </w:rPr>
      </w:pPr>
      <w:r>
        <w:rPr>
          <w:sz w:val="22"/>
          <w:szCs w:val="22"/>
        </w:rPr>
        <w:t>Dokumenty sporządzone w języku obcym są składane wraz z tłumaczeniem na język polski. Podczas oceny ofert Zamawiający będzie opierał się na tekście przetłumaczonym.</w:t>
      </w:r>
    </w:p>
    <w:p>
      <w:pPr>
        <w:pStyle w:val="Normal"/>
        <w:jc w:val="both"/>
        <w:rPr>
          <w:sz w:val="16"/>
          <w:szCs w:val="16"/>
        </w:rPr>
      </w:pPr>
      <w:r>
        <w:rPr>
          <w:sz w:val="16"/>
          <w:szCs w:val="16"/>
        </w:rPr>
      </w:r>
    </w:p>
    <w:p>
      <w:pPr>
        <w:pStyle w:val="Normal"/>
        <w:rPr>
          <w:sz w:val="22"/>
          <w:szCs w:val="22"/>
        </w:rPr>
      </w:pPr>
      <w:r>
        <w:rPr>
          <w:sz w:val="22"/>
          <w:szCs w:val="22"/>
        </w:rPr>
        <w:t xml:space="preserve">14.2.Wraz z formularzem oferty należy złożyć wymagane dokumenty i oświadczenia, które </w:t>
        <w:br/>
        <w:t xml:space="preserve"> (wymienione </w:t>
      </w:r>
      <w:r>
        <w:rPr>
          <w:b/>
          <w:bCs/>
          <w:sz w:val="22"/>
          <w:szCs w:val="22"/>
        </w:rPr>
        <w:t>w pkt. 9 SIWZ</w:t>
      </w:r>
      <w:r>
        <w:rPr>
          <w:sz w:val="22"/>
          <w:szCs w:val="22"/>
        </w:rPr>
        <w:t>) oraz kosztorys ofertowy.</w:t>
      </w:r>
    </w:p>
    <w:p>
      <w:pPr>
        <w:pStyle w:val="Normal"/>
        <w:rPr>
          <w:sz w:val="22"/>
          <w:szCs w:val="22"/>
        </w:rPr>
      </w:pPr>
      <w:r>
        <w:rPr>
          <w:sz w:val="22"/>
          <w:szCs w:val="22"/>
        </w:rPr>
      </w:r>
    </w:p>
    <w:p>
      <w:pPr>
        <w:pStyle w:val="Normal"/>
        <w:widowControl w:val="false"/>
        <w:tabs>
          <w:tab w:val="clear" w:pos="708"/>
          <w:tab w:val="left" w:pos="360" w:leader="none"/>
          <w:tab w:val="left" w:pos="540" w:leader="none"/>
          <w:tab w:val="left" w:pos="720" w:leader="none"/>
        </w:tabs>
        <w:rPr>
          <w:b/>
          <w:b/>
          <w:bCs/>
          <w:i/>
          <w:i/>
          <w:iCs/>
          <w:sz w:val="22"/>
          <w:szCs w:val="22"/>
        </w:rPr>
      </w:pPr>
      <w:r>
        <w:rPr>
          <w:sz w:val="22"/>
          <w:szCs w:val="22"/>
        </w:rPr>
        <w:t xml:space="preserve">14.3.  Formularz oferty (wzór - </w:t>
      </w:r>
      <w:r>
        <w:rPr>
          <w:b/>
          <w:bCs/>
          <w:sz w:val="22"/>
          <w:szCs w:val="22"/>
        </w:rPr>
        <w:t>załącznik nr 1</w:t>
      </w:r>
      <w:r>
        <w:rPr>
          <w:sz w:val="22"/>
          <w:szCs w:val="22"/>
        </w:rPr>
        <w:t>) oraz oświadczenia i wszystkie dokumenty składane  z ofertą muszą być podpisane przez Wykonawcę. (</w:t>
      </w:r>
      <w:r>
        <w:rPr>
          <w:b/>
          <w:bCs/>
          <w:i/>
          <w:iCs/>
          <w:sz w:val="22"/>
          <w:szCs w:val="22"/>
        </w:rPr>
        <w:t>podpis nieczytelny z pieczątka imienną, a przypadku braku pieczątki czytelny podpis).</w:t>
      </w:r>
    </w:p>
    <w:p>
      <w:pPr>
        <w:pStyle w:val="Normal"/>
        <w:widowControl w:val="false"/>
        <w:tabs>
          <w:tab w:val="clear" w:pos="708"/>
          <w:tab w:val="left" w:pos="360" w:leader="none"/>
          <w:tab w:val="left" w:pos="709" w:leader="none"/>
        </w:tabs>
        <w:rPr>
          <w:sz w:val="22"/>
          <w:szCs w:val="22"/>
        </w:rPr>
      </w:pPr>
      <w:r>
        <w:rPr>
          <w:sz w:val="22"/>
          <w:szCs w:val="22"/>
        </w:rPr>
      </w:r>
    </w:p>
    <w:p>
      <w:pPr>
        <w:pStyle w:val="Normal"/>
        <w:widowControl w:val="false"/>
        <w:tabs>
          <w:tab w:val="clear" w:pos="708"/>
          <w:tab w:val="left" w:pos="360" w:leader="none"/>
          <w:tab w:val="left" w:pos="709" w:leader="none"/>
        </w:tabs>
        <w:rPr>
          <w:spacing w:val="-1"/>
          <w:sz w:val="22"/>
          <w:szCs w:val="22"/>
        </w:rPr>
      </w:pPr>
      <w:r>
        <w:rPr>
          <w:sz w:val="22"/>
          <w:szCs w:val="22"/>
        </w:rPr>
        <w:t xml:space="preserve">14.4. Ofertę należy podpisać zgodnie z zasadami reprezentacji wskazanymi we właściwym rejestrze KRS, a  </w:t>
      </w:r>
      <w:r>
        <w:rPr>
          <w:spacing w:val="-3"/>
          <w:sz w:val="22"/>
          <w:szCs w:val="22"/>
        </w:rPr>
        <w:t>w przypadku przedsię</w:t>
        <w:softHyphen/>
      </w:r>
      <w:r>
        <w:rPr>
          <w:spacing w:val="-2"/>
          <w:sz w:val="22"/>
          <w:szCs w:val="22"/>
        </w:rPr>
        <w:t>biorcy, zgodnie z zasadami  reprezentacji wskazanymi we właści</w:t>
        <w:softHyphen/>
      </w:r>
      <w:r>
        <w:rPr>
          <w:spacing w:val="-1"/>
          <w:sz w:val="22"/>
          <w:szCs w:val="22"/>
        </w:rPr>
        <w:t xml:space="preserve">wym rejestrze </w:t>
      </w:r>
    </w:p>
    <w:p>
      <w:pPr>
        <w:pStyle w:val="Normal"/>
        <w:widowControl w:val="false"/>
        <w:tabs>
          <w:tab w:val="clear" w:pos="708"/>
          <w:tab w:val="left" w:pos="360" w:leader="none"/>
          <w:tab w:val="left" w:pos="709" w:leader="none"/>
        </w:tabs>
        <w:rPr>
          <w:spacing w:val="-1"/>
          <w:sz w:val="22"/>
          <w:szCs w:val="22"/>
        </w:rPr>
      </w:pPr>
      <w:r>
        <w:rPr>
          <w:spacing w:val="-1"/>
          <w:sz w:val="22"/>
          <w:szCs w:val="22"/>
        </w:rPr>
        <w:t>( np. w ewidencji działalności gospodarczej)</w:t>
      </w:r>
      <w:r>
        <w:rPr>
          <w:sz w:val="22"/>
          <w:szCs w:val="22"/>
        </w:rPr>
        <w:t xml:space="preserve"> lub  innym dokumencie.</w:t>
      </w:r>
    </w:p>
    <w:p>
      <w:pPr>
        <w:pStyle w:val="Normal"/>
        <w:widowControl w:val="false"/>
        <w:tabs>
          <w:tab w:val="clear" w:pos="708"/>
          <w:tab w:val="left" w:pos="360" w:leader="none"/>
          <w:tab w:val="left" w:pos="720" w:leader="none"/>
        </w:tabs>
        <w:rPr>
          <w:b/>
          <w:b/>
          <w:bCs/>
          <w:i/>
          <w:i/>
          <w:iCs/>
          <w:sz w:val="22"/>
          <w:szCs w:val="22"/>
        </w:rPr>
      </w:pPr>
      <w:r>
        <w:rPr>
          <w:sz w:val="22"/>
          <w:szCs w:val="22"/>
        </w:rPr>
        <w:t xml:space="preserve"> </w:t>
      </w:r>
    </w:p>
    <w:p>
      <w:pPr>
        <w:pStyle w:val="Normal"/>
        <w:widowControl w:val="false"/>
        <w:tabs>
          <w:tab w:val="clear" w:pos="708"/>
          <w:tab w:val="left" w:pos="360" w:leader="none"/>
          <w:tab w:val="left" w:pos="540" w:leader="none"/>
          <w:tab w:val="left" w:pos="720" w:leader="none"/>
        </w:tabs>
        <w:rPr>
          <w:sz w:val="22"/>
          <w:szCs w:val="22"/>
        </w:rPr>
      </w:pPr>
      <w:r>
        <w:rPr>
          <w:sz w:val="22"/>
          <w:szCs w:val="22"/>
        </w:rPr>
        <w:t xml:space="preserve">14.5. Jeżeli osoba/osoby podpisująca ofertę działa na podstawie pełnomocnictwa, to pełnomocnictwo musi w swej treści jednoznacznie określać zasady umocowania podpisane przez osoby uprawnione do reprezentacji Wykonawcy. Pełnomocnictwo musi zostać załączone do oferty i musi być złożone w oryginale lub kopii poświadczonej zgodność z oryginałem (kopia powinna być poświadczona notarialnie).  </w:t>
      </w:r>
    </w:p>
    <w:p>
      <w:pPr>
        <w:pStyle w:val="Normal"/>
        <w:widowControl w:val="false"/>
        <w:tabs>
          <w:tab w:val="clear" w:pos="708"/>
          <w:tab w:val="left" w:pos="360" w:leader="none"/>
          <w:tab w:val="left" w:pos="540" w:leader="none"/>
          <w:tab w:val="left" w:pos="720" w:leader="none"/>
        </w:tabs>
        <w:rPr>
          <w:sz w:val="22"/>
          <w:szCs w:val="22"/>
        </w:rPr>
      </w:pPr>
      <w:r>
        <w:rPr>
          <w:sz w:val="22"/>
          <w:szCs w:val="22"/>
        </w:rPr>
      </w:r>
    </w:p>
    <w:p>
      <w:pPr>
        <w:pStyle w:val="Normal"/>
        <w:rPr>
          <w:spacing w:val="2"/>
          <w:sz w:val="22"/>
          <w:szCs w:val="22"/>
        </w:rPr>
      </w:pPr>
      <w:r>
        <w:rPr>
          <w:spacing w:val="-2"/>
          <w:sz w:val="22"/>
          <w:szCs w:val="22"/>
        </w:rPr>
        <w:t>14.6.  Do oferty należy dołączyć dokument lub pełnomocnictwo, z któ</w:t>
        <w:softHyphen/>
      </w:r>
      <w:r>
        <w:rPr>
          <w:spacing w:val="-1"/>
          <w:sz w:val="22"/>
          <w:szCs w:val="22"/>
        </w:rPr>
        <w:t xml:space="preserve">rego wynika uprawnienie osoby (osób) do składania oświadczeń </w:t>
      </w:r>
      <w:r>
        <w:rPr>
          <w:spacing w:val="2"/>
          <w:sz w:val="22"/>
          <w:szCs w:val="22"/>
        </w:rPr>
        <w:t xml:space="preserve">woli i reprezentowania Wykonawcy, jeżeli prawo to nie wynika </w:t>
      </w:r>
    </w:p>
    <w:p>
      <w:pPr>
        <w:pStyle w:val="Normal"/>
        <w:rPr>
          <w:spacing w:val="-3"/>
          <w:sz w:val="22"/>
          <w:szCs w:val="22"/>
        </w:rPr>
      </w:pPr>
      <w:r>
        <w:rPr>
          <w:spacing w:val="-2"/>
          <w:sz w:val="22"/>
          <w:szCs w:val="22"/>
        </w:rPr>
        <w:t xml:space="preserve">z rejestru. W takiej sytuacji dokument lub pełnomocnictwo muszą </w:t>
      </w:r>
      <w:r>
        <w:rPr>
          <w:spacing w:val="-3"/>
          <w:sz w:val="22"/>
          <w:szCs w:val="22"/>
        </w:rPr>
        <w:t>być integralną częścią oferty.</w:t>
      </w:r>
    </w:p>
    <w:p>
      <w:pPr>
        <w:pStyle w:val="Normal"/>
        <w:widowControl w:val="false"/>
        <w:tabs>
          <w:tab w:val="clear" w:pos="708"/>
          <w:tab w:val="left" w:pos="360" w:leader="none"/>
        </w:tabs>
        <w:rPr>
          <w:sz w:val="22"/>
          <w:szCs w:val="22"/>
        </w:rPr>
      </w:pPr>
      <w:r>
        <w:rPr>
          <w:sz w:val="22"/>
          <w:szCs w:val="22"/>
        </w:rPr>
        <w:t>14.7. Wykonawca  może  złożyć tylko jedną ofertę.</w:t>
      </w:r>
    </w:p>
    <w:p>
      <w:pPr>
        <w:pStyle w:val="Normal"/>
        <w:widowControl w:val="false"/>
        <w:tabs>
          <w:tab w:val="clear" w:pos="708"/>
          <w:tab w:val="left" w:pos="360" w:leader="none"/>
        </w:tabs>
        <w:rPr>
          <w:sz w:val="22"/>
          <w:szCs w:val="22"/>
        </w:rPr>
      </w:pPr>
      <w:r>
        <w:rPr>
          <w:sz w:val="22"/>
          <w:szCs w:val="22"/>
        </w:rPr>
        <w:t>14.8. Wykonawca  ponosi  wszelkie koszty związane z przygotowaniem i złożeniem oferty.</w:t>
      </w:r>
    </w:p>
    <w:p>
      <w:pPr>
        <w:pStyle w:val="Normal"/>
        <w:widowControl w:val="false"/>
        <w:rPr>
          <w:sz w:val="22"/>
          <w:szCs w:val="22"/>
        </w:rPr>
      </w:pPr>
      <w:r>
        <w:rPr>
          <w:sz w:val="22"/>
          <w:szCs w:val="22"/>
        </w:rPr>
        <w:t>14.9. Wykonawca zamieści ofertę w kopercie, która:</w:t>
      </w:r>
    </w:p>
    <w:p>
      <w:pPr>
        <w:pStyle w:val="Normal"/>
        <w:widowControl w:val="false"/>
        <w:rPr>
          <w:sz w:val="22"/>
          <w:szCs w:val="22"/>
        </w:rPr>
      </w:pPr>
      <w:r>
        <w:rPr>
          <w:sz w:val="22"/>
          <w:szCs w:val="22"/>
        </w:rPr>
      </w:r>
    </w:p>
    <w:p>
      <w:pPr>
        <w:pStyle w:val="Normal"/>
        <w:widowControl w:val="false"/>
        <w:rPr>
          <w:b/>
          <w:b/>
          <w:bCs/>
          <w:sz w:val="22"/>
          <w:szCs w:val="22"/>
        </w:rPr>
      </w:pPr>
      <w:r>
        <w:rPr>
          <w:i/>
          <w:iCs/>
          <w:sz w:val="22"/>
          <w:szCs w:val="22"/>
        </w:rPr>
        <w:t>- będzie zaadresowana na zamawiającego</w:t>
      </w:r>
      <w:r>
        <w:rPr>
          <w:b/>
          <w:bCs/>
          <w:i/>
          <w:iCs/>
          <w:sz w:val="22"/>
          <w:szCs w:val="22"/>
        </w:rPr>
        <w:t xml:space="preserve"> </w:t>
      </w:r>
      <w:r>
        <w:rPr>
          <w:b/>
          <w:bCs/>
          <w:iCs/>
          <w:sz w:val="22"/>
          <w:szCs w:val="22"/>
        </w:rPr>
        <w:t>Zarząd</w:t>
      </w:r>
      <w:r>
        <w:rPr>
          <w:b/>
          <w:bCs/>
          <w:sz w:val="22"/>
          <w:szCs w:val="22"/>
        </w:rPr>
        <w:t xml:space="preserve"> Dróg Powiatowych we Włoszczowie</w:t>
      </w:r>
    </w:p>
    <w:p>
      <w:pPr>
        <w:pStyle w:val="Normal"/>
        <w:widowControl w:val="false"/>
        <w:ind w:left="360" w:hanging="0"/>
        <w:rPr>
          <w:b/>
          <w:b/>
          <w:bCs/>
          <w:sz w:val="22"/>
          <w:szCs w:val="22"/>
        </w:rPr>
      </w:pPr>
      <w:r>
        <w:rPr>
          <w:b/>
          <w:bCs/>
          <w:sz w:val="22"/>
          <w:szCs w:val="22"/>
        </w:rPr>
        <w:t xml:space="preserve">                                                             </w:t>
      </w:r>
      <w:r>
        <w:rPr>
          <w:b/>
          <w:bCs/>
          <w:sz w:val="22"/>
          <w:szCs w:val="22"/>
        </w:rPr>
        <w:t>29-100 Włoszczowa</w:t>
      </w:r>
    </w:p>
    <w:p>
      <w:pPr>
        <w:pStyle w:val="Normal"/>
        <w:widowControl w:val="false"/>
        <w:ind w:left="360" w:hanging="0"/>
        <w:rPr>
          <w:b/>
          <w:b/>
          <w:bCs/>
          <w:sz w:val="22"/>
          <w:szCs w:val="22"/>
        </w:rPr>
      </w:pPr>
      <w:r>
        <w:rPr>
          <w:b/>
          <w:bCs/>
          <w:sz w:val="22"/>
          <w:szCs w:val="22"/>
        </w:rPr>
        <w:t xml:space="preserve">                                                             </w:t>
      </w:r>
      <w:r>
        <w:rPr>
          <w:b/>
          <w:bCs/>
          <w:sz w:val="22"/>
          <w:szCs w:val="22"/>
        </w:rPr>
        <w:t>ul. Jędrzejowska 81</w:t>
      </w:r>
    </w:p>
    <w:p>
      <w:pPr>
        <w:pStyle w:val="Normal"/>
        <w:widowControl w:val="false"/>
        <w:rPr>
          <w:b/>
          <w:b/>
          <w:bCs/>
          <w:i/>
          <w:i/>
          <w:iCs/>
          <w:sz w:val="22"/>
          <w:szCs w:val="22"/>
        </w:rPr>
      </w:pPr>
      <w:r>
        <w:rPr>
          <w:i/>
          <w:iCs/>
          <w:sz w:val="22"/>
          <w:szCs w:val="22"/>
        </w:rPr>
        <w:t xml:space="preserve">- będzie posiadać </w:t>
      </w:r>
      <w:r>
        <w:rPr>
          <w:b/>
          <w:bCs/>
          <w:i/>
          <w:iCs/>
          <w:sz w:val="22"/>
          <w:szCs w:val="22"/>
        </w:rPr>
        <w:t>nazwę i adres Wykonawcy</w:t>
      </w:r>
    </w:p>
    <w:p>
      <w:pPr>
        <w:pStyle w:val="Normal"/>
        <w:tabs>
          <w:tab w:val="clear" w:pos="708"/>
          <w:tab w:val="left" w:pos="3450" w:leader="none"/>
          <w:tab w:val="left" w:pos="3780" w:leader="none"/>
          <w:tab w:val="left" w:pos="6135" w:leader="none"/>
        </w:tabs>
        <w:ind w:right="-35" w:hanging="0"/>
        <w:rPr>
          <w:i/>
          <w:i/>
          <w:iCs/>
          <w:sz w:val="22"/>
          <w:szCs w:val="22"/>
        </w:rPr>
      </w:pPr>
      <w:r>
        <w:rPr>
          <w:i/>
          <w:iCs/>
          <w:sz w:val="22"/>
          <w:szCs w:val="22"/>
        </w:rPr>
      </w:r>
    </w:p>
    <w:p>
      <w:pPr>
        <w:pStyle w:val="Normal"/>
        <w:tabs>
          <w:tab w:val="clear" w:pos="708"/>
          <w:tab w:val="left" w:pos="3450" w:leader="none"/>
          <w:tab w:val="left" w:pos="3780" w:leader="none"/>
          <w:tab w:val="left" w:pos="6135" w:leader="none"/>
        </w:tabs>
        <w:ind w:right="-35" w:hanging="0"/>
        <w:rPr>
          <w:b/>
          <w:b/>
          <w:bCs/>
          <w:i/>
          <w:i/>
          <w:iCs/>
        </w:rPr>
      </w:pPr>
      <w:r>
        <w:rPr>
          <w:i/>
          <w:iCs/>
          <w:sz w:val="22"/>
          <w:szCs w:val="22"/>
        </w:rPr>
        <w:t xml:space="preserve">-będzie posiadać oznaczenia: </w:t>
      </w:r>
      <w:r>
        <w:rPr>
          <w:bCs/>
          <w:sz w:val="22"/>
          <w:szCs w:val="22"/>
        </w:rPr>
        <w:t>Oferta na</w:t>
      </w:r>
      <w:r>
        <w:rPr>
          <w:b/>
          <w:bCs/>
          <w:sz w:val="22"/>
          <w:szCs w:val="22"/>
        </w:rPr>
        <w:t xml:space="preserve"> </w:t>
      </w:r>
      <w:r>
        <w:rPr>
          <w:b/>
          <w:bCs/>
        </w:rPr>
        <w:t>„ Remont drogi powiatowej Nr 0402 T Fryszerka – Wojciechów – Jakubów w km od 0+000 do km 0+873 na odcinku granica powiatu – Wojciechów”</w:t>
      </w:r>
    </w:p>
    <w:p>
      <w:pPr>
        <w:pStyle w:val="Normal"/>
        <w:tabs>
          <w:tab w:val="clear" w:pos="708"/>
          <w:tab w:val="left" w:pos="3450" w:leader="none"/>
          <w:tab w:val="left" w:pos="3780" w:leader="none"/>
          <w:tab w:val="left" w:pos="6135" w:leader="none"/>
        </w:tabs>
        <w:ind w:right="-35" w:hanging="0"/>
        <w:rPr>
          <w:b/>
          <w:b/>
          <w:bCs/>
        </w:rPr>
      </w:pPr>
      <w:r>
        <w:rPr>
          <w:b/>
          <w:bCs/>
        </w:rPr>
      </w:r>
    </w:p>
    <w:p>
      <w:pPr>
        <w:pStyle w:val="Normal"/>
        <w:spacing w:lineRule="auto" w:line="276"/>
        <w:rPr>
          <w:sz w:val="22"/>
          <w:szCs w:val="22"/>
        </w:rPr>
      </w:pPr>
      <w:r>
        <w:rPr>
          <w:sz w:val="22"/>
          <w:szCs w:val="22"/>
        </w:rPr>
        <w:t>14.10.  W przypadku przesyłania ofert pocztą lub kurierem zaleca się złożenie oferty w dwóch kopertach (koperta z ofertą i koperta kurierska/pocztowa). W przypadku błędnego oznaczenia koperty z ofertą lub braku drugiej koperty w przypadku przesyłania oferty pocztą lub za pośrednictwem kuriera, jeżeli dojdzie do przedterminowego naruszenia koperty z ofertą, Zamawiający powiadomi o tym fakcie Wykonawcę. Oferta znajdująca się w przedwcześnie otwartej kopercie nie będzie brana pod uwagę. Wszelkie związane z tym konsekwencje obciążają Wykonawcę.</w:t>
      </w:r>
    </w:p>
    <w:p>
      <w:pPr>
        <w:pStyle w:val="Normal"/>
        <w:widowControl w:val="false"/>
        <w:spacing w:lineRule="auto" w:line="276"/>
        <w:rPr>
          <w:sz w:val="22"/>
          <w:szCs w:val="22"/>
        </w:rPr>
      </w:pPr>
      <w:r>
        <w:rPr>
          <w:sz w:val="22"/>
          <w:szCs w:val="22"/>
        </w:rPr>
        <w:t xml:space="preserve">14.11. Proponuje się, aby wszystkie strony oferty i załączniki były ponumerowane. </w:t>
      </w:r>
    </w:p>
    <w:p>
      <w:pPr>
        <w:pStyle w:val="Normal"/>
        <w:widowControl w:val="false"/>
        <w:spacing w:lineRule="auto" w:line="276"/>
        <w:rPr>
          <w:sz w:val="22"/>
          <w:szCs w:val="22"/>
        </w:rPr>
      </w:pPr>
      <w:r>
        <w:rPr>
          <w:sz w:val="22"/>
          <w:szCs w:val="22"/>
        </w:rPr>
        <w:t>Miejsca, w których Wykonawca naniósł jakiekolwiek poprawki muszą być parafowane przez osoby podpisujące ofertę.</w:t>
      </w:r>
    </w:p>
    <w:p>
      <w:pPr>
        <w:pStyle w:val="Normal"/>
        <w:widowControl w:val="false"/>
        <w:spacing w:lineRule="auto" w:line="276" w:before="0" w:after="60"/>
        <w:rPr>
          <w:sz w:val="22"/>
          <w:szCs w:val="22"/>
        </w:rPr>
      </w:pPr>
      <w:r>
        <w:rPr>
          <w:sz w:val="22"/>
          <w:szCs w:val="22"/>
        </w:rPr>
        <w:t>14.12. Wykonawca przed upływem terminu do składania ofert może zmienić lub wycofać ofertę pod warunkiem, że Zamawiający otrzyma pisemne powiadomienie o wprowadzeniu zmian lub wycofaniu.</w:t>
      </w:r>
    </w:p>
    <w:p>
      <w:pPr>
        <w:pStyle w:val="Normal"/>
        <w:widowControl w:val="false"/>
        <w:tabs>
          <w:tab w:val="clear" w:pos="708"/>
          <w:tab w:val="left" w:pos="851" w:leader="none"/>
        </w:tabs>
        <w:spacing w:lineRule="auto" w:line="276"/>
        <w:rPr>
          <w:sz w:val="22"/>
          <w:szCs w:val="22"/>
        </w:rPr>
      </w:pPr>
      <w:r>
        <w:rPr>
          <w:sz w:val="22"/>
          <w:szCs w:val="22"/>
        </w:rPr>
        <w:t xml:space="preserve">14.13. Wykonawca nie może wycofać oferty lub wprowadzić zmian po upływie terminu do składania ofert. </w:t>
      </w:r>
    </w:p>
    <w:p>
      <w:pPr>
        <w:pStyle w:val="Normal"/>
        <w:widowControl w:val="false"/>
        <w:spacing w:lineRule="auto" w:line="276"/>
        <w:rPr>
          <w:sz w:val="22"/>
          <w:szCs w:val="22"/>
          <w:u w:val="single"/>
        </w:rPr>
      </w:pPr>
      <w:r>
        <w:rPr>
          <w:sz w:val="22"/>
          <w:szCs w:val="22"/>
          <w:u w:val="single"/>
        </w:rPr>
        <w:t>14.14.  Podwykonawstwo</w:t>
      </w:r>
    </w:p>
    <w:p>
      <w:pPr>
        <w:pStyle w:val="Normal"/>
        <w:widowControl w:val="false"/>
        <w:spacing w:lineRule="auto" w:line="276"/>
        <w:rPr>
          <w:sz w:val="22"/>
          <w:szCs w:val="22"/>
        </w:rPr>
      </w:pPr>
      <w:r>
        <w:rPr>
          <w:sz w:val="22"/>
          <w:szCs w:val="22"/>
        </w:rPr>
        <w:t xml:space="preserve">      </w:t>
      </w:r>
      <w:r>
        <w:rPr>
          <w:sz w:val="22"/>
          <w:szCs w:val="22"/>
        </w:rPr>
        <w:t xml:space="preserve">14.14.1 Zamawiający żąda wskazania przez Wykonawcę w ofercie części zamówienia, </w:t>
        <w:br/>
        <w:t xml:space="preserve">                    których  wykonanie zamierza powierzyć  podwykonawcom z podaniem firm </w:t>
        <w:br/>
        <w:t xml:space="preserve">                    podwykonawców, (o ile są znane na dzień składania ofert, dotyczy to również </w:t>
        <w:br/>
        <w:t xml:space="preserve">                    podmiotów udostępniających swoje zasoby w celu wykazania spełnienia </w:t>
        <w:br/>
        <w:t xml:space="preserve">                    warunków w postępowaniu).</w:t>
      </w:r>
    </w:p>
    <w:p>
      <w:pPr>
        <w:pStyle w:val="Normal"/>
        <w:numPr>
          <w:ilvl w:val="0"/>
          <w:numId w:val="0"/>
        </w:numPr>
        <w:tabs>
          <w:tab w:val="clear" w:pos="708"/>
          <w:tab w:val="left" w:pos="1843" w:leader="none"/>
          <w:tab w:val="left" w:pos="9096" w:leader="none"/>
        </w:tabs>
        <w:spacing w:lineRule="auto" w:line="276"/>
        <w:ind w:left="0" w:hanging="0"/>
        <w:rPr>
          <w:sz w:val="22"/>
          <w:szCs w:val="22"/>
        </w:rPr>
      </w:pPr>
      <w:r>
        <w:rPr>
          <w:sz w:val="22"/>
          <w:szCs w:val="22"/>
        </w:rPr>
      </w:r>
    </w:p>
    <w:p>
      <w:pPr>
        <w:pStyle w:val="Normal"/>
        <w:tabs>
          <w:tab w:val="clear" w:pos="708"/>
          <w:tab w:val="left" w:pos="851" w:leader="none"/>
        </w:tabs>
        <w:spacing w:lineRule="auto" w:line="276"/>
        <w:rPr>
          <w:sz w:val="22"/>
          <w:szCs w:val="22"/>
        </w:rPr>
      </w:pPr>
      <w:r>
        <w:rPr>
          <w:sz w:val="22"/>
          <w:szCs w:val="22"/>
        </w:rPr>
        <w:t xml:space="preserve">14.15. W przypadku, gdy informacje zawarte w ofercie stanowią tajemnicę przedsiębiorstwa </w:t>
        <w:br/>
        <w:t xml:space="preserve">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2003r. nr 153 poz. 1503)” </w:t>
      </w:r>
    </w:p>
    <w:p>
      <w:pPr>
        <w:pStyle w:val="Normal"/>
        <w:tabs>
          <w:tab w:val="clear" w:pos="708"/>
          <w:tab w:val="left" w:pos="851" w:leader="none"/>
        </w:tabs>
        <w:spacing w:lineRule="auto" w:line="276"/>
        <w:rPr>
          <w:sz w:val="22"/>
          <w:szCs w:val="22"/>
        </w:rPr>
      </w:pPr>
      <w:r>
        <w:rPr>
          <w:sz w:val="22"/>
          <w:szCs w:val="22"/>
        </w:rPr>
        <w:t xml:space="preserve">i dołączone do oferty, zaleca się, aby były oddzielnie spięte. </w:t>
      </w:r>
      <w:r>
        <w:rPr>
          <w:spacing w:val="-10"/>
          <w:w w:val="105"/>
          <w:sz w:val="22"/>
          <w:szCs w:val="22"/>
          <w:lang w:eastAsia="en-US"/>
        </w:rPr>
        <w:t xml:space="preserve">Zastrzeżenie </w:t>
      </w:r>
      <w:r>
        <w:rPr>
          <w:sz w:val="22"/>
          <w:szCs w:val="22"/>
          <w:lang w:eastAsia="en-US"/>
        </w:rPr>
        <w:t>informacji, które nie stanowią tajemnicy przedsiębiorstwa w rozumieniu ustawy o zwalczaniu nieuczciwej konkurencji będzie traktowane, jako bezskuteczne i skutkować będzie ich odtajnieniem.</w:t>
      </w:r>
    </w:p>
    <w:p>
      <w:pPr>
        <w:pStyle w:val="Annotationtext"/>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rPr>
          <w:rFonts w:ascii="Bookman Old Style" w:hAnsi="Bookman Old Style" w:cs="Bookman Old Style"/>
          <w:b/>
          <w:b/>
          <w:bCs/>
          <w:sz w:val="24"/>
          <w:szCs w:val="24"/>
        </w:rPr>
      </w:pPr>
      <w:r>
        <w:rPr>
          <w:b/>
          <w:bCs/>
          <w:sz w:val="22"/>
          <w:szCs w:val="22"/>
        </w:rPr>
        <w:t xml:space="preserve">15.    </w:t>
      </w:r>
      <w:r>
        <w:rPr>
          <w:rFonts w:cs="Bookman Old Style" w:ascii="Bookman Old Style" w:hAnsi="Bookman Old Style"/>
          <w:b/>
          <w:bCs/>
          <w:sz w:val="24"/>
          <w:szCs w:val="24"/>
        </w:rPr>
        <w:t>OPIS SPOSOBU OBLICZENIA CENY OFERTY</w:t>
      </w:r>
    </w:p>
    <w:p>
      <w:pPr>
        <w:pStyle w:val="Normal"/>
        <w:rPr>
          <w:b/>
          <w:b/>
          <w:bCs/>
          <w:sz w:val="22"/>
          <w:szCs w:val="22"/>
        </w:rPr>
      </w:pPr>
      <w:r>
        <w:rPr>
          <w:b/>
          <w:bCs/>
          <w:sz w:val="22"/>
          <w:szCs w:val="22"/>
        </w:rPr>
      </w:r>
    </w:p>
    <w:p>
      <w:pPr>
        <w:pStyle w:val="Normal"/>
        <w:widowControl w:val="false"/>
        <w:rPr>
          <w:b/>
          <w:b/>
          <w:bCs/>
          <w:sz w:val="22"/>
          <w:szCs w:val="22"/>
        </w:rPr>
      </w:pPr>
      <w:r>
        <w:rPr>
          <w:sz w:val="22"/>
          <w:szCs w:val="22"/>
        </w:rPr>
        <w:t>15.1. Cenę oferty należy podać w ‘Formularzu  oferty”, tj</w:t>
      </w:r>
      <w:r>
        <w:rPr>
          <w:b/>
          <w:bCs/>
          <w:sz w:val="22"/>
          <w:szCs w:val="22"/>
        </w:rPr>
        <w:t>: załączniku nr 1</w:t>
      </w:r>
    </w:p>
    <w:p>
      <w:pPr>
        <w:pStyle w:val="Normal"/>
        <w:widowControl w:val="false"/>
        <w:rPr>
          <w:sz w:val="22"/>
          <w:szCs w:val="22"/>
        </w:rPr>
      </w:pPr>
      <w:r>
        <w:rPr>
          <w:b/>
          <w:bCs/>
          <w:color w:val="FF0000"/>
          <w:sz w:val="22"/>
          <w:szCs w:val="22"/>
        </w:rPr>
        <w:t xml:space="preserve"> </w:t>
      </w:r>
    </w:p>
    <w:p>
      <w:pPr>
        <w:pStyle w:val="Normal"/>
        <w:jc w:val="both"/>
        <w:rPr>
          <w:sz w:val="22"/>
          <w:szCs w:val="22"/>
        </w:rPr>
      </w:pPr>
      <w:r>
        <w:rPr>
          <w:sz w:val="22"/>
          <w:szCs w:val="22"/>
        </w:rPr>
        <w:t xml:space="preserve">15.2.  Wartość netto oraz wartość brutto (z uwzględnieniem podatku od towarów i usług VAT </w:t>
      </w:r>
    </w:p>
    <w:p>
      <w:pPr>
        <w:pStyle w:val="Normal"/>
        <w:jc w:val="both"/>
        <w:rPr>
          <w:sz w:val="22"/>
          <w:szCs w:val="22"/>
        </w:rPr>
      </w:pPr>
      <w:r>
        <w:rPr>
          <w:sz w:val="22"/>
          <w:szCs w:val="22"/>
        </w:rPr>
        <w:t xml:space="preserve">w obowiązującej wysokości) winna być wyrażona w złotych polskich (PLN), w złotych polskich będą prowadzone również rozliczenia pomiędzy Zamawiającym a Wykonawcą. </w:t>
      </w:r>
    </w:p>
    <w:p>
      <w:pPr>
        <w:pStyle w:val="Normal"/>
        <w:jc w:val="both"/>
        <w:rPr>
          <w:sz w:val="22"/>
          <w:szCs w:val="22"/>
        </w:rPr>
      </w:pPr>
      <w:r>
        <w:rPr>
          <w:sz w:val="22"/>
          <w:szCs w:val="22"/>
        </w:rPr>
      </w:r>
    </w:p>
    <w:p>
      <w:pPr>
        <w:pStyle w:val="Normal"/>
        <w:widowControl w:val="false"/>
        <w:numPr>
          <w:ilvl w:val="1"/>
          <w:numId w:val="5"/>
        </w:numPr>
        <w:jc w:val="both"/>
        <w:rPr>
          <w:sz w:val="22"/>
          <w:szCs w:val="22"/>
        </w:rPr>
      </w:pPr>
      <w:r>
        <w:rPr>
          <w:sz w:val="22"/>
          <w:szCs w:val="22"/>
        </w:rPr>
        <w:t>Wyliczenie ceny oferty.</w:t>
      </w:r>
    </w:p>
    <w:p>
      <w:pPr>
        <w:pStyle w:val="Normal"/>
        <w:widowControl w:val="false"/>
        <w:jc w:val="both"/>
        <w:rPr>
          <w:color w:val="0000FF"/>
          <w:sz w:val="22"/>
          <w:szCs w:val="22"/>
        </w:rPr>
      </w:pPr>
      <w:r>
        <w:rPr>
          <w:color w:val="0000FF"/>
          <w:sz w:val="22"/>
          <w:szCs w:val="22"/>
        </w:rPr>
      </w:r>
    </w:p>
    <w:p>
      <w:pPr>
        <w:pStyle w:val="Normal"/>
        <w:widowControl w:val="false"/>
        <w:tabs>
          <w:tab w:val="clear" w:pos="708"/>
          <w:tab w:val="left" w:pos="851" w:leader="none"/>
        </w:tabs>
        <w:rPr>
          <w:b/>
          <w:b/>
          <w:sz w:val="22"/>
          <w:szCs w:val="22"/>
        </w:rPr>
      </w:pPr>
      <w:r>
        <w:rPr>
          <w:sz w:val="22"/>
          <w:szCs w:val="22"/>
        </w:rPr>
        <w:t xml:space="preserve">a. cena oferty zostanie wyliczona przez Wykonawcę na formularzu „Kosztorys ofertowy”   –  </w:t>
        <w:br/>
      </w:r>
      <w:r>
        <w:rPr>
          <w:color w:val="FF0000"/>
          <w:sz w:val="22"/>
          <w:szCs w:val="22"/>
        </w:rPr>
        <w:t xml:space="preserve"> </w:t>
      </w:r>
      <w:r>
        <w:rPr>
          <w:b/>
          <w:sz w:val="22"/>
          <w:szCs w:val="22"/>
        </w:rPr>
        <w:t>załącznik 8</w:t>
      </w:r>
    </w:p>
    <w:p>
      <w:pPr>
        <w:pStyle w:val="Normal"/>
        <w:widowControl w:val="false"/>
        <w:tabs>
          <w:tab w:val="clear" w:pos="708"/>
          <w:tab w:val="left" w:pos="851" w:leader="none"/>
        </w:tabs>
        <w:rPr>
          <w:sz w:val="22"/>
          <w:szCs w:val="22"/>
        </w:rPr>
      </w:pPr>
      <w:r>
        <w:rPr>
          <w:sz w:val="22"/>
          <w:szCs w:val="22"/>
        </w:rPr>
        <w:t>b</w:t>
      </w:r>
      <w:r>
        <w:rPr>
          <w:color w:val="0000FF"/>
          <w:sz w:val="22"/>
          <w:szCs w:val="22"/>
        </w:rPr>
        <w:t xml:space="preserve">. </w:t>
      </w:r>
      <w:r>
        <w:rPr>
          <w:sz w:val="22"/>
          <w:szCs w:val="22"/>
        </w:rPr>
        <w:t xml:space="preserve">kosztorys ofertowy należy sporządzić metodą kalkulacji uproszczonej. </w:t>
      </w:r>
    </w:p>
    <w:p>
      <w:pPr>
        <w:pStyle w:val="Normal"/>
        <w:widowControl w:val="false"/>
        <w:tabs>
          <w:tab w:val="clear" w:pos="708"/>
          <w:tab w:val="left" w:pos="851" w:leader="none"/>
        </w:tabs>
        <w:rPr>
          <w:sz w:val="22"/>
          <w:szCs w:val="22"/>
        </w:rPr>
      </w:pPr>
      <w:r>
        <w:rPr>
          <w:sz w:val="22"/>
          <w:szCs w:val="22"/>
        </w:rPr>
        <w:t xml:space="preserve">Wykonawca </w:t>
      </w:r>
      <w:r>
        <w:rPr>
          <w:b/>
          <w:bCs/>
          <w:sz w:val="22"/>
          <w:szCs w:val="22"/>
          <w:u w:val="single"/>
        </w:rPr>
        <w:t xml:space="preserve">określi ceny jednostkowe netto dla wszystkich pozycji wymienionych </w:t>
        <w:br/>
        <w:t>w kosztorysie</w:t>
      </w:r>
      <w:r>
        <w:rPr>
          <w:sz w:val="22"/>
          <w:szCs w:val="22"/>
        </w:rPr>
        <w:t xml:space="preserve">. Suma wartości wszystkich pozycji kosztorysu stanowi cenę  netto. </w:t>
      </w:r>
    </w:p>
    <w:p>
      <w:pPr>
        <w:pStyle w:val="Normal"/>
        <w:widowControl w:val="false"/>
        <w:tabs>
          <w:tab w:val="clear" w:pos="708"/>
          <w:tab w:val="left" w:pos="851" w:leader="none"/>
        </w:tabs>
        <w:rPr>
          <w:sz w:val="22"/>
          <w:szCs w:val="22"/>
        </w:rPr>
      </w:pPr>
      <w:r>
        <w:rPr>
          <w:sz w:val="22"/>
          <w:szCs w:val="22"/>
        </w:rPr>
        <w:t xml:space="preserve">Następnie do wyliczonej ceny netto doliczy podatek od towarów   i usług VAT w obowiązującej wysokości. Wyliczona w oparciu o kosztorys ofertowy cena winna być przeniesiona wprost do formularza Oferty – </w:t>
      </w:r>
      <w:r>
        <w:rPr>
          <w:b/>
          <w:sz w:val="22"/>
          <w:szCs w:val="22"/>
        </w:rPr>
        <w:t>załącznik nr 1.</w:t>
      </w:r>
      <w:r>
        <w:rPr>
          <w:sz w:val="22"/>
          <w:szCs w:val="22"/>
        </w:rPr>
        <w:t xml:space="preserve"> Cena oferty powinna obejmować całkowity koszt  wykonania   przedmiotu  zamówienia  i  musi  być  podana w złotych polskich  z dokładnością do  dwóch  miejsc po  przecinku.</w:t>
      </w:r>
    </w:p>
    <w:p>
      <w:pPr>
        <w:pStyle w:val="Normal"/>
        <w:widowControl w:val="false"/>
        <w:rPr>
          <w:b/>
          <w:b/>
          <w:bCs/>
          <w:sz w:val="22"/>
          <w:szCs w:val="22"/>
        </w:rPr>
      </w:pPr>
      <w:r>
        <w:rPr>
          <w:sz w:val="22"/>
          <w:szCs w:val="22"/>
        </w:rPr>
        <w:t xml:space="preserve"> </w:t>
      </w:r>
      <w:r>
        <w:rPr>
          <w:b/>
          <w:bCs/>
          <w:sz w:val="22"/>
          <w:szCs w:val="22"/>
        </w:rPr>
        <w:t>Wynagrodzenie jest wynagrodzeniem kosztorysowym.</w:t>
      </w:r>
    </w:p>
    <w:p>
      <w:pPr>
        <w:pStyle w:val="Normal"/>
        <w:widowControl w:val="false"/>
        <w:rPr>
          <w:sz w:val="22"/>
          <w:szCs w:val="22"/>
        </w:rPr>
      </w:pPr>
      <w:r>
        <w:rPr>
          <w:bCs/>
          <w:sz w:val="22"/>
          <w:szCs w:val="22"/>
        </w:rPr>
        <w:t xml:space="preserve">  </w:t>
      </w:r>
    </w:p>
    <w:p>
      <w:pPr>
        <w:pStyle w:val="Normal"/>
        <w:tabs>
          <w:tab w:val="clear" w:pos="708"/>
          <w:tab w:val="left" w:pos="567" w:leader="none"/>
        </w:tabs>
        <w:jc w:val="both"/>
        <w:rPr>
          <w:sz w:val="22"/>
          <w:szCs w:val="22"/>
        </w:rPr>
      </w:pPr>
      <w:r>
        <w:rPr>
          <w:sz w:val="22"/>
          <w:szCs w:val="22"/>
        </w:rPr>
        <w:t xml:space="preserve">c. ceny   jednostkowe   netto   poszczególnych   pozycji   kosztorysu    winny   obejmować </w:t>
      </w:r>
    </w:p>
    <w:p>
      <w:pPr>
        <w:pStyle w:val="Normal"/>
        <w:tabs>
          <w:tab w:val="clear" w:pos="708"/>
          <w:tab w:val="left" w:pos="567" w:leader="none"/>
        </w:tabs>
        <w:rPr>
          <w:sz w:val="22"/>
          <w:szCs w:val="22"/>
        </w:rPr>
      </w:pPr>
      <w:r>
        <w:rPr>
          <w:sz w:val="22"/>
          <w:szCs w:val="22"/>
        </w:rPr>
        <w:t xml:space="preserve">wysokość  należnego  Wykonawcy wynagrodzenia za kompleksowe wykonanie jednostki </w:t>
      </w:r>
    </w:p>
    <w:p>
      <w:pPr>
        <w:pStyle w:val="Normal"/>
        <w:tabs>
          <w:tab w:val="clear" w:pos="708"/>
          <w:tab w:val="left" w:pos="567" w:leader="none"/>
          <w:tab w:val="left" w:pos="851" w:leader="none"/>
        </w:tabs>
        <w:rPr>
          <w:sz w:val="22"/>
          <w:szCs w:val="22"/>
        </w:rPr>
      </w:pPr>
      <w:r>
        <w:rPr>
          <w:sz w:val="22"/>
          <w:szCs w:val="22"/>
        </w:rPr>
        <w:t>obmiarowej wraz z materiałami, urządzeniami niezbędnym do prawidłowego wykonania jednostki obmiarowej.</w:t>
      </w:r>
    </w:p>
    <w:p>
      <w:pPr>
        <w:pStyle w:val="Normal"/>
        <w:tabs>
          <w:tab w:val="clear" w:pos="708"/>
          <w:tab w:val="left" w:pos="567" w:leader="none"/>
          <w:tab w:val="left" w:pos="851" w:leader="none"/>
        </w:tabs>
        <w:jc w:val="both"/>
        <w:rPr>
          <w:sz w:val="22"/>
          <w:szCs w:val="22"/>
        </w:rPr>
      </w:pPr>
      <w:r>
        <w:rPr>
          <w:sz w:val="22"/>
          <w:szCs w:val="22"/>
        </w:rPr>
      </w:r>
    </w:p>
    <w:p>
      <w:pPr>
        <w:pStyle w:val="Normal"/>
        <w:rPr>
          <w:color w:val="FF0000"/>
          <w:sz w:val="22"/>
          <w:szCs w:val="22"/>
        </w:rPr>
      </w:pPr>
      <w:r>
        <w:rPr>
          <w:sz w:val="22"/>
          <w:szCs w:val="22"/>
        </w:rPr>
        <w:t xml:space="preserve">15.4.  Całkowita cena brutto wykonania zamówienia powinna być wyrażona liczbowo i podana </w:t>
        <w:br/>
        <w:t xml:space="preserve">z dokładnością do dwóch miejsc po przecinku.  </w:t>
      </w:r>
      <w:r>
        <w:rPr>
          <w:color w:val="FF0000"/>
          <w:sz w:val="22"/>
          <w:szCs w:val="22"/>
        </w:rPr>
        <w:t xml:space="preserve"> </w:t>
      </w:r>
    </w:p>
    <w:p>
      <w:pPr>
        <w:pStyle w:val="Normal"/>
        <w:rPr>
          <w:sz w:val="22"/>
          <w:szCs w:val="22"/>
        </w:rPr>
      </w:pPr>
      <w:r>
        <w:rPr>
          <w:sz w:val="22"/>
          <w:szCs w:val="22"/>
        </w:rPr>
      </w:r>
    </w:p>
    <w:p>
      <w:pPr>
        <w:pStyle w:val="Normal"/>
        <w:widowControl w:val="false"/>
        <w:tabs>
          <w:tab w:val="clear" w:pos="708"/>
          <w:tab w:val="left" w:pos="612" w:leader="none"/>
        </w:tabs>
        <w:ind w:right="103" w:hanging="0"/>
        <w:rPr>
          <w:rFonts w:eastAsia="Arial"/>
          <w:sz w:val="22"/>
          <w:szCs w:val="22"/>
          <w:lang w:eastAsia="en-US"/>
        </w:rPr>
      </w:pPr>
      <w:r>
        <w:rPr>
          <w:rFonts w:eastAsia="Arial"/>
          <w:spacing w:val="-13"/>
          <w:w w:val="105"/>
          <w:sz w:val="22"/>
          <w:szCs w:val="22"/>
          <w:lang w:eastAsia="en-US"/>
        </w:rPr>
        <w:t xml:space="preserve">15.5.  Jeżeli </w:t>
      </w:r>
      <w:r>
        <w:rPr>
          <w:rFonts w:eastAsia="Arial"/>
          <w:w w:val="105"/>
          <w:sz w:val="22"/>
          <w:szCs w:val="22"/>
          <w:lang w:eastAsia="en-US"/>
        </w:rPr>
        <w:t xml:space="preserve">w </w:t>
      </w:r>
      <w:r>
        <w:rPr>
          <w:rFonts w:eastAsia="Arial"/>
          <w:sz w:val="22"/>
          <w:szCs w:val="22"/>
          <w:lang w:eastAsia="en-US"/>
        </w:rPr>
        <w:t xml:space="preserve">postępowaniu złożona będzie oferta, której wybór prowadziłby do powstania </w:t>
        <w:br/>
        <w:t xml:space="preserve">u zamawiającego obowiązku podatkowego zgodnie z przepisami o podatku od towarów  i usług, zamawiający w celu oceny takiej oferty doliczy do przedstawionej w niej ceny podatek od towarów </w:t>
      </w:r>
    </w:p>
    <w:p>
      <w:pPr>
        <w:pStyle w:val="Normal"/>
        <w:widowControl w:val="false"/>
        <w:tabs>
          <w:tab w:val="clear" w:pos="708"/>
          <w:tab w:val="left" w:pos="612" w:leader="none"/>
        </w:tabs>
        <w:ind w:right="103" w:hanging="0"/>
        <w:rPr>
          <w:rFonts w:eastAsia="Arial"/>
          <w:sz w:val="22"/>
          <w:szCs w:val="22"/>
          <w:lang w:eastAsia="en-US"/>
        </w:rPr>
      </w:pPr>
      <w:r>
        <w:rPr>
          <w:rFonts w:eastAsia="Arial"/>
          <w:sz w:val="22"/>
          <w:szCs w:val="22"/>
          <w:lang w:eastAsia="en-US"/>
        </w:rPr>
        <w:t xml:space="preserve">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 usługi, których dostawa / świadczenie będzie prowadzić do jego powstania, oraz wskazując ich </w:t>
        <w:br/>
        <w:t>wartość</w:t>
      </w:r>
      <w:r>
        <w:rPr>
          <w:rFonts w:eastAsia="Calibri"/>
          <w:sz w:val="22"/>
          <w:szCs w:val="22"/>
          <w:lang w:eastAsia="en-US"/>
        </w:rPr>
        <w:t xml:space="preserve"> </w:t>
      </w:r>
      <w:r>
        <w:rPr>
          <w:rFonts w:eastAsia="Arial"/>
          <w:sz w:val="22"/>
          <w:szCs w:val="22"/>
          <w:lang w:eastAsia="en-US"/>
        </w:rPr>
        <w:t>bez kwoty podatku.</w:t>
      </w:r>
    </w:p>
    <w:p>
      <w:pPr>
        <w:pStyle w:val="Normal"/>
        <w:jc w:val="both"/>
        <w:rPr>
          <w:rFonts w:ascii="Georgia" w:hAnsi="Georgia" w:cs="Georgia"/>
          <w:b/>
          <w:b/>
          <w:bCs/>
          <w:sz w:val="26"/>
          <w:szCs w:val="26"/>
        </w:rPr>
      </w:pPr>
      <w:r>
        <w:rPr>
          <w:rFonts w:cs="Georgia" w:ascii="Georgia" w:hAnsi="Georgia"/>
          <w:b/>
          <w:bCs/>
          <w:sz w:val="26"/>
          <w:szCs w:val="26"/>
        </w:rPr>
      </w:r>
    </w:p>
    <w:p>
      <w:pPr>
        <w:pStyle w:val="Normal"/>
        <w:jc w:val="both"/>
        <w:rPr>
          <w:rFonts w:ascii="Georgia" w:hAnsi="Georgia" w:cs="Georgia"/>
          <w:b/>
          <w:b/>
          <w:bCs/>
          <w:sz w:val="26"/>
          <w:szCs w:val="26"/>
        </w:rPr>
      </w:pPr>
      <w:r>
        <w:rPr>
          <w:rFonts w:cs="Georgia" w:ascii="Georgia" w:hAnsi="Georgia"/>
          <w:b/>
          <w:bCs/>
          <w:sz w:val="26"/>
          <w:szCs w:val="26"/>
        </w:rPr>
        <w:t>16. MIEJSCE  I  TERMIN SKŁADANIA OFERT</w:t>
      </w:r>
    </w:p>
    <w:p>
      <w:pPr>
        <w:pStyle w:val="Normal"/>
        <w:jc w:val="both"/>
        <w:rPr>
          <w:rFonts w:ascii="Georgia" w:hAnsi="Georgia" w:cs="Georgia"/>
        </w:rPr>
      </w:pPr>
      <w:r>
        <w:rPr>
          <w:rFonts w:cs="Georgia" w:ascii="Georgia" w:hAnsi="Georgia"/>
        </w:rPr>
      </w:r>
    </w:p>
    <w:p>
      <w:pPr>
        <w:pStyle w:val="Tretekstu"/>
        <w:rPr>
          <w:sz w:val="22"/>
          <w:szCs w:val="22"/>
        </w:rPr>
      </w:pPr>
      <w:r>
        <w:rPr>
          <w:sz w:val="24"/>
          <w:szCs w:val="24"/>
        </w:rPr>
        <w:t>1.</w:t>
      </w:r>
      <w:r>
        <w:rPr>
          <w:sz w:val="22"/>
          <w:szCs w:val="22"/>
        </w:rPr>
        <w:t>Ofertę należy złożyć:</w:t>
      </w:r>
    </w:p>
    <w:p>
      <w:pPr>
        <w:pStyle w:val="Tretekstu"/>
        <w:rPr>
          <w:b/>
          <w:b/>
          <w:bCs/>
          <w:sz w:val="22"/>
          <w:szCs w:val="22"/>
        </w:rPr>
      </w:pPr>
      <w:r>
        <w:rPr>
          <w:b/>
          <w:bCs/>
          <w:sz w:val="22"/>
          <w:szCs w:val="22"/>
        </w:rPr>
        <w:t>Zarząd Dróg Powiatowych we Włoszczowie</w:t>
      </w:r>
    </w:p>
    <w:p>
      <w:pPr>
        <w:pStyle w:val="Tretekstu"/>
        <w:rPr>
          <w:b/>
          <w:b/>
          <w:bCs/>
          <w:sz w:val="22"/>
          <w:szCs w:val="22"/>
        </w:rPr>
      </w:pPr>
      <w:r>
        <w:rPr>
          <w:b/>
          <w:bCs/>
          <w:sz w:val="22"/>
          <w:szCs w:val="22"/>
        </w:rPr>
        <w:t>29-100  Włoszczowa , ul. Jędrzejowska 81  pok. 8</w:t>
      </w:r>
    </w:p>
    <w:p>
      <w:pPr>
        <w:pStyle w:val="Tretekstu"/>
        <w:rPr>
          <w:b/>
          <w:b/>
          <w:bCs/>
          <w:sz w:val="22"/>
          <w:szCs w:val="22"/>
        </w:rPr>
      </w:pPr>
      <w:r>
        <w:rPr>
          <w:b/>
          <w:bCs/>
          <w:sz w:val="22"/>
          <w:szCs w:val="22"/>
        </w:rPr>
      </w:r>
    </w:p>
    <w:p>
      <w:pPr>
        <w:pStyle w:val="Tretekstu"/>
        <w:rPr>
          <w:b/>
          <w:b/>
          <w:bCs/>
          <w:sz w:val="22"/>
          <w:szCs w:val="22"/>
        </w:rPr>
      </w:pPr>
      <w:r>
        <w:rPr>
          <w:b/>
          <w:bCs/>
          <w:sz w:val="22"/>
          <w:szCs w:val="22"/>
        </w:rPr>
        <w:t>Termin składania ofert upływa</w:t>
      </w:r>
    </w:p>
    <w:p>
      <w:pPr>
        <w:pStyle w:val="Tretekstu"/>
        <w:rPr>
          <w:b/>
          <w:b/>
          <w:bCs/>
          <w:sz w:val="22"/>
          <w:szCs w:val="22"/>
        </w:rPr>
      </w:pPr>
      <w:r>
        <w:rPr>
          <w:b/>
          <w:bCs/>
          <w:sz w:val="22"/>
          <w:szCs w:val="22"/>
          <w:u w:val="single"/>
        </w:rPr>
        <w:t>w dniu  16 października 2020 r</w:t>
      </w:r>
      <w:r>
        <w:rPr>
          <w:b/>
          <w:bCs/>
          <w:sz w:val="22"/>
          <w:szCs w:val="22"/>
        </w:rPr>
        <w:t>. godz. 10:00</w:t>
      </w:r>
    </w:p>
    <w:p>
      <w:pPr>
        <w:pStyle w:val="Tretekstu"/>
        <w:rPr>
          <w:bCs/>
          <w:sz w:val="22"/>
          <w:szCs w:val="22"/>
        </w:rPr>
      </w:pPr>
      <w:r>
        <w:rPr>
          <w:bCs/>
          <w:sz w:val="22"/>
          <w:szCs w:val="22"/>
        </w:rPr>
        <w:t>2. Oferty przesłane pocztą, kurierem będą rozpatrywane przez Zamawiającego jeżeli wpłyną przed upływem wymaganego terminu składania ofert.</w:t>
      </w:r>
    </w:p>
    <w:p>
      <w:pPr>
        <w:pStyle w:val="Tretekstu"/>
        <w:rPr>
          <w:sz w:val="22"/>
          <w:szCs w:val="22"/>
        </w:rPr>
      </w:pPr>
      <w:r>
        <w:rPr>
          <w:sz w:val="22"/>
          <w:szCs w:val="22"/>
        </w:rPr>
        <w:t>Wszystkie oferty otrzymane przez Zamawiającego po ww. terminie zostaną zwrócone Wykonawcom</w:t>
      </w:r>
    </w:p>
    <w:p>
      <w:pPr>
        <w:pStyle w:val="Tretekstu"/>
        <w:rPr>
          <w:sz w:val="22"/>
          <w:szCs w:val="22"/>
        </w:rPr>
      </w:pPr>
      <w:r>
        <w:rPr>
          <w:sz w:val="22"/>
          <w:szCs w:val="22"/>
        </w:rPr>
        <w:t>bez ich otwierania.</w:t>
      </w:r>
    </w:p>
    <w:p>
      <w:pPr>
        <w:pStyle w:val="Normal"/>
        <w:jc w:val="both"/>
        <w:rPr>
          <w:b/>
          <w:b/>
          <w:bCs/>
        </w:rPr>
      </w:pPr>
      <w:r>
        <w:rPr>
          <w:b/>
          <w:bCs/>
        </w:rPr>
      </w:r>
    </w:p>
    <w:p>
      <w:pPr>
        <w:pStyle w:val="Normal"/>
        <w:widowControl w:val="false"/>
        <w:jc w:val="both"/>
        <w:rPr>
          <w:rFonts w:ascii="Georgia" w:hAnsi="Georgia" w:cs="Georgia"/>
          <w:b/>
          <w:b/>
          <w:bCs/>
          <w:sz w:val="26"/>
          <w:szCs w:val="26"/>
        </w:rPr>
      </w:pPr>
      <w:r>
        <w:rPr>
          <w:rFonts w:cs="Georgia" w:ascii="Georgia" w:hAnsi="Georgia"/>
          <w:b/>
          <w:bCs/>
          <w:sz w:val="26"/>
          <w:szCs w:val="26"/>
        </w:rPr>
      </w:r>
    </w:p>
    <w:p>
      <w:pPr>
        <w:pStyle w:val="Normal"/>
        <w:widowControl w:val="false"/>
        <w:jc w:val="both"/>
        <w:rPr>
          <w:rFonts w:ascii="Bookman Old Style" w:hAnsi="Bookman Old Style" w:cs="Bookman Old Style"/>
          <w:b/>
          <w:b/>
          <w:bCs/>
          <w:sz w:val="22"/>
          <w:szCs w:val="22"/>
        </w:rPr>
      </w:pPr>
      <w:r>
        <w:rPr>
          <w:rFonts w:cs="Georgia" w:ascii="Georgia" w:hAnsi="Georgia"/>
          <w:b/>
          <w:bCs/>
          <w:sz w:val="26"/>
          <w:szCs w:val="26"/>
        </w:rPr>
        <w:t xml:space="preserve">17.    </w:t>
      </w:r>
      <w:r>
        <w:rPr>
          <w:rFonts w:cs="Bookman Old Style" w:ascii="Bookman Old Style" w:hAnsi="Bookman Old Style"/>
          <w:b/>
          <w:bCs/>
          <w:sz w:val="22"/>
          <w:szCs w:val="22"/>
        </w:rPr>
        <w:t>TERMIN ZWIĄZANIA OFERTĄ</w:t>
      </w:r>
    </w:p>
    <w:p>
      <w:pPr>
        <w:pStyle w:val="Normal"/>
        <w:widowControl w:val="false"/>
        <w:jc w:val="both"/>
        <w:rPr/>
      </w:pPr>
      <w:r>
        <w:rPr/>
      </w:r>
    </w:p>
    <w:p>
      <w:pPr>
        <w:pStyle w:val="Normal"/>
        <w:widowControl w:val="false"/>
        <w:rPr>
          <w:sz w:val="22"/>
          <w:szCs w:val="22"/>
        </w:rPr>
      </w:pPr>
      <w:r>
        <w:rPr>
          <w:sz w:val="22"/>
          <w:szCs w:val="22"/>
        </w:rPr>
        <w:t xml:space="preserve">17.1. Termin związania ofertą wynosi </w:t>
      </w:r>
      <w:r>
        <w:rPr>
          <w:b/>
          <w:bCs/>
          <w:sz w:val="22"/>
          <w:szCs w:val="22"/>
        </w:rPr>
        <w:t xml:space="preserve">30 dni. </w:t>
      </w:r>
      <w:r>
        <w:rPr>
          <w:sz w:val="22"/>
          <w:szCs w:val="22"/>
        </w:rPr>
        <w:t>Bieg terminu związania ofertą rozpoczyna się wraz z upływem terminu składania ofert.</w:t>
      </w:r>
    </w:p>
    <w:p>
      <w:pPr>
        <w:pStyle w:val="Normal"/>
        <w:rPr>
          <w:sz w:val="22"/>
          <w:szCs w:val="22"/>
        </w:rPr>
      </w:pPr>
      <w:r>
        <w:rPr>
          <w:sz w:val="22"/>
          <w:szCs w:val="22"/>
        </w:rPr>
        <w:t>17.2. Wykonawca samodzielnie lub na wniosek Zamawiającego mogą przedłużyć termin związania ofertą, z tym że Zamawiający może tylko raz, co najmniej na 3 dni przed upływem terminu związania ofertą, zwrócić się do Wykonawców o wyrażenie zgody na przedłużenie terminu, o którym mowa w pkt. 17.1 o oznaczony okres nie dłuższy jednak niż 60 dni. Zgoda Wykonawcy na przedłużenie terminu związania ofertą winna być wyrażona na piśmie.</w:t>
      </w:r>
    </w:p>
    <w:p>
      <w:pPr>
        <w:pStyle w:val="Normal"/>
        <w:widowControl w:val="false"/>
        <w:rPr>
          <w:sz w:val="22"/>
          <w:szCs w:val="22"/>
        </w:rPr>
      </w:pPr>
      <w:r>
        <w:rPr>
          <w:sz w:val="22"/>
          <w:szCs w:val="22"/>
        </w:rPr>
        <w:t>17.3. W przypadku wniesienia odwołania po upływie terminu składania ofert bieg terminu związania ofertą ulega zawieszeniu do czasu ogłoszenia przez izbę orzeczenia.</w:t>
      </w:r>
    </w:p>
    <w:p>
      <w:pPr>
        <w:pStyle w:val="Normal"/>
        <w:widowControl w:val="false"/>
        <w:rPr>
          <w:sz w:val="22"/>
          <w:szCs w:val="22"/>
        </w:rPr>
      </w:pPr>
      <w:r>
        <w:rPr>
          <w:sz w:val="22"/>
          <w:szCs w:val="22"/>
        </w:rPr>
        <w:t xml:space="preserve">17.4. O zawieszeniu biegu terminu związania ofertą Zamawiający niezwłocznie poinformuje Wykonawców, którzy złożyli oferty. </w:t>
      </w:r>
    </w:p>
    <w:p>
      <w:pPr>
        <w:pStyle w:val="Normal"/>
        <w:widowControl w:val="false"/>
        <w:rPr>
          <w:rFonts w:ascii="Bookman Old Style" w:hAnsi="Bookman Old Style" w:cs="Bookman Old Style"/>
          <w:b/>
          <w:b/>
          <w:bCs/>
          <w:sz w:val="22"/>
          <w:szCs w:val="22"/>
        </w:rPr>
      </w:pPr>
      <w:r>
        <w:rPr>
          <w:rFonts w:cs="Bookman Old Style" w:ascii="Bookman Old Style" w:hAnsi="Bookman Old Style"/>
          <w:b/>
          <w:bCs/>
          <w:sz w:val="22"/>
          <w:szCs w:val="22"/>
        </w:rPr>
      </w:r>
    </w:p>
    <w:p>
      <w:pPr>
        <w:pStyle w:val="Normal"/>
        <w:widowControl w:val="false"/>
        <w:rPr>
          <w:rFonts w:ascii="Bookman Old Style" w:hAnsi="Bookman Old Style" w:cs="Bookman Old Style"/>
          <w:b/>
          <w:b/>
          <w:bCs/>
          <w:sz w:val="22"/>
          <w:szCs w:val="22"/>
        </w:rPr>
      </w:pPr>
      <w:r>
        <w:rPr>
          <w:rFonts w:cs="Bookman Old Style" w:ascii="Bookman Old Style" w:hAnsi="Bookman Old Style"/>
          <w:b/>
          <w:bCs/>
          <w:sz w:val="22"/>
          <w:szCs w:val="22"/>
        </w:rPr>
        <w:t>18. MIEJSCE I TERMIN OTWARCIA OFERT</w:t>
      </w:r>
    </w:p>
    <w:p>
      <w:pPr>
        <w:pStyle w:val="Normal"/>
        <w:widowControl w:val="false"/>
        <w:rPr>
          <w:rFonts w:ascii="Georgia" w:hAnsi="Georgia" w:cs="Georgia"/>
          <w:sz w:val="24"/>
          <w:szCs w:val="24"/>
        </w:rPr>
      </w:pPr>
      <w:r>
        <w:rPr>
          <w:rFonts w:cs="Georgia" w:ascii="Georgia" w:hAnsi="Georgia"/>
          <w:sz w:val="24"/>
          <w:szCs w:val="24"/>
        </w:rPr>
      </w:r>
    </w:p>
    <w:p>
      <w:pPr>
        <w:pStyle w:val="Normal"/>
        <w:widowControl w:val="false"/>
        <w:rPr>
          <w:sz w:val="22"/>
          <w:szCs w:val="22"/>
        </w:rPr>
      </w:pPr>
      <w:r>
        <w:rPr>
          <w:sz w:val="22"/>
          <w:szCs w:val="22"/>
        </w:rPr>
        <w:t xml:space="preserve">18.1. Publiczne otwarcie ofert przez Komisję przetargową nastąpi: </w:t>
      </w:r>
    </w:p>
    <w:p>
      <w:pPr>
        <w:pStyle w:val="Normal"/>
        <w:widowControl w:val="false"/>
        <w:rPr>
          <w:sz w:val="22"/>
          <w:szCs w:val="22"/>
        </w:rPr>
      </w:pPr>
      <w:r>
        <w:rPr>
          <w:b/>
          <w:bCs/>
          <w:sz w:val="22"/>
          <w:szCs w:val="22"/>
        </w:rPr>
        <w:t xml:space="preserve">dnia 16 października 2020 r. godz. 10:10 </w:t>
      </w:r>
    </w:p>
    <w:p>
      <w:pPr>
        <w:pStyle w:val="Normal"/>
        <w:widowControl w:val="false"/>
        <w:rPr>
          <w:sz w:val="22"/>
          <w:szCs w:val="22"/>
        </w:rPr>
      </w:pPr>
      <w:r>
        <w:rPr>
          <w:b/>
          <w:bCs/>
          <w:sz w:val="22"/>
          <w:szCs w:val="22"/>
        </w:rPr>
        <w:t>Zarząd Dróg Powiatowych we Włoszczowie</w:t>
      </w:r>
    </w:p>
    <w:p>
      <w:pPr>
        <w:pStyle w:val="Normal"/>
        <w:widowControl w:val="false"/>
        <w:tabs>
          <w:tab w:val="clear" w:pos="708"/>
          <w:tab w:val="left" w:pos="2235" w:leader="none"/>
        </w:tabs>
        <w:rPr>
          <w:b/>
          <w:b/>
          <w:bCs/>
          <w:sz w:val="22"/>
          <w:szCs w:val="22"/>
        </w:rPr>
      </w:pPr>
      <w:r>
        <w:rPr>
          <w:b/>
          <w:bCs/>
          <w:sz w:val="22"/>
          <w:szCs w:val="22"/>
        </w:rPr>
        <w:t>29-100 Włoszczowa , ul. Jędrzejowska 81</w:t>
      </w:r>
    </w:p>
    <w:p>
      <w:pPr>
        <w:pStyle w:val="Normal"/>
        <w:widowControl w:val="false"/>
        <w:rPr>
          <w:b/>
          <w:b/>
          <w:bCs/>
          <w:color w:val="0000FF"/>
          <w:sz w:val="22"/>
          <w:szCs w:val="22"/>
        </w:rPr>
      </w:pPr>
      <w:r>
        <w:rPr>
          <w:b/>
          <w:bCs/>
          <w:color w:val="0000FF"/>
          <w:sz w:val="22"/>
          <w:szCs w:val="22"/>
        </w:rPr>
      </w:r>
    </w:p>
    <w:p>
      <w:pPr>
        <w:pStyle w:val="Normal"/>
        <w:widowControl w:val="false"/>
        <w:rPr>
          <w:sz w:val="22"/>
          <w:szCs w:val="22"/>
        </w:rPr>
      </w:pPr>
      <w:r>
        <w:rPr>
          <w:sz w:val="22"/>
          <w:szCs w:val="22"/>
        </w:rPr>
        <w:t>Otwarcie ofert jest jawne.</w:t>
      </w:r>
    </w:p>
    <w:p>
      <w:pPr>
        <w:pStyle w:val="Normal"/>
        <w:widowControl w:val="false"/>
        <w:rPr>
          <w:sz w:val="22"/>
          <w:szCs w:val="22"/>
        </w:rPr>
      </w:pPr>
      <w:r>
        <w:rPr>
          <w:sz w:val="22"/>
          <w:szCs w:val="22"/>
        </w:rPr>
      </w:r>
    </w:p>
    <w:p>
      <w:pPr>
        <w:pStyle w:val="Normal"/>
        <w:widowControl w:val="false"/>
        <w:rPr>
          <w:sz w:val="22"/>
          <w:szCs w:val="22"/>
        </w:rPr>
      </w:pPr>
      <w:r>
        <w:rPr>
          <w:sz w:val="22"/>
          <w:szCs w:val="22"/>
        </w:rPr>
        <w:t>18.2. Bezpośrednio przed otwarciem ofert Zamawiający poda kwotę, jaką zamierza przeznaczyć na sfinansowanie zamówienia.</w:t>
      </w:r>
    </w:p>
    <w:p>
      <w:pPr>
        <w:pStyle w:val="Normal"/>
        <w:widowControl w:val="false"/>
        <w:numPr>
          <w:ilvl w:val="1"/>
          <w:numId w:val="4"/>
        </w:numPr>
        <w:tabs>
          <w:tab w:val="clear" w:pos="708"/>
          <w:tab w:val="left" w:pos="532" w:leader="none"/>
          <w:tab w:val="left" w:pos="7731" w:leader="none"/>
        </w:tabs>
        <w:spacing w:lineRule="auto" w:line="266" w:before="62" w:after="0"/>
        <w:ind w:left="720" w:right="146" w:hanging="720"/>
        <w:rPr>
          <w:sz w:val="22"/>
          <w:szCs w:val="22"/>
          <w:lang w:eastAsia="en-US"/>
        </w:rPr>
      </w:pPr>
      <w:r>
        <w:rPr>
          <w:spacing w:val="-15"/>
          <w:w w:val="105"/>
          <w:sz w:val="22"/>
          <w:szCs w:val="22"/>
          <w:lang w:eastAsia="en-US"/>
        </w:rPr>
        <w:t xml:space="preserve">Niezwłocznie </w:t>
      </w:r>
      <w:r>
        <w:rPr>
          <w:w w:val="105"/>
          <w:sz w:val="22"/>
          <w:szCs w:val="22"/>
          <w:lang w:eastAsia="en-US"/>
        </w:rPr>
        <w:t xml:space="preserve">po </w:t>
      </w:r>
      <w:r>
        <w:rPr>
          <w:spacing w:val="-3"/>
          <w:w w:val="105"/>
          <w:sz w:val="22"/>
          <w:szCs w:val="22"/>
          <w:lang w:eastAsia="en-US"/>
        </w:rPr>
        <w:t xml:space="preserve">otwarciu </w:t>
      </w:r>
      <w:r>
        <w:rPr>
          <w:w w:val="105"/>
          <w:sz w:val="22"/>
          <w:szCs w:val="22"/>
          <w:lang w:eastAsia="en-US"/>
        </w:rPr>
        <w:t xml:space="preserve">ofert </w:t>
      </w:r>
      <w:r>
        <w:rPr>
          <w:spacing w:val="-9"/>
          <w:w w:val="105"/>
          <w:sz w:val="22"/>
          <w:szCs w:val="22"/>
          <w:lang w:eastAsia="en-US"/>
        </w:rPr>
        <w:t xml:space="preserve">zamawiający </w:t>
      </w:r>
      <w:r>
        <w:rPr>
          <w:spacing w:val="-11"/>
          <w:w w:val="105"/>
          <w:sz w:val="22"/>
          <w:szCs w:val="22"/>
          <w:lang w:eastAsia="en-US"/>
        </w:rPr>
        <w:t xml:space="preserve">zamieści </w:t>
      </w:r>
      <w:r>
        <w:rPr>
          <w:spacing w:val="-4"/>
          <w:w w:val="105"/>
          <w:sz w:val="22"/>
          <w:szCs w:val="22"/>
          <w:lang w:eastAsia="en-US"/>
        </w:rPr>
        <w:t xml:space="preserve">na </w:t>
      </w:r>
      <w:r>
        <w:rPr>
          <w:spacing w:val="-3"/>
          <w:w w:val="105"/>
          <w:sz w:val="22"/>
          <w:szCs w:val="22"/>
          <w:lang w:eastAsia="en-US"/>
        </w:rPr>
        <w:t>stronie</w:t>
      </w:r>
      <w:r>
        <w:rPr>
          <w:sz w:val="22"/>
          <w:szCs w:val="22"/>
          <w:lang w:eastAsia="en-US"/>
        </w:rPr>
        <w:t xml:space="preserve"> </w:t>
      </w:r>
      <w:hyperlink r:id="rId6">
        <w:r>
          <w:rPr>
            <w:rStyle w:val="Czeinternetowe"/>
            <w:spacing w:val="-4"/>
            <w:w w:val="105"/>
            <w:sz w:val="22"/>
            <w:szCs w:val="22"/>
            <w:lang w:eastAsia="en-US"/>
          </w:rPr>
          <w:t>www.starostwo.wloszczowa.eobip.pl</w:t>
        </w:r>
      </w:hyperlink>
      <w:r>
        <w:rPr/>
        <w:t xml:space="preserve"> </w:t>
      </w:r>
      <w:r>
        <w:rPr>
          <w:spacing w:val="-4"/>
          <w:w w:val="105"/>
          <w:sz w:val="22"/>
          <w:szCs w:val="22"/>
          <w:lang w:eastAsia="en-US"/>
        </w:rPr>
        <w:t xml:space="preserve">informacje </w:t>
      </w:r>
      <w:r>
        <w:rPr>
          <w:spacing w:val="-9"/>
          <w:w w:val="105"/>
          <w:sz w:val="22"/>
          <w:szCs w:val="22"/>
          <w:lang w:eastAsia="en-US"/>
        </w:rPr>
        <w:t>dotyczące:</w:t>
      </w:r>
    </w:p>
    <w:p>
      <w:pPr>
        <w:pStyle w:val="Normal"/>
        <w:widowControl w:val="false"/>
        <w:numPr>
          <w:ilvl w:val="1"/>
          <w:numId w:val="3"/>
        </w:numPr>
        <w:tabs>
          <w:tab w:val="clear" w:pos="708"/>
          <w:tab w:val="left" w:pos="954" w:leader="none"/>
        </w:tabs>
        <w:spacing w:before="37" w:after="0"/>
        <w:ind w:left="953" w:right="151" w:hanging="357"/>
        <w:rPr>
          <w:sz w:val="22"/>
          <w:szCs w:val="22"/>
          <w:lang w:eastAsia="en-US"/>
        </w:rPr>
      </w:pPr>
      <w:r>
        <w:rPr>
          <w:spacing w:val="-3"/>
          <w:w w:val="105"/>
          <w:sz w:val="22"/>
          <w:szCs w:val="22"/>
          <w:lang w:eastAsia="en-US"/>
        </w:rPr>
        <w:t xml:space="preserve">kwoty, </w:t>
      </w:r>
      <w:r>
        <w:rPr>
          <w:spacing w:val="-5"/>
          <w:w w:val="105"/>
          <w:sz w:val="22"/>
          <w:szCs w:val="22"/>
          <w:lang w:eastAsia="en-US"/>
        </w:rPr>
        <w:t xml:space="preserve">jaką </w:t>
      </w:r>
      <w:r>
        <w:rPr>
          <w:spacing w:val="-9"/>
          <w:w w:val="105"/>
          <w:sz w:val="22"/>
          <w:szCs w:val="22"/>
          <w:lang w:eastAsia="en-US"/>
        </w:rPr>
        <w:t xml:space="preserve">zamierza </w:t>
      </w:r>
      <w:r>
        <w:rPr>
          <w:spacing w:val="-11"/>
          <w:w w:val="105"/>
          <w:sz w:val="22"/>
          <w:szCs w:val="22"/>
          <w:lang w:eastAsia="en-US"/>
        </w:rPr>
        <w:t xml:space="preserve">przeznaczyć </w:t>
      </w:r>
      <w:r>
        <w:rPr>
          <w:w w:val="105"/>
          <w:sz w:val="22"/>
          <w:szCs w:val="22"/>
          <w:lang w:eastAsia="en-US"/>
        </w:rPr>
        <w:t>nas finansowanie</w:t>
      </w:r>
      <w:r>
        <w:rPr>
          <w:spacing w:val="-8"/>
          <w:w w:val="105"/>
          <w:sz w:val="22"/>
          <w:szCs w:val="22"/>
          <w:lang w:eastAsia="en-US"/>
        </w:rPr>
        <w:t xml:space="preserve"> </w:t>
      </w:r>
      <w:r>
        <w:rPr>
          <w:spacing w:val="-10"/>
          <w:w w:val="105"/>
          <w:sz w:val="22"/>
          <w:szCs w:val="22"/>
          <w:lang w:eastAsia="en-US"/>
        </w:rPr>
        <w:t>zamówienia;</w:t>
      </w:r>
    </w:p>
    <w:p>
      <w:pPr>
        <w:pStyle w:val="Normal"/>
        <w:widowControl w:val="false"/>
        <w:numPr>
          <w:ilvl w:val="1"/>
          <w:numId w:val="3"/>
        </w:numPr>
        <w:tabs>
          <w:tab w:val="clear" w:pos="708"/>
          <w:tab w:val="left" w:pos="954" w:leader="none"/>
        </w:tabs>
        <w:spacing w:before="64" w:after="0"/>
        <w:ind w:left="953" w:right="151" w:hanging="357"/>
        <w:rPr>
          <w:sz w:val="22"/>
          <w:szCs w:val="22"/>
          <w:lang w:eastAsia="en-US"/>
        </w:rPr>
      </w:pPr>
      <w:r>
        <w:rPr>
          <w:w w:val="105"/>
          <w:sz w:val="22"/>
          <w:szCs w:val="22"/>
          <w:lang w:eastAsia="en-US"/>
        </w:rPr>
        <w:t xml:space="preserve">firm </w:t>
      </w:r>
      <w:r>
        <w:rPr>
          <w:spacing w:val="-5"/>
          <w:w w:val="105"/>
          <w:sz w:val="22"/>
          <w:szCs w:val="22"/>
          <w:lang w:eastAsia="en-US"/>
        </w:rPr>
        <w:t xml:space="preserve">oraz </w:t>
      </w:r>
      <w:r>
        <w:rPr>
          <w:spacing w:val="-12"/>
          <w:w w:val="105"/>
          <w:sz w:val="22"/>
          <w:szCs w:val="22"/>
          <w:lang w:eastAsia="en-US"/>
        </w:rPr>
        <w:t xml:space="preserve">adresów </w:t>
      </w:r>
      <w:r>
        <w:rPr>
          <w:sz w:val="22"/>
          <w:szCs w:val="22"/>
          <w:lang w:eastAsia="en-US"/>
        </w:rPr>
        <w:t xml:space="preserve">wykonawców, którzy złożyli oferty </w:t>
      </w:r>
      <w:r>
        <w:rPr>
          <w:w w:val="105"/>
          <w:sz w:val="22"/>
          <w:szCs w:val="22"/>
          <w:lang w:eastAsia="en-US"/>
        </w:rPr>
        <w:t xml:space="preserve">w </w:t>
      </w:r>
      <w:r>
        <w:rPr>
          <w:spacing w:val="-3"/>
          <w:w w:val="105"/>
          <w:sz w:val="22"/>
          <w:szCs w:val="22"/>
          <w:lang w:eastAsia="en-US"/>
        </w:rPr>
        <w:t>terminie;</w:t>
      </w:r>
    </w:p>
    <w:p>
      <w:pPr>
        <w:pStyle w:val="Normal"/>
        <w:widowControl w:val="false"/>
        <w:numPr>
          <w:ilvl w:val="1"/>
          <w:numId w:val="3"/>
        </w:numPr>
        <w:tabs>
          <w:tab w:val="clear" w:pos="708"/>
          <w:tab w:val="left" w:pos="954" w:leader="none"/>
        </w:tabs>
        <w:spacing w:before="62" w:after="0"/>
        <w:ind w:left="953" w:right="158" w:hanging="357"/>
        <w:rPr>
          <w:sz w:val="22"/>
          <w:szCs w:val="22"/>
          <w:lang w:eastAsia="en-US"/>
        </w:rPr>
      </w:pPr>
      <w:r>
        <w:rPr>
          <w:spacing w:val="-9"/>
          <w:w w:val="105"/>
          <w:sz w:val="22"/>
          <w:szCs w:val="22"/>
          <w:lang w:eastAsia="en-US"/>
        </w:rPr>
        <w:t xml:space="preserve">ceny, </w:t>
      </w:r>
      <w:r>
        <w:rPr>
          <w:w w:val="105"/>
          <w:sz w:val="22"/>
          <w:szCs w:val="22"/>
          <w:lang w:eastAsia="en-US"/>
        </w:rPr>
        <w:t xml:space="preserve">terminu </w:t>
      </w:r>
      <w:r>
        <w:rPr>
          <w:spacing w:val="-6"/>
          <w:w w:val="105"/>
          <w:sz w:val="22"/>
          <w:szCs w:val="22"/>
          <w:lang w:eastAsia="en-US"/>
        </w:rPr>
        <w:t xml:space="preserve">wykonania </w:t>
      </w:r>
      <w:r>
        <w:rPr>
          <w:spacing w:val="-10"/>
          <w:w w:val="105"/>
          <w:sz w:val="22"/>
          <w:szCs w:val="22"/>
          <w:lang w:eastAsia="en-US"/>
        </w:rPr>
        <w:t xml:space="preserve">zamówienia, </w:t>
      </w:r>
      <w:r>
        <w:rPr>
          <w:spacing w:val="-7"/>
          <w:w w:val="105"/>
          <w:sz w:val="22"/>
          <w:szCs w:val="22"/>
          <w:lang w:eastAsia="en-US"/>
        </w:rPr>
        <w:t xml:space="preserve">okresu </w:t>
      </w:r>
      <w:r>
        <w:rPr>
          <w:spacing w:val="-8"/>
          <w:w w:val="105"/>
          <w:sz w:val="22"/>
          <w:szCs w:val="22"/>
          <w:lang w:eastAsia="en-US"/>
        </w:rPr>
        <w:t>gwarancji</w:t>
      </w:r>
      <w:r>
        <w:rPr>
          <w:w w:val="105"/>
          <w:sz w:val="22"/>
          <w:szCs w:val="22"/>
          <w:lang w:eastAsia="en-US"/>
        </w:rPr>
        <w:t xml:space="preserve"> </w:t>
      </w:r>
      <w:r>
        <w:rPr>
          <w:spacing w:val="-8"/>
          <w:w w:val="105"/>
          <w:sz w:val="22"/>
          <w:szCs w:val="22"/>
          <w:lang w:eastAsia="en-US"/>
        </w:rPr>
        <w:t xml:space="preserve">warunków </w:t>
      </w:r>
      <w:r>
        <w:rPr>
          <w:spacing w:val="-15"/>
          <w:w w:val="105"/>
          <w:sz w:val="22"/>
          <w:szCs w:val="22"/>
          <w:lang w:eastAsia="en-US"/>
        </w:rPr>
        <w:t xml:space="preserve">płatności </w:t>
      </w:r>
      <w:r>
        <w:rPr>
          <w:spacing w:val="-7"/>
          <w:w w:val="105"/>
          <w:sz w:val="22"/>
          <w:szCs w:val="22"/>
          <w:lang w:eastAsia="en-US"/>
        </w:rPr>
        <w:t xml:space="preserve">zawartych </w:t>
      </w:r>
      <w:r>
        <w:rPr>
          <w:w w:val="105"/>
          <w:sz w:val="22"/>
          <w:szCs w:val="22"/>
          <w:lang w:eastAsia="en-US"/>
        </w:rPr>
        <w:t xml:space="preserve">w </w:t>
      </w:r>
      <w:r>
        <w:rPr>
          <w:spacing w:val="-4"/>
          <w:w w:val="105"/>
          <w:sz w:val="22"/>
          <w:szCs w:val="22"/>
          <w:lang w:eastAsia="en-US"/>
        </w:rPr>
        <w:t>ofertach.</w:t>
      </w:r>
    </w:p>
    <w:p>
      <w:pPr>
        <w:pStyle w:val="Normal"/>
        <w:widowControl w:val="false"/>
        <w:jc w:val="both"/>
        <w:rPr>
          <w:rFonts w:ascii="Bookman Old Style" w:hAnsi="Bookman Old Style" w:cs="Bookman Old Style"/>
        </w:rPr>
      </w:pPr>
      <w:r>
        <w:rPr>
          <w:rFonts w:cs="Bookman Old Style" w:ascii="Bookman Old Style" w:hAnsi="Bookman Old Style"/>
        </w:rPr>
      </w:r>
    </w:p>
    <w:p>
      <w:pPr>
        <w:pStyle w:val="Normal"/>
        <w:widowControl w:val="false"/>
        <w:rPr>
          <w:rFonts w:ascii="Bookman Old Style" w:hAnsi="Bookman Old Style" w:cs="Bookman Old Style"/>
          <w:b/>
          <w:b/>
          <w:bCs/>
          <w:sz w:val="22"/>
          <w:szCs w:val="22"/>
        </w:rPr>
      </w:pPr>
      <w:r>
        <w:rPr>
          <w:rFonts w:cs="Bookman Old Style" w:ascii="Bookman Old Style" w:hAnsi="Bookman Old Style"/>
          <w:b/>
          <w:bCs/>
          <w:sz w:val="22"/>
          <w:szCs w:val="22"/>
        </w:rPr>
        <w:t>19.    BADANIE I OCENA OFERT</w:t>
      </w:r>
    </w:p>
    <w:p>
      <w:pPr>
        <w:pStyle w:val="Normal"/>
        <w:widowControl w:val="false"/>
        <w:rPr>
          <w:rFonts w:ascii="Bookman Old Style" w:hAnsi="Bookman Old Style" w:cs="Bookman Old Style"/>
          <w:b/>
          <w:b/>
          <w:bCs/>
          <w:sz w:val="22"/>
          <w:szCs w:val="22"/>
        </w:rPr>
      </w:pPr>
      <w:r>
        <w:rPr>
          <w:rFonts w:cs="Bookman Old Style" w:ascii="Bookman Old Style" w:hAnsi="Bookman Old Style"/>
          <w:b/>
          <w:bCs/>
          <w:sz w:val="22"/>
          <w:szCs w:val="22"/>
        </w:rPr>
      </w:r>
    </w:p>
    <w:p>
      <w:pPr>
        <w:pStyle w:val="Normal"/>
        <w:rPr>
          <w:sz w:val="22"/>
          <w:szCs w:val="22"/>
        </w:rPr>
      </w:pPr>
      <w:r>
        <w:rPr>
          <w:sz w:val="22"/>
          <w:szCs w:val="22"/>
        </w:rPr>
        <w:t xml:space="preserve">19.1. Zamawiający przewiduje zastosowanie art. </w:t>
      </w:r>
      <w:r>
        <w:rPr>
          <w:b/>
          <w:sz w:val="22"/>
          <w:szCs w:val="22"/>
        </w:rPr>
        <w:t>24aa ust. 1</w:t>
      </w:r>
      <w:r>
        <w:rPr>
          <w:sz w:val="22"/>
          <w:szCs w:val="22"/>
        </w:rPr>
        <w:t xml:space="preserve"> ustawy Pzp, w takim przypadku  Zamawiający najpierw dokona oceny ofert, a  następnie zbada, czy Wykonawca, którego oferta została oceniona jako najkorzystniejsza, nie podlega   wykluczeniu oraz spełnia warunki udziału w postępowaniu.</w:t>
      </w:r>
    </w:p>
    <w:p>
      <w:pPr>
        <w:pStyle w:val="Normal"/>
        <w:widowControl w:val="false"/>
        <w:rPr>
          <w:b/>
          <w:b/>
          <w:bCs/>
          <w:sz w:val="22"/>
          <w:szCs w:val="22"/>
        </w:rPr>
      </w:pPr>
      <w:r>
        <w:rPr>
          <w:b/>
          <w:bCs/>
          <w:sz w:val="22"/>
          <w:szCs w:val="22"/>
        </w:rPr>
      </w:r>
    </w:p>
    <w:p>
      <w:pPr>
        <w:pStyle w:val="Normal"/>
        <w:widowControl w:val="false"/>
        <w:tabs>
          <w:tab w:val="clear" w:pos="708"/>
          <w:tab w:val="left" w:pos="480" w:leader="none"/>
        </w:tabs>
        <w:ind w:left="480" w:hanging="480"/>
        <w:rPr>
          <w:sz w:val="22"/>
          <w:szCs w:val="22"/>
        </w:rPr>
      </w:pPr>
      <w:r>
        <w:rPr>
          <w:sz w:val="22"/>
          <w:szCs w:val="22"/>
        </w:rPr>
        <w:t xml:space="preserve">19.2. Komisja  dokona   weryfikacji złożonych ofert pod kątem przesłanek do odrzucenia na podstawie </w:t>
      </w:r>
    </w:p>
    <w:p>
      <w:pPr>
        <w:pStyle w:val="Normal"/>
        <w:widowControl w:val="false"/>
        <w:tabs>
          <w:tab w:val="clear" w:pos="708"/>
          <w:tab w:val="left" w:pos="480" w:leader="none"/>
        </w:tabs>
        <w:rPr>
          <w:sz w:val="22"/>
          <w:szCs w:val="22"/>
        </w:rPr>
      </w:pPr>
      <w:r>
        <w:rPr>
          <w:sz w:val="22"/>
          <w:szCs w:val="22"/>
        </w:rPr>
        <w:t>art.89 ustawy, poprawi w ofertach zgodnie z  art. 87 ustawy:  oczywiste omyłki pisarskie,</w:t>
      </w:r>
    </w:p>
    <w:p>
      <w:pPr>
        <w:pStyle w:val="Normal"/>
        <w:widowControl w:val="false"/>
        <w:tabs>
          <w:tab w:val="clear" w:pos="708"/>
          <w:tab w:val="left" w:pos="480" w:leader="none"/>
        </w:tabs>
        <w:ind w:left="480" w:hanging="480"/>
        <w:rPr>
          <w:sz w:val="22"/>
          <w:szCs w:val="22"/>
        </w:rPr>
      </w:pPr>
      <w:r>
        <w:rPr>
          <w:sz w:val="22"/>
          <w:szCs w:val="22"/>
        </w:rPr>
        <w:t>oczywiste omyłki rachunkowe, z uwzgl</w:t>
      </w:r>
      <w:r>
        <w:rPr>
          <w:rFonts w:eastAsia="TimesNewRoman"/>
          <w:sz w:val="22"/>
          <w:szCs w:val="22"/>
        </w:rPr>
        <w:t>ę</w:t>
      </w:r>
      <w:r>
        <w:rPr>
          <w:sz w:val="22"/>
          <w:szCs w:val="22"/>
        </w:rPr>
        <w:t xml:space="preserve">dnieniem konsekwencji rachunkowych dokonanych </w:t>
      </w:r>
    </w:p>
    <w:p>
      <w:pPr>
        <w:pStyle w:val="Normal"/>
        <w:widowControl w:val="false"/>
        <w:tabs>
          <w:tab w:val="clear" w:pos="708"/>
          <w:tab w:val="left" w:pos="480" w:leader="none"/>
        </w:tabs>
        <w:ind w:left="480" w:hanging="480"/>
        <w:rPr>
          <w:sz w:val="22"/>
          <w:szCs w:val="22"/>
        </w:rPr>
      </w:pPr>
      <w:r>
        <w:rPr>
          <w:sz w:val="22"/>
          <w:szCs w:val="22"/>
        </w:rPr>
        <w:t>poprawek, inne omyłki polegaj</w:t>
      </w:r>
      <w:r>
        <w:rPr>
          <w:rFonts w:eastAsia="TimesNewRoman"/>
          <w:sz w:val="22"/>
          <w:szCs w:val="22"/>
        </w:rPr>
        <w:t>ą</w:t>
      </w:r>
      <w:r>
        <w:rPr>
          <w:sz w:val="22"/>
          <w:szCs w:val="22"/>
        </w:rPr>
        <w:t>ce na niezgodno</w:t>
      </w:r>
      <w:r>
        <w:rPr>
          <w:rFonts w:eastAsia="TimesNewRoman"/>
          <w:sz w:val="22"/>
          <w:szCs w:val="22"/>
        </w:rPr>
        <w:t>ś</w:t>
      </w:r>
      <w:r>
        <w:rPr>
          <w:sz w:val="22"/>
          <w:szCs w:val="22"/>
        </w:rPr>
        <w:t>ci oferty ze specyfikacj</w:t>
      </w:r>
      <w:r>
        <w:rPr>
          <w:rFonts w:eastAsia="TimesNewRoman"/>
          <w:sz w:val="22"/>
          <w:szCs w:val="22"/>
        </w:rPr>
        <w:t xml:space="preserve">ą </w:t>
      </w:r>
      <w:r>
        <w:rPr>
          <w:sz w:val="22"/>
          <w:szCs w:val="22"/>
        </w:rPr>
        <w:t xml:space="preserve">istotnych warunków </w:t>
      </w:r>
    </w:p>
    <w:p>
      <w:pPr>
        <w:pStyle w:val="Normal"/>
        <w:widowControl w:val="false"/>
        <w:tabs>
          <w:tab w:val="clear" w:pos="708"/>
          <w:tab w:val="left" w:pos="480" w:leader="none"/>
        </w:tabs>
        <w:ind w:left="480" w:hanging="480"/>
        <w:rPr>
          <w:sz w:val="22"/>
          <w:szCs w:val="22"/>
        </w:rPr>
      </w:pPr>
      <w:r>
        <w:rPr>
          <w:sz w:val="22"/>
          <w:szCs w:val="22"/>
        </w:rPr>
        <w:t>zamówienia, nie powoduj</w:t>
      </w:r>
      <w:r>
        <w:rPr>
          <w:rFonts w:eastAsia="TimesNewRoman"/>
          <w:sz w:val="22"/>
          <w:szCs w:val="22"/>
        </w:rPr>
        <w:t>ą</w:t>
      </w:r>
      <w:r>
        <w:rPr>
          <w:sz w:val="22"/>
          <w:szCs w:val="22"/>
        </w:rPr>
        <w:t>ce istotnych zmian w tre</w:t>
      </w:r>
      <w:r>
        <w:rPr>
          <w:rFonts w:eastAsia="TimesNewRoman"/>
          <w:sz w:val="22"/>
          <w:szCs w:val="22"/>
        </w:rPr>
        <w:t>ś</w:t>
      </w:r>
      <w:r>
        <w:rPr>
          <w:sz w:val="22"/>
          <w:szCs w:val="22"/>
        </w:rPr>
        <w:t>ci oferty - niezwłocznie zawiadamiaj</w:t>
      </w:r>
      <w:r>
        <w:rPr>
          <w:rFonts w:eastAsia="TimesNewRoman"/>
          <w:sz w:val="22"/>
          <w:szCs w:val="22"/>
        </w:rPr>
        <w:t>ą</w:t>
      </w:r>
      <w:r>
        <w:rPr>
          <w:sz w:val="22"/>
          <w:szCs w:val="22"/>
        </w:rPr>
        <w:t xml:space="preserve">c o tym </w:t>
      </w:r>
    </w:p>
    <w:p>
      <w:pPr>
        <w:pStyle w:val="Normal"/>
        <w:widowControl w:val="false"/>
        <w:tabs>
          <w:tab w:val="clear" w:pos="708"/>
          <w:tab w:val="left" w:pos="480" w:leader="none"/>
        </w:tabs>
        <w:ind w:left="480" w:hanging="480"/>
        <w:rPr>
          <w:sz w:val="22"/>
          <w:szCs w:val="22"/>
        </w:rPr>
      </w:pPr>
      <w:r>
        <w:rPr>
          <w:sz w:val="22"/>
          <w:szCs w:val="22"/>
        </w:rPr>
        <w:t>Wykonawc</w:t>
      </w:r>
      <w:r>
        <w:rPr>
          <w:rFonts w:eastAsia="TimesNewRoman"/>
          <w:sz w:val="22"/>
          <w:szCs w:val="22"/>
        </w:rPr>
        <w:t>ę</w:t>
      </w:r>
      <w:r>
        <w:rPr>
          <w:sz w:val="22"/>
          <w:szCs w:val="22"/>
        </w:rPr>
        <w:t xml:space="preserve">, którego oferta została poprawiona, a także zwróci się o ewentualne wyjaśnienia rażąco </w:t>
      </w:r>
    </w:p>
    <w:p>
      <w:pPr>
        <w:pStyle w:val="Normal"/>
        <w:widowControl w:val="false"/>
        <w:tabs>
          <w:tab w:val="clear" w:pos="708"/>
          <w:tab w:val="left" w:pos="480" w:leader="none"/>
        </w:tabs>
        <w:ind w:left="480" w:hanging="480"/>
        <w:rPr>
          <w:color w:val="FF0000"/>
          <w:sz w:val="22"/>
          <w:szCs w:val="22"/>
        </w:rPr>
      </w:pPr>
      <w:r>
        <w:rPr>
          <w:sz w:val="22"/>
          <w:szCs w:val="22"/>
        </w:rPr>
        <w:t>niskiej ceny, jeżeli zasadne jest wszczęcie procedury określonej w art.90 ustawy Pzp.</w:t>
      </w:r>
    </w:p>
    <w:p>
      <w:pPr>
        <w:pStyle w:val="Normal"/>
        <w:widowControl w:val="false"/>
        <w:spacing w:lineRule="auto" w:line="276"/>
        <w:rPr>
          <w:sz w:val="22"/>
          <w:szCs w:val="22"/>
        </w:rPr>
      </w:pPr>
      <w:r>
        <w:rPr>
          <w:sz w:val="22"/>
          <w:szCs w:val="22"/>
        </w:rPr>
      </w:r>
    </w:p>
    <w:p>
      <w:pPr>
        <w:pStyle w:val="Normal"/>
        <w:widowControl w:val="false"/>
        <w:spacing w:lineRule="auto" w:line="276"/>
        <w:rPr>
          <w:sz w:val="22"/>
          <w:szCs w:val="22"/>
        </w:rPr>
      </w:pPr>
      <w:r>
        <w:rPr>
          <w:sz w:val="22"/>
          <w:szCs w:val="22"/>
        </w:rPr>
        <w:t>19.3  Oferty  nie odrzucone zostaną ocenione według następujących kryteriów:</w:t>
      </w:r>
    </w:p>
    <w:p>
      <w:pPr>
        <w:pStyle w:val="Normal"/>
        <w:widowControl w:val="false"/>
        <w:spacing w:lineRule="auto" w:line="276"/>
        <w:rPr>
          <w:rFonts w:ascii="Bookman Old Style" w:hAnsi="Bookman Old Style" w:cs="Bookman Old Style"/>
          <w:b/>
          <w:b/>
          <w:bCs/>
          <w:i/>
          <w:i/>
          <w:iCs/>
        </w:rPr>
      </w:pPr>
      <w:r>
        <w:rPr>
          <w:rFonts w:cs="Bookman Old Style" w:ascii="Bookman Old Style" w:hAnsi="Bookman Old Style"/>
          <w:b/>
          <w:bCs/>
          <w:i/>
          <w:iCs/>
        </w:rPr>
      </w:r>
    </w:p>
    <w:p>
      <w:pPr>
        <w:pStyle w:val="Normal"/>
        <w:widowControl w:val="false"/>
        <w:spacing w:lineRule="auto" w:line="276"/>
        <w:rPr>
          <w:b/>
          <w:b/>
          <w:bCs/>
          <w:i/>
          <w:i/>
          <w:iCs/>
          <w:sz w:val="22"/>
          <w:szCs w:val="22"/>
        </w:rPr>
      </w:pPr>
      <w:r>
        <w:rPr>
          <w:b/>
          <w:bCs/>
          <w:i/>
          <w:iCs/>
          <w:sz w:val="22"/>
          <w:szCs w:val="22"/>
        </w:rPr>
        <w:t xml:space="preserve">Kryterium - cena    - 60% </w:t>
      </w:r>
    </w:p>
    <w:p>
      <w:pPr>
        <w:pStyle w:val="Normal"/>
        <w:widowControl w:val="false"/>
        <w:spacing w:lineRule="auto" w:line="276"/>
        <w:rPr>
          <w:b/>
          <w:b/>
          <w:bCs/>
          <w:i/>
          <w:i/>
          <w:iCs/>
          <w:sz w:val="22"/>
          <w:szCs w:val="22"/>
        </w:rPr>
      </w:pPr>
      <w:r>
        <w:rPr>
          <w:b/>
          <w:bCs/>
          <w:i/>
          <w:iCs/>
          <w:sz w:val="22"/>
          <w:szCs w:val="22"/>
        </w:rPr>
        <w:t xml:space="preserve">Kryterium - okres gwarancji  </w:t>
        <w:tab/>
        <w:t xml:space="preserve">i rękojmi – 40% </w:t>
      </w:r>
    </w:p>
    <w:p>
      <w:pPr>
        <w:pStyle w:val="Normal"/>
        <w:widowControl w:val="false"/>
        <w:spacing w:lineRule="auto" w:line="276"/>
        <w:rPr>
          <w:sz w:val="22"/>
          <w:szCs w:val="22"/>
        </w:rPr>
      </w:pPr>
      <w:r>
        <w:rPr>
          <w:sz w:val="22"/>
          <w:szCs w:val="22"/>
        </w:rPr>
      </w:r>
    </w:p>
    <w:p>
      <w:pPr>
        <w:pStyle w:val="Normal"/>
        <w:widowControl w:val="false"/>
        <w:spacing w:lineRule="auto" w:line="276"/>
        <w:rPr>
          <w:b/>
          <w:b/>
          <w:bCs/>
          <w:sz w:val="22"/>
          <w:szCs w:val="22"/>
          <w:u w:val="single"/>
        </w:rPr>
      </w:pPr>
      <w:r>
        <w:rPr>
          <w:b/>
          <w:bCs/>
          <w:sz w:val="22"/>
          <w:szCs w:val="22"/>
          <w:u w:val="single"/>
        </w:rPr>
        <w:t xml:space="preserve">a. kryterium cena </w:t>
      </w:r>
    </w:p>
    <w:p>
      <w:pPr>
        <w:pStyle w:val="Normal"/>
        <w:widowControl w:val="false"/>
        <w:spacing w:lineRule="auto" w:line="276"/>
        <w:rPr>
          <w:sz w:val="22"/>
          <w:szCs w:val="22"/>
          <w:u w:val="single"/>
        </w:rPr>
      </w:pPr>
      <w:r>
        <w:rPr>
          <w:sz w:val="22"/>
          <w:szCs w:val="22"/>
          <w:u w:val="single"/>
        </w:rPr>
      </w:r>
    </w:p>
    <w:p>
      <w:pPr>
        <w:pStyle w:val="Normal"/>
        <w:widowControl w:val="false"/>
        <w:spacing w:lineRule="auto" w:line="276"/>
        <w:rPr>
          <w:sz w:val="22"/>
          <w:szCs w:val="22"/>
        </w:rPr>
      </w:pPr>
      <w:r>
        <w:rPr>
          <w:sz w:val="22"/>
          <w:szCs w:val="22"/>
        </w:rPr>
        <w:t>Oferta z najniższą ceną  otrzyma 60 punktów</w:t>
      </w:r>
    </w:p>
    <w:p>
      <w:pPr>
        <w:pStyle w:val="Normal"/>
        <w:widowControl w:val="false"/>
        <w:spacing w:lineRule="auto" w:line="276"/>
        <w:rPr>
          <w:sz w:val="22"/>
          <w:szCs w:val="22"/>
        </w:rPr>
      </w:pPr>
      <w:r>
        <w:rPr>
          <w:sz w:val="22"/>
          <w:szCs w:val="22"/>
        </w:rPr>
        <w:t>Pozostałe oferty proporcjonalnie mniej według następującego wzoru:</w:t>
      </w:r>
    </w:p>
    <w:p>
      <w:pPr>
        <w:pStyle w:val="Normal"/>
        <w:widowControl w:val="false"/>
        <w:spacing w:lineRule="auto" w:line="276"/>
        <w:rPr>
          <w:sz w:val="22"/>
          <w:szCs w:val="22"/>
        </w:rPr>
      </w:pPr>
      <w:r>
        <w:rPr>
          <w:sz w:val="22"/>
          <w:szCs w:val="22"/>
        </w:rPr>
        <w:t xml:space="preserve">         </w:t>
      </w:r>
      <w:r>
        <w:rPr>
          <w:sz w:val="22"/>
          <w:szCs w:val="22"/>
        </w:rPr>
        <w:t>Cn</w:t>
      </w:r>
    </w:p>
    <w:p>
      <w:pPr>
        <w:pStyle w:val="Normal"/>
        <w:widowControl w:val="false"/>
        <w:spacing w:lineRule="auto" w:line="276"/>
        <w:rPr>
          <w:sz w:val="22"/>
          <w:szCs w:val="22"/>
        </w:rPr>
      </w:pPr>
      <w:r>
        <w:rPr>
          <w:sz w:val="22"/>
          <w:szCs w:val="22"/>
        </w:rPr>
        <w:t xml:space="preserve">X = -------  x 100 x 60%                      </w:t>
      </w:r>
    </w:p>
    <w:p>
      <w:pPr>
        <w:pStyle w:val="Normal"/>
        <w:widowControl w:val="false"/>
        <w:spacing w:lineRule="auto" w:line="276"/>
        <w:rPr>
          <w:sz w:val="22"/>
          <w:szCs w:val="22"/>
        </w:rPr>
      </w:pPr>
      <w:r>
        <w:rPr>
          <w:sz w:val="22"/>
          <w:szCs w:val="22"/>
        </w:rPr>
        <w:t xml:space="preserve">         </w:t>
      </w:r>
      <w:r>
        <w:rPr>
          <w:sz w:val="22"/>
          <w:szCs w:val="22"/>
        </w:rPr>
        <w:t>Cb</w:t>
      </w:r>
    </w:p>
    <w:p>
      <w:pPr>
        <w:pStyle w:val="Normal"/>
        <w:widowControl w:val="false"/>
        <w:spacing w:lineRule="auto" w:line="276"/>
        <w:rPr>
          <w:sz w:val="22"/>
          <w:szCs w:val="22"/>
        </w:rPr>
      </w:pPr>
      <w:r>
        <w:rPr>
          <w:sz w:val="22"/>
          <w:szCs w:val="22"/>
        </w:rPr>
        <w:t xml:space="preserve">X – ilość  otrzymanych  punktów </w:t>
      </w:r>
    </w:p>
    <w:p>
      <w:pPr>
        <w:pStyle w:val="Normal"/>
        <w:widowControl w:val="false"/>
        <w:spacing w:lineRule="auto" w:line="276"/>
        <w:rPr>
          <w:sz w:val="22"/>
          <w:szCs w:val="22"/>
        </w:rPr>
      </w:pPr>
      <w:r>
        <w:rPr>
          <w:sz w:val="22"/>
          <w:szCs w:val="22"/>
        </w:rPr>
        <w:t xml:space="preserve">Cn -  cena oferty  z najniższą ceną </w:t>
      </w:r>
    </w:p>
    <w:p>
      <w:pPr>
        <w:pStyle w:val="Normal"/>
        <w:widowControl w:val="false"/>
        <w:spacing w:lineRule="auto" w:line="276"/>
        <w:rPr>
          <w:sz w:val="22"/>
          <w:szCs w:val="22"/>
        </w:rPr>
      </w:pPr>
      <w:r>
        <w:rPr>
          <w:sz w:val="22"/>
          <w:szCs w:val="22"/>
        </w:rPr>
        <w:t>Cb – cena oferty badanej</w:t>
      </w:r>
    </w:p>
    <w:p>
      <w:pPr>
        <w:pStyle w:val="Normal"/>
        <w:widowControl w:val="false"/>
        <w:spacing w:lineRule="auto" w:line="276"/>
        <w:rPr>
          <w:sz w:val="22"/>
          <w:szCs w:val="22"/>
        </w:rPr>
      </w:pPr>
      <w:r>
        <w:rPr>
          <w:sz w:val="22"/>
          <w:szCs w:val="22"/>
        </w:rPr>
      </w:r>
    </w:p>
    <w:p>
      <w:pPr>
        <w:pStyle w:val="Normal"/>
        <w:widowControl w:val="false"/>
        <w:spacing w:lineRule="auto" w:line="276"/>
        <w:rPr>
          <w:b/>
          <w:b/>
          <w:bCs/>
          <w:sz w:val="22"/>
          <w:szCs w:val="22"/>
          <w:u w:val="single"/>
        </w:rPr>
      </w:pPr>
      <w:r>
        <w:rPr>
          <w:b/>
          <w:bCs/>
          <w:sz w:val="22"/>
          <w:szCs w:val="22"/>
          <w:u w:val="single"/>
        </w:rPr>
        <w:t>b. kryterium okres gwarancji  i rękojmi – maksymalna ilość punktów - 40</w:t>
      </w:r>
    </w:p>
    <w:p>
      <w:pPr>
        <w:pStyle w:val="Normal"/>
        <w:widowControl w:val="false"/>
        <w:spacing w:lineRule="auto" w:line="276"/>
        <w:rPr>
          <w:sz w:val="22"/>
          <w:szCs w:val="22"/>
          <w:u w:val="single"/>
        </w:rPr>
      </w:pPr>
      <w:r>
        <w:rPr>
          <w:sz w:val="22"/>
          <w:szCs w:val="22"/>
          <w:u w:val="single"/>
        </w:rPr>
      </w:r>
    </w:p>
    <w:p>
      <w:pPr>
        <w:pStyle w:val="Normal"/>
        <w:widowControl w:val="false"/>
        <w:spacing w:lineRule="auto" w:line="276"/>
        <w:rPr>
          <w:sz w:val="22"/>
          <w:szCs w:val="22"/>
        </w:rPr>
      </w:pPr>
      <w:r>
        <w:rPr>
          <w:sz w:val="22"/>
          <w:szCs w:val="22"/>
        </w:rPr>
        <w:t>Minimalny wymagany okres gwarancji – 48 miesiące od daty każdego odbioru końcowego</w:t>
      </w:r>
    </w:p>
    <w:p>
      <w:pPr>
        <w:pStyle w:val="Normal"/>
        <w:widowControl w:val="false"/>
        <w:spacing w:lineRule="auto" w:line="276"/>
        <w:rPr>
          <w:sz w:val="22"/>
          <w:szCs w:val="22"/>
        </w:rPr>
      </w:pPr>
      <w:r>
        <w:rPr>
          <w:sz w:val="22"/>
          <w:szCs w:val="22"/>
        </w:rPr>
        <w:t>Maksymalny termin gwarancji – 72 miesiące</w:t>
      </w:r>
    </w:p>
    <w:p>
      <w:pPr>
        <w:pStyle w:val="Normal"/>
        <w:widowControl w:val="false"/>
        <w:spacing w:lineRule="auto" w:line="276"/>
        <w:rPr>
          <w:sz w:val="22"/>
          <w:szCs w:val="22"/>
        </w:rPr>
      </w:pPr>
      <w:r>
        <w:rPr>
          <w:sz w:val="22"/>
          <w:szCs w:val="22"/>
        </w:rPr>
      </w:r>
    </w:p>
    <w:p>
      <w:pPr>
        <w:pStyle w:val="Normal"/>
        <w:widowControl w:val="false"/>
        <w:spacing w:lineRule="auto" w:line="276"/>
        <w:rPr>
          <w:sz w:val="22"/>
          <w:szCs w:val="22"/>
        </w:rPr>
      </w:pPr>
      <w:r>
        <w:rPr>
          <w:sz w:val="22"/>
          <w:szCs w:val="22"/>
        </w:rPr>
        <w:t xml:space="preserve">Oferty z okresem gwarancji i rękojmi  </w:t>
      </w:r>
      <w:r>
        <w:rPr>
          <w:sz w:val="22"/>
          <w:szCs w:val="22"/>
          <w:u w:val="single"/>
        </w:rPr>
        <w:t>niższym</w:t>
      </w:r>
      <w:r>
        <w:rPr>
          <w:sz w:val="22"/>
          <w:szCs w:val="22"/>
        </w:rPr>
        <w:t xml:space="preserve"> niż  48 miesięcy zostaną</w:t>
      </w:r>
      <w:r>
        <w:rPr>
          <w:sz w:val="22"/>
          <w:szCs w:val="22"/>
          <w:u w:val="single"/>
        </w:rPr>
        <w:t xml:space="preserve"> odrzucone</w:t>
      </w:r>
      <w:r>
        <w:rPr>
          <w:sz w:val="22"/>
          <w:szCs w:val="22"/>
        </w:rPr>
        <w:t>.</w:t>
      </w:r>
    </w:p>
    <w:p>
      <w:pPr>
        <w:pStyle w:val="Normal"/>
        <w:widowControl w:val="false"/>
        <w:spacing w:lineRule="auto" w:line="276"/>
        <w:rPr>
          <w:sz w:val="22"/>
          <w:szCs w:val="22"/>
        </w:rPr>
      </w:pPr>
      <w:r>
        <w:rPr>
          <w:sz w:val="22"/>
          <w:szCs w:val="22"/>
        </w:rPr>
        <w:t>W przypadku, gdy Wykonawca nie  wpisze w ofercie żadnego okresu gwarancji i rękojmi, oferta tego Wykonawcy zostanie odrzucona.</w:t>
      </w:r>
    </w:p>
    <w:p>
      <w:pPr>
        <w:pStyle w:val="Normal"/>
        <w:widowControl w:val="false"/>
        <w:spacing w:lineRule="auto" w:line="276"/>
        <w:rPr>
          <w:sz w:val="22"/>
          <w:szCs w:val="22"/>
        </w:rPr>
      </w:pPr>
      <w:r>
        <w:rPr>
          <w:sz w:val="22"/>
          <w:szCs w:val="22"/>
        </w:rPr>
        <w:t xml:space="preserve">• </w:t>
      </w:r>
      <w:r>
        <w:rPr>
          <w:sz w:val="22"/>
          <w:szCs w:val="22"/>
        </w:rPr>
        <w:t>Oferty z okresem gwarancji i rękojmi 48 miesięcy otrzymają 0 pkt.</w:t>
      </w:r>
    </w:p>
    <w:p>
      <w:pPr>
        <w:pStyle w:val="Normal"/>
        <w:widowControl w:val="false"/>
        <w:spacing w:lineRule="auto" w:line="276"/>
        <w:rPr>
          <w:sz w:val="22"/>
          <w:szCs w:val="22"/>
        </w:rPr>
      </w:pPr>
      <w:r>
        <w:rPr>
          <w:sz w:val="22"/>
          <w:szCs w:val="22"/>
        </w:rPr>
        <w:t xml:space="preserve">• </w:t>
      </w:r>
      <w:r>
        <w:rPr>
          <w:sz w:val="22"/>
          <w:szCs w:val="22"/>
        </w:rPr>
        <w:t>Oferty z okresem gwarancji i rękojmi 60 miesięcy otrzymają 20 pkt.</w:t>
      </w:r>
    </w:p>
    <w:p>
      <w:pPr>
        <w:pStyle w:val="Normal"/>
        <w:widowControl w:val="false"/>
        <w:spacing w:lineRule="auto" w:line="276"/>
        <w:rPr>
          <w:sz w:val="22"/>
          <w:szCs w:val="22"/>
        </w:rPr>
      </w:pPr>
      <w:r>
        <w:rPr>
          <w:sz w:val="22"/>
          <w:szCs w:val="22"/>
        </w:rPr>
        <w:t xml:space="preserve">• </w:t>
      </w:r>
      <w:r>
        <w:rPr>
          <w:sz w:val="22"/>
          <w:szCs w:val="22"/>
        </w:rPr>
        <w:t>Oferty z okresem gwarancji i rękojmi 72 miesięcy otrzymają 40 pkt.</w:t>
      </w:r>
    </w:p>
    <w:p>
      <w:pPr>
        <w:pStyle w:val="Normal"/>
        <w:widowControl w:val="false"/>
        <w:spacing w:lineRule="auto" w:line="276"/>
        <w:rPr>
          <w:color w:val="FF0000"/>
          <w:sz w:val="22"/>
          <w:szCs w:val="22"/>
        </w:rPr>
      </w:pPr>
      <w:r>
        <w:rPr>
          <w:color w:val="FF0000"/>
          <w:sz w:val="22"/>
          <w:szCs w:val="22"/>
        </w:rPr>
      </w:r>
    </w:p>
    <w:p>
      <w:pPr>
        <w:pStyle w:val="Normal"/>
        <w:widowControl w:val="false"/>
        <w:spacing w:lineRule="auto" w:line="276"/>
        <w:rPr>
          <w:sz w:val="22"/>
          <w:szCs w:val="22"/>
        </w:rPr>
      </w:pPr>
      <w:r>
        <w:rPr>
          <w:sz w:val="22"/>
          <w:szCs w:val="22"/>
        </w:rPr>
        <w:t xml:space="preserve">Liczba punktów jakie oferta uzyskała w kryterium cena + liczba punktów jakie oferta uzyskała </w:t>
      </w:r>
    </w:p>
    <w:p>
      <w:pPr>
        <w:pStyle w:val="Normal"/>
        <w:widowControl w:val="false"/>
        <w:spacing w:lineRule="auto" w:line="276"/>
        <w:rPr>
          <w:sz w:val="22"/>
          <w:szCs w:val="22"/>
        </w:rPr>
      </w:pPr>
      <w:r>
        <w:rPr>
          <w:sz w:val="22"/>
          <w:szCs w:val="22"/>
        </w:rPr>
        <w:t>w kryterium okres gwarancji i rękojmi  = liczba punktów jakie oferta uzyskała podczas oceny ofert.</w:t>
      </w:r>
    </w:p>
    <w:p>
      <w:pPr>
        <w:pStyle w:val="Normal"/>
        <w:widowControl w:val="false"/>
        <w:spacing w:lineRule="auto" w:line="276"/>
        <w:rPr>
          <w:sz w:val="22"/>
          <w:szCs w:val="22"/>
        </w:rPr>
      </w:pPr>
      <w:r>
        <w:rPr>
          <w:sz w:val="22"/>
          <w:szCs w:val="22"/>
        </w:rPr>
      </w:r>
    </w:p>
    <w:p>
      <w:pPr>
        <w:pStyle w:val="Normal"/>
        <w:widowControl w:val="false"/>
        <w:spacing w:lineRule="auto" w:line="276"/>
        <w:rPr>
          <w:sz w:val="22"/>
          <w:szCs w:val="22"/>
        </w:rPr>
      </w:pPr>
      <w:r>
        <w:rPr>
          <w:sz w:val="22"/>
          <w:szCs w:val="22"/>
        </w:rPr>
        <w:t xml:space="preserve">19.4. Zamawiający w odniesieniu do wykonawcy, którego oferta została najwyżej oceniona wezwie </w:t>
      </w:r>
    </w:p>
    <w:p>
      <w:pPr>
        <w:pStyle w:val="Normal"/>
        <w:widowControl w:val="false"/>
        <w:spacing w:lineRule="auto" w:line="276"/>
        <w:rPr>
          <w:sz w:val="22"/>
          <w:szCs w:val="22"/>
        </w:rPr>
      </w:pPr>
      <w:r>
        <w:rPr>
          <w:sz w:val="22"/>
          <w:szCs w:val="22"/>
        </w:rPr>
        <w:t xml:space="preserve">w ustawowym terminie , nie krótszym niż 5 dni do złożenia dokumentów w zakresie potwierdzenia nie podlegania  wykluczeniu oraz potwierdzających spełnianie  warunków udziału w postępowaniu. </w:t>
      </w:r>
    </w:p>
    <w:p>
      <w:pPr>
        <w:pStyle w:val="Normal"/>
        <w:widowControl w:val="false"/>
        <w:spacing w:lineRule="auto" w:line="276"/>
        <w:rPr>
          <w:sz w:val="22"/>
          <w:szCs w:val="22"/>
        </w:rPr>
      </w:pPr>
      <w:r>
        <w:rPr>
          <w:sz w:val="22"/>
          <w:szCs w:val="22"/>
        </w:rPr>
      </w:r>
    </w:p>
    <w:p>
      <w:pPr>
        <w:pStyle w:val="Normal"/>
        <w:widowControl w:val="false"/>
        <w:spacing w:lineRule="auto" w:line="276"/>
        <w:rPr>
          <w:b/>
          <w:b/>
          <w:bCs/>
          <w:sz w:val="22"/>
          <w:szCs w:val="22"/>
        </w:rPr>
      </w:pPr>
      <w:r>
        <w:rPr>
          <w:b/>
          <w:bCs/>
          <w:sz w:val="22"/>
          <w:szCs w:val="22"/>
        </w:rPr>
        <w:t>19.5. Zamawiający nie przewiduje przeprowadzenia aukcji elektronicznej w celu wyboru najkorzystniejszej oferty.</w:t>
      </w:r>
    </w:p>
    <w:p>
      <w:pPr>
        <w:pStyle w:val="Normal"/>
        <w:widowControl w:val="false"/>
        <w:spacing w:lineRule="auto" w:line="276"/>
        <w:rPr>
          <w:b/>
          <w:b/>
          <w:bCs/>
          <w:sz w:val="22"/>
          <w:szCs w:val="22"/>
        </w:rPr>
      </w:pPr>
      <w:r>
        <w:rPr>
          <w:b/>
          <w:bCs/>
          <w:sz w:val="22"/>
          <w:szCs w:val="22"/>
        </w:rPr>
      </w:r>
    </w:p>
    <w:p>
      <w:pPr>
        <w:pStyle w:val="Normal"/>
        <w:shd w:val="clear" w:color="auto" w:fill="FFFFFF"/>
        <w:rPr>
          <w:rFonts w:ascii="Bookman Old Style" w:hAnsi="Bookman Old Style" w:cs="Bookman Old Style"/>
          <w:b/>
          <w:b/>
          <w:bCs/>
          <w:sz w:val="22"/>
          <w:szCs w:val="22"/>
        </w:rPr>
      </w:pPr>
      <w:r>
        <w:rPr>
          <w:rFonts w:cs="Bookman Old Style" w:ascii="Bookman Old Style" w:hAnsi="Bookman Old Style"/>
          <w:b/>
          <w:bCs/>
          <w:sz w:val="22"/>
          <w:szCs w:val="22"/>
        </w:rPr>
        <w:t>20. INFORMACJE O FORMALNOŚCIACH PO WYBORZE OFERTY W CELU ZAWARCIA UMOWY W SPRAWIE ZAMÓWIENIA PUBLICZNEGO.</w:t>
      </w:r>
    </w:p>
    <w:p>
      <w:pPr>
        <w:pStyle w:val="Normal"/>
        <w:shd w:val="clear" w:color="auto" w:fill="FFFFFF"/>
        <w:rPr>
          <w:rFonts w:ascii="Bookman Old Style" w:hAnsi="Bookman Old Style" w:cs="Bookman Old Style"/>
          <w:b/>
          <w:b/>
          <w:bCs/>
          <w:sz w:val="22"/>
          <w:szCs w:val="22"/>
        </w:rPr>
      </w:pPr>
      <w:r>
        <w:rPr>
          <w:rFonts w:cs="Bookman Old Style" w:ascii="Bookman Old Style" w:hAnsi="Bookman Old Style"/>
          <w:b/>
          <w:bCs/>
          <w:sz w:val="22"/>
          <w:szCs w:val="22"/>
        </w:rPr>
      </w:r>
    </w:p>
    <w:p>
      <w:pPr>
        <w:pStyle w:val="Normal"/>
        <w:widowControl w:val="false"/>
        <w:suppressAutoHyphens w:val="true"/>
        <w:rPr>
          <w:sz w:val="22"/>
          <w:szCs w:val="22"/>
        </w:rPr>
      </w:pPr>
      <w:r>
        <w:rPr>
          <w:sz w:val="22"/>
          <w:szCs w:val="22"/>
        </w:rPr>
        <w:t>20.1. Osoby reprezentujące Wykonawcę przy podpisywaniu umowy powinny posiadać ze sobą dokumenty potwierdzające ich umocowanie do podpisania umowy, o ile umocowanie to nie będzie wynikać z dokumentów załączonych do oferty.</w:t>
      </w:r>
    </w:p>
    <w:p>
      <w:pPr>
        <w:pStyle w:val="Normal"/>
        <w:widowControl w:val="false"/>
        <w:tabs>
          <w:tab w:val="clear" w:pos="708"/>
          <w:tab w:val="left" w:pos="612" w:leader="none"/>
        </w:tabs>
        <w:spacing w:before="41" w:after="0"/>
        <w:ind w:right="285" w:hanging="0"/>
        <w:rPr>
          <w:sz w:val="22"/>
          <w:szCs w:val="22"/>
          <w:lang w:eastAsia="en-US"/>
        </w:rPr>
      </w:pPr>
      <w:r>
        <w:rPr>
          <w:w w:val="105"/>
          <w:sz w:val="22"/>
          <w:szCs w:val="22"/>
          <w:lang w:eastAsia="en-US"/>
        </w:rPr>
        <w:t xml:space="preserve">20.2. W </w:t>
      </w:r>
      <w:r>
        <w:rPr>
          <w:spacing w:val="-8"/>
          <w:w w:val="105"/>
          <w:sz w:val="22"/>
          <w:szCs w:val="22"/>
          <w:lang w:eastAsia="en-US"/>
        </w:rPr>
        <w:t xml:space="preserve">przypadku </w:t>
      </w:r>
      <w:r>
        <w:rPr>
          <w:spacing w:val="15"/>
          <w:w w:val="105"/>
          <w:sz w:val="22"/>
          <w:szCs w:val="22"/>
          <w:lang w:eastAsia="en-US"/>
        </w:rPr>
        <w:t xml:space="preserve">wyboru </w:t>
      </w:r>
      <w:r>
        <w:rPr>
          <w:spacing w:val="9"/>
          <w:w w:val="105"/>
          <w:sz w:val="22"/>
          <w:szCs w:val="22"/>
          <w:lang w:eastAsia="en-US"/>
        </w:rPr>
        <w:t xml:space="preserve">oferty </w:t>
      </w:r>
      <w:r>
        <w:rPr>
          <w:spacing w:val="4"/>
          <w:w w:val="105"/>
          <w:sz w:val="22"/>
          <w:szCs w:val="22"/>
          <w:lang w:eastAsia="en-US"/>
        </w:rPr>
        <w:t>złożonej</w:t>
      </w:r>
      <w:r>
        <w:rPr>
          <w:sz w:val="22"/>
          <w:szCs w:val="22"/>
          <w:lang w:eastAsia="en-US"/>
        </w:rPr>
        <w:t xml:space="preserve"> przez Wykonawców wspólnie ubiegających się</w:t>
      </w:r>
    </w:p>
    <w:p>
      <w:pPr>
        <w:pStyle w:val="Normal"/>
        <w:widowControl w:val="false"/>
        <w:tabs>
          <w:tab w:val="clear" w:pos="708"/>
          <w:tab w:val="left" w:pos="612" w:leader="none"/>
        </w:tabs>
        <w:spacing w:before="41" w:after="0"/>
        <w:ind w:right="285" w:hanging="0"/>
        <w:rPr>
          <w:sz w:val="22"/>
          <w:szCs w:val="22"/>
          <w:lang w:eastAsia="en-US"/>
        </w:rPr>
      </w:pPr>
      <w:r>
        <w:rPr>
          <w:sz w:val="22"/>
          <w:szCs w:val="22"/>
          <w:lang w:eastAsia="en-US"/>
        </w:rPr>
        <w:t xml:space="preserve"> </w:t>
      </w:r>
      <w:r>
        <w:rPr>
          <w:sz w:val="22"/>
          <w:szCs w:val="22"/>
          <w:lang w:eastAsia="en-US"/>
        </w:rPr>
        <w:t xml:space="preserve">o udzielenie zamówienia Zamawiający może żądać przed zawarciem umowy przedstawienia umowy regulującej współpracę tych Wykonawców. </w:t>
      </w:r>
    </w:p>
    <w:p>
      <w:pPr>
        <w:pStyle w:val="Normal"/>
        <w:widowControl w:val="false"/>
        <w:tabs>
          <w:tab w:val="clear" w:pos="708"/>
          <w:tab w:val="left" w:pos="612" w:leader="none"/>
        </w:tabs>
        <w:spacing w:before="41" w:after="0"/>
        <w:ind w:right="285" w:hanging="0"/>
        <w:rPr>
          <w:sz w:val="22"/>
          <w:szCs w:val="22"/>
          <w:lang w:eastAsia="en-US"/>
        </w:rPr>
      </w:pPr>
      <w:r>
        <w:rPr>
          <w:sz w:val="22"/>
          <w:szCs w:val="22"/>
          <w:lang w:eastAsia="en-US"/>
        </w:rPr>
        <w:t>20.3. Przed podpisaniem umowy wykonawca zobowiązany jest wnieść zabezpieczenie należytego wykonania umowy.</w:t>
      </w:r>
    </w:p>
    <w:p>
      <w:pPr>
        <w:pStyle w:val="Normal"/>
        <w:widowControl w:val="false"/>
        <w:tabs>
          <w:tab w:val="clear" w:pos="708"/>
          <w:tab w:val="left" w:pos="612" w:leader="none"/>
        </w:tabs>
        <w:spacing w:before="41" w:after="0"/>
        <w:ind w:right="285" w:hanging="0"/>
        <w:rPr>
          <w:sz w:val="22"/>
          <w:szCs w:val="22"/>
          <w:lang w:eastAsia="en-US"/>
        </w:rPr>
      </w:pPr>
      <w:r>
        <w:rPr>
          <w:sz w:val="22"/>
          <w:szCs w:val="22"/>
          <w:lang w:eastAsia="en-US"/>
        </w:rPr>
        <w:t>20.4. Do umowy Wykonawca zobowiązany jest załączyć następujące dokumenty:</w:t>
      </w:r>
    </w:p>
    <w:p>
      <w:pPr>
        <w:pStyle w:val="Normal"/>
        <w:widowControl w:val="false"/>
        <w:tabs>
          <w:tab w:val="clear" w:pos="708"/>
          <w:tab w:val="left" w:pos="612" w:leader="none"/>
        </w:tabs>
        <w:spacing w:before="41" w:after="0"/>
        <w:ind w:right="285" w:hanging="0"/>
        <w:rPr>
          <w:sz w:val="22"/>
          <w:szCs w:val="22"/>
          <w:lang w:eastAsia="en-US"/>
        </w:rPr>
      </w:pPr>
      <w:r>
        <w:rPr>
          <w:sz w:val="22"/>
          <w:szCs w:val="22"/>
          <w:lang w:eastAsia="en-US"/>
        </w:rPr>
        <w:t>a. Dowód wniesienia zabezpieczenia należytego wykonania umowy;</w:t>
      </w:r>
    </w:p>
    <w:p>
      <w:pPr>
        <w:pStyle w:val="Normal"/>
        <w:widowControl w:val="false"/>
        <w:tabs>
          <w:tab w:val="clear" w:pos="708"/>
          <w:tab w:val="left" w:pos="612" w:leader="none"/>
        </w:tabs>
        <w:spacing w:before="41" w:after="0"/>
        <w:ind w:right="285" w:hanging="0"/>
        <w:rPr>
          <w:sz w:val="22"/>
          <w:szCs w:val="22"/>
          <w:u w:val="single"/>
          <w:lang w:eastAsia="en-US"/>
        </w:rPr>
      </w:pPr>
      <w:r>
        <w:rPr>
          <w:sz w:val="22"/>
          <w:szCs w:val="22"/>
          <w:lang w:eastAsia="en-US"/>
        </w:rPr>
        <w:t>b</w:t>
      </w:r>
      <w:r>
        <w:rPr>
          <w:sz w:val="22"/>
          <w:szCs w:val="22"/>
          <w:u w:val="single"/>
          <w:lang w:eastAsia="en-US"/>
        </w:rPr>
        <w:t>. Harmonogram rzeczowo- finansowy realizacji robót.</w:t>
      </w:r>
    </w:p>
    <w:p>
      <w:pPr>
        <w:pStyle w:val="Normal"/>
        <w:jc w:val="both"/>
        <w:rPr>
          <w:color w:val="FF0000"/>
          <w:sz w:val="16"/>
          <w:szCs w:val="16"/>
          <w:u w:val="single"/>
        </w:rPr>
      </w:pPr>
      <w:r>
        <w:rPr>
          <w:color w:val="FF0000"/>
          <w:sz w:val="16"/>
          <w:szCs w:val="16"/>
          <w:u w:val="single"/>
        </w:rPr>
      </w:r>
    </w:p>
    <w:p>
      <w:pPr>
        <w:pStyle w:val="Normal"/>
        <w:rPr>
          <w:rFonts w:ascii="Bookman Old Style" w:hAnsi="Bookman Old Style" w:cs="Georgia"/>
          <w:b/>
          <w:b/>
          <w:bCs/>
          <w:sz w:val="22"/>
          <w:szCs w:val="22"/>
        </w:rPr>
      </w:pPr>
      <w:r>
        <w:rPr>
          <w:rFonts w:cs="Georgia" w:ascii="Georgia" w:hAnsi="Georgia"/>
          <w:b/>
          <w:bCs/>
          <w:sz w:val="26"/>
          <w:szCs w:val="26"/>
        </w:rPr>
        <w:t>21</w:t>
      </w:r>
      <w:r>
        <w:rPr>
          <w:rFonts w:cs="Georgia" w:ascii="Bookman Old Style" w:hAnsi="Bookman Old Style"/>
          <w:b/>
          <w:bCs/>
          <w:sz w:val="26"/>
          <w:szCs w:val="26"/>
        </w:rPr>
        <w:t xml:space="preserve">.   </w:t>
      </w:r>
      <w:r>
        <w:rPr>
          <w:rFonts w:cs="Georgia" w:ascii="Bookman Old Style" w:hAnsi="Bookman Old Style"/>
          <w:b/>
          <w:bCs/>
          <w:sz w:val="22"/>
          <w:szCs w:val="22"/>
        </w:rPr>
        <w:t>ZABEZPIECZENIE NALEZYTEGO WYKONANIA UMOWY</w:t>
      </w:r>
    </w:p>
    <w:p>
      <w:pPr>
        <w:pStyle w:val="Normal"/>
        <w:rPr>
          <w:i/>
          <w:i/>
          <w:sz w:val="22"/>
          <w:szCs w:val="22"/>
        </w:rPr>
      </w:pPr>
      <w:r>
        <w:rPr>
          <w:sz w:val="22"/>
          <w:szCs w:val="22"/>
        </w:rPr>
        <w:t xml:space="preserve">21.1. Przed podpisaniem umowy wykonawca musi wnieść zabezpieczenie należytego </w:t>
        <w:br/>
        <w:t xml:space="preserve">            wykonania   umowy  w wysokości  </w:t>
      </w:r>
      <w:r>
        <w:rPr>
          <w:shadow/>
          <w:sz w:val="22"/>
          <w:szCs w:val="22"/>
        </w:rPr>
        <w:t xml:space="preserve">5 %  ceny  brutto </w:t>
      </w:r>
      <w:r>
        <w:rPr>
          <w:sz w:val="22"/>
          <w:szCs w:val="22"/>
        </w:rPr>
        <w:t xml:space="preserve"> podanej w ofercie. </w:t>
      </w:r>
    </w:p>
    <w:p>
      <w:pPr>
        <w:pStyle w:val="Normal"/>
        <w:tabs>
          <w:tab w:val="clear" w:pos="708"/>
          <w:tab w:val="left" w:pos="709" w:leader="none"/>
        </w:tabs>
        <w:rPr>
          <w:sz w:val="22"/>
          <w:szCs w:val="22"/>
        </w:rPr>
      </w:pPr>
      <w:r>
        <w:rPr>
          <w:sz w:val="22"/>
          <w:szCs w:val="22"/>
        </w:rPr>
        <w:t>21.2.   Zabezpieczenie wnosi się w jednej lub kilku następujących formach:</w:t>
      </w:r>
    </w:p>
    <w:p>
      <w:pPr>
        <w:pStyle w:val="Normal"/>
        <w:tabs>
          <w:tab w:val="clear" w:pos="708"/>
          <w:tab w:val="left" w:pos="709" w:leader="none"/>
        </w:tabs>
        <w:rPr>
          <w:sz w:val="16"/>
          <w:szCs w:val="16"/>
        </w:rPr>
      </w:pPr>
      <w:r>
        <w:rPr>
          <w:sz w:val="16"/>
          <w:szCs w:val="16"/>
        </w:rPr>
      </w:r>
    </w:p>
    <w:p>
      <w:pPr>
        <w:pStyle w:val="Normal"/>
        <w:keepNext w:val="true"/>
        <w:numPr>
          <w:ilvl w:val="0"/>
          <w:numId w:val="0"/>
        </w:numPr>
        <w:tabs>
          <w:tab w:val="clear" w:pos="708"/>
          <w:tab w:val="left" w:pos="567" w:leader="none"/>
        </w:tabs>
        <w:outlineLvl w:val="2"/>
        <w:rPr>
          <w:sz w:val="22"/>
          <w:szCs w:val="22"/>
        </w:rPr>
      </w:pPr>
      <w:r>
        <w:rPr>
          <w:sz w:val="22"/>
          <w:szCs w:val="22"/>
        </w:rPr>
        <w:t xml:space="preserve">        </w:t>
      </w:r>
      <w:r>
        <w:rPr>
          <w:sz w:val="22"/>
          <w:szCs w:val="22"/>
        </w:rPr>
        <w:t>a. pieniądzu;</w:t>
      </w:r>
    </w:p>
    <w:p>
      <w:pPr>
        <w:pStyle w:val="Normal"/>
        <w:keepNext w:val="true"/>
        <w:numPr>
          <w:ilvl w:val="0"/>
          <w:numId w:val="0"/>
        </w:numPr>
        <w:tabs>
          <w:tab w:val="clear" w:pos="708"/>
          <w:tab w:val="left" w:pos="709" w:leader="none"/>
        </w:tabs>
        <w:outlineLvl w:val="2"/>
        <w:rPr>
          <w:sz w:val="22"/>
          <w:szCs w:val="22"/>
        </w:rPr>
      </w:pPr>
      <w:r>
        <w:rPr>
          <w:sz w:val="22"/>
          <w:szCs w:val="22"/>
        </w:rPr>
        <w:t xml:space="preserve">        </w:t>
      </w:r>
      <w:r>
        <w:rPr>
          <w:sz w:val="22"/>
          <w:szCs w:val="22"/>
        </w:rPr>
        <w:t xml:space="preserve">b. poręczeniach    bankowych    lub   poręczeniach   spółdzielczej   kasy   oszczędnościowo-  </w:t>
        <w:br/>
        <w:t xml:space="preserve">            kredytowej,   z   tym  że  zobowiązanie  kasy  jest  zawsze   zobowiązaniem   pieniężnym;</w:t>
      </w:r>
    </w:p>
    <w:p>
      <w:pPr>
        <w:pStyle w:val="Normal"/>
        <w:keepNext w:val="true"/>
        <w:numPr>
          <w:ilvl w:val="0"/>
          <w:numId w:val="0"/>
        </w:numPr>
        <w:outlineLvl w:val="2"/>
        <w:rPr>
          <w:sz w:val="22"/>
          <w:szCs w:val="22"/>
        </w:rPr>
      </w:pPr>
      <w:r>
        <w:rPr>
          <w:sz w:val="22"/>
          <w:szCs w:val="22"/>
        </w:rPr>
        <w:t xml:space="preserve">        </w:t>
      </w:r>
      <w:r>
        <w:rPr>
          <w:sz w:val="22"/>
          <w:szCs w:val="22"/>
        </w:rPr>
        <w:t>c. gwarancjach bankowych;</w:t>
      </w:r>
    </w:p>
    <w:p>
      <w:pPr>
        <w:pStyle w:val="Normal"/>
        <w:keepNext w:val="true"/>
        <w:numPr>
          <w:ilvl w:val="0"/>
          <w:numId w:val="0"/>
        </w:numPr>
        <w:outlineLvl w:val="2"/>
        <w:rPr>
          <w:sz w:val="22"/>
          <w:szCs w:val="22"/>
        </w:rPr>
      </w:pPr>
      <w:r>
        <w:rPr>
          <w:sz w:val="22"/>
          <w:szCs w:val="22"/>
        </w:rPr>
        <w:t xml:space="preserve">        </w:t>
      </w:r>
      <w:r>
        <w:rPr>
          <w:sz w:val="22"/>
          <w:szCs w:val="22"/>
        </w:rPr>
        <w:t>d. gwarancjach ubezpieczeniowych;</w:t>
      </w:r>
    </w:p>
    <w:p>
      <w:pPr>
        <w:pStyle w:val="Normal"/>
        <w:keepNext w:val="true"/>
        <w:numPr>
          <w:ilvl w:val="0"/>
          <w:numId w:val="0"/>
        </w:numPr>
        <w:outlineLvl w:val="2"/>
        <w:rPr>
          <w:sz w:val="22"/>
          <w:szCs w:val="22"/>
        </w:rPr>
      </w:pPr>
      <w:r>
        <w:rPr>
          <w:sz w:val="22"/>
          <w:szCs w:val="22"/>
        </w:rPr>
        <w:t xml:space="preserve">        </w:t>
      </w:r>
      <w:r>
        <w:rPr>
          <w:sz w:val="22"/>
          <w:szCs w:val="22"/>
        </w:rPr>
        <w:t xml:space="preserve">e. poręczeniach udzielanych przez podmioty, o których mowa w art. 6b ust. 5 pkt. 2 ustawy </w:t>
        <w:br/>
        <w:t xml:space="preserve">            z dnia 9 listopada 2000 r. o utworzeniu Polskiej Agencji Rozwoju Przedsiębiorczości.</w:t>
      </w:r>
    </w:p>
    <w:p>
      <w:pPr>
        <w:pStyle w:val="Normal"/>
        <w:widowControl w:val="false"/>
        <w:rPr>
          <w:b/>
          <w:b/>
          <w:bCs/>
          <w:sz w:val="22"/>
          <w:szCs w:val="22"/>
        </w:rPr>
      </w:pPr>
      <w:r>
        <w:rPr>
          <w:sz w:val="22"/>
          <w:szCs w:val="22"/>
        </w:rPr>
        <w:t xml:space="preserve">21.3.  Zabezpieczenie wnoszone w pieniądzu Wykonawca wpłaca przelewem na rachunek </w:t>
        <w:br/>
        <w:t xml:space="preserve">          bankowy  Zamawiającego:</w:t>
      </w:r>
      <w:r>
        <w:rPr>
          <w:b/>
          <w:bCs/>
          <w:sz w:val="22"/>
          <w:szCs w:val="22"/>
        </w:rPr>
        <w:t xml:space="preserve">  63852500020000001070020003</w:t>
      </w:r>
    </w:p>
    <w:p>
      <w:pPr>
        <w:pStyle w:val="Normal"/>
        <w:widowControl w:val="false"/>
        <w:tabs>
          <w:tab w:val="clear" w:pos="708"/>
          <w:tab w:val="left" w:pos="426" w:leader="none"/>
        </w:tabs>
        <w:rPr>
          <w:b/>
          <w:b/>
          <w:bCs/>
          <w:sz w:val="22"/>
          <w:szCs w:val="22"/>
        </w:rPr>
      </w:pPr>
      <w:r>
        <w:rPr>
          <w:b/>
          <w:bCs/>
          <w:sz w:val="22"/>
          <w:szCs w:val="22"/>
        </w:rPr>
      </w:r>
    </w:p>
    <w:p>
      <w:pPr>
        <w:pStyle w:val="Normal"/>
        <w:widowControl w:val="false"/>
        <w:rPr>
          <w:sz w:val="22"/>
          <w:szCs w:val="22"/>
        </w:rPr>
      </w:pPr>
      <w:r>
        <w:rPr>
          <w:sz w:val="22"/>
          <w:szCs w:val="22"/>
        </w:rPr>
        <w:t>21.4. Zabezpieczenie wnoszone w innej formie  niż pieniężna (gwarancja bankowa,</w:t>
        <w:br/>
        <w:t xml:space="preserve">           ubezpieczeniowa, poręczenie)  musi zawierać w swej  treści klauzule o nieodwołalności </w:t>
        <w:br/>
        <w:t xml:space="preserve">            gwarancji, poręczenia, jej bezwarunkowości oraz dokonaniu zapłaty na pierwsze żądanie </w:t>
        <w:br/>
        <w:t xml:space="preserve">            Zamawiającego.</w:t>
      </w:r>
    </w:p>
    <w:p>
      <w:pPr>
        <w:pStyle w:val="Normal"/>
        <w:keepNext w:val="true"/>
        <w:numPr>
          <w:ilvl w:val="0"/>
          <w:numId w:val="0"/>
        </w:numPr>
        <w:spacing w:before="240" w:after="60"/>
        <w:outlineLvl w:val="1"/>
        <w:rPr>
          <w:sz w:val="22"/>
          <w:szCs w:val="22"/>
        </w:rPr>
      </w:pPr>
      <w:r>
        <w:rPr>
          <w:sz w:val="22"/>
          <w:szCs w:val="22"/>
        </w:rPr>
        <w:t xml:space="preserve">21.5. W przypadku wniesienia wadium w pieniądzu Wykonawca może wyrazić zgodę na </w:t>
        <w:br/>
        <w:t xml:space="preserve">          zaliczenie kwoty wadium na poczet zabezpieczenia.</w:t>
      </w:r>
    </w:p>
    <w:p>
      <w:pPr>
        <w:pStyle w:val="Normal"/>
        <w:keepNext w:val="true"/>
        <w:numPr>
          <w:ilvl w:val="0"/>
          <w:numId w:val="0"/>
        </w:numPr>
        <w:tabs>
          <w:tab w:val="clear" w:pos="708"/>
          <w:tab w:val="left" w:pos="709" w:leader="none"/>
        </w:tabs>
        <w:spacing w:before="240" w:after="60"/>
        <w:outlineLvl w:val="1"/>
        <w:rPr>
          <w:sz w:val="22"/>
          <w:szCs w:val="22"/>
        </w:rPr>
      </w:pPr>
      <w:r>
        <w:rPr>
          <w:sz w:val="22"/>
          <w:szCs w:val="22"/>
        </w:rPr>
        <w:t xml:space="preserve">21.6.  W trakcie realizacji umowy Wykonawca może dokonać zmiany formy zabezpieczenia na </w:t>
        <w:br/>
        <w:t xml:space="preserve">           jedną lub kilka form, o których mowa w pkt.21.2. Zmiana formy zabezpieczenia jest </w:t>
        <w:br/>
        <w:t xml:space="preserve">          dokonywana z zachowaniem ciągłości zabezpieczenia i bez zmniejszenia jego wysokości.</w:t>
      </w:r>
    </w:p>
    <w:p>
      <w:pPr>
        <w:pStyle w:val="Normal"/>
        <w:keepNext w:val="true"/>
        <w:numPr>
          <w:ilvl w:val="0"/>
          <w:numId w:val="0"/>
        </w:numPr>
        <w:tabs>
          <w:tab w:val="clear" w:pos="708"/>
          <w:tab w:val="left" w:pos="709" w:leader="none"/>
        </w:tabs>
        <w:spacing w:before="240" w:after="60"/>
        <w:outlineLvl w:val="1"/>
        <w:rPr>
          <w:sz w:val="16"/>
          <w:szCs w:val="16"/>
        </w:rPr>
      </w:pPr>
      <w:r>
        <w:rPr>
          <w:sz w:val="22"/>
          <w:szCs w:val="22"/>
        </w:rPr>
        <w:t xml:space="preserve">21.7. Zamawiający zwróci 70% zabezpieczenia w terminie 30 dni od dnia wykonania </w:t>
        <w:br/>
        <w:t xml:space="preserve">           zamówienia  i uznania przez Zamawiającego za należycie wykonane. Pozostała kwota </w:t>
        <w:br/>
        <w:t xml:space="preserve">           zostanie pozostawiona na zabezpieczenie roszczeń z tytułu rękojmi za wady i zostanie  </w:t>
        <w:br/>
        <w:t xml:space="preserve">           zwrócona  nie później niż w 15 dniu po upływie okresu rękojmi za wady.</w:t>
      </w:r>
    </w:p>
    <w:p>
      <w:pPr>
        <w:pStyle w:val="Normal"/>
        <w:widowControl w:val="false"/>
        <w:tabs>
          <w:tab w:val="clear" w:pos="708"/>
          <w:tab w:val="left" w:pos="532" w:leader="none"/>
        </w:tabs>
        <w:ind w:right="147" w:hanging="0"/>
        <w:rPr>
          <w:sz w:val="16"/>
          <w:szCs w:val="16"/>
        </w:rPr>
      </w:pPr>
      <w:r>
        <w:rPr>
          <w:sz w:val="16"/>
          <w:szCs w:val="16"/>
        </w:rPr>
      </w:r>
    </w:p>
    <w:p>
      <w:pPr>
        <w:pStyle w:val="Normal"/>
        <w:widowControl w:val="false"/>
        <w:tabs>
          <w:tab w:val="clear" w:pos="708"/>
          <w:tab w:val="left" w:pos="532" w:leader="none"/>
        </w:tabs>
        <w:ind w:right="147" w:hanging="0"/>
        <w:rPr>
          <w:rFonts w:eastAsia="Arial"/>
          <w:sz w:val="22"/>
          <w:szCs w:val="22"/>
          <w:lang w:eastAsia="en-US"/>
        </w:rPr>
      </w:pPr>
      <w:r>
        <w:rPr>
          <w:rFonts w:eastAsia="Arial"/>
          <w:sz w:val="22"/>
          <w:szCs w:val="22"/>
          <w:lang w:eastAsia="en-US"/>
        </w:rPr>
        <w:t xml:space="preserve">21.8.  Jeżeli okres na jaki ma zostać wniesione zabezpieczenie przekracza 5 lat, zabezpieczenie </w:t>
        <w:br/>
        <w:t xml:space="preserve">          w pieniądzu wnosi się na cały ten okres, a zabezpieczenie w innej formie wnosi się na </w:t>
        <w:br/>
        <w:t xml:space="preserve">          okres nie krótszy niż 5 lat, z jednoczesnym zobowiązaniem się wykonawcy do </w:t>
        <w:br/>
        <w:t xml:space="preserve">          przedłużenia zabezpieczenia lub wniesienia nowego zabezpieczenia na kolejne okresy.</w:t>
      </w:r>
    </w:p>
    <w:p>
      <w:pPr>
        <w:pStyle w:val="Normal"/>
        <w:widowControl w:val="false"/>
        <w:tabs>
          <w:tab w:val="clear" w:pos="708"/>
          <w:tab w:val="left" w:pos="532" w:leader="none"/>
        </w:tabs>
        <w:ind w:right="147" w:hanging="0"/>
        <w:rPr>
          <w:rFonts w:eastAsia="Arial"/>
          <w:sz w:val="22"/>
          <w:szCs w:val="22"/>
          <w:lang w:eastAsia="en-US"/>
        </w:rPr>
      </w:pPr>
      <w:r>
        <w:rPr>
          <w:rFonts w:eastAsia="Arial"/>
          <w:sz w:val="22"/>
          <w:szCs w:val="22"/>
          <w:lang w:eastAsia="en-US"/>
        </w:rPr>
      </w:r>
    </w:p>
    <w:p>
      <w:pPr>
        <w:pStyle w:val="Normal"/>
        <w:widowControl w:val="false"/>
        <w:numPr>
          <w:ilvl w:val="1"/>
          <w:numId w:val="6"/>
        </w:numPr>
        <w:tabs>
          <w:tab w:val="clear" w:pos="708"/>
          <w:tab w:val="left" w:pos="532" w:leader="none"/>
        </w:tabs>
        <w:ind w:left="720" w:right="147" w:hanging="720"/>
        <w:rPr>
          <w:rFonts w:eastAsia="Arial"/>
          <w:sz w:val="22"/>
          <w:szCs w:val="22"/>
          <w:lang w:eastAsia="en-US"/>
        </w:rPr>
      </w:pPr>
      <w:r>
        <w:rPr>
          <w:rFonts w:eastAsia="Arial"/>
          <w:sz w:val="22"/>
          <w:szCs w:val="22"/>
          <w:lang w:eastAsia="en-US"/>
        </w:rPr>
        <w:t xml:space="preserve">  </w:t>
      </w:r>
      <w:r>
        <w:rPr>
          <w:rFonts w:eastAsia="Arial"/>
          <w:sz w:val="22"/>
          <w:szCs w:val="22"/>
          <w:lang w:eastAsia="en-US"/>
        </w:rPr>
        <w:t xml:space="preserve">W przypadku nieprzedłużenia lub niewniesienia nowego zabezpieczenia najpóźniej na 30 dni przed upływem terminu ważności dotychczasowego zabezpieczenia wniesionego w innej formie niż w pieniądzu, zamawiający zmienia formę na zabezpieczenie </w:t>
        <w:br/>
        <w:t>w pieniądzu, poprzez wypłatę kwoty z dotychczasowego zabezpieczenia.</w:t>
      </w:r>
    </w:p>
    <w:p>
      <w:pPr>
        <w:pStyle w:val="Normal"/>
        <w:widowControl w:val="false"/>
        <w:numPr>
          <w:ilvl w:val="1"/>
          <w:numId w:val="6"/>
        </w:numPr>
        <w:tabs>
          <w:tab w:val="clear" w:pos="708"/>
          <w:tab w:val="left" w:pos="532" w:leader="none"/>
        </w:tabs>
        <w:ind w:left="720" w:right="147" w:hanging="720"/>
        <w:rPr>
          <w:rFonts w:eastAsia="Arial"/>
          <w:sz w:val="22"/>
          <w:szCs w:val="22"/>
          <w:lang w:eastAsia="en-US"/>
        </w:rPr>
      </w:pPr>
      <w:r>
        <w:rPr>
          <w:rFonts w:eastAsia="Arial"/>
          <w:sz w:val="22"/>
          <w:szCs w:val="22"/>
          <w:lang w:eastAsia="en-US"/>
        </w:rPr>
        <w:t xml:space="preserve">Wypłata, o której mowa w rozdz. XIX ust. 9 niniejszego SIWZ, następuje nie później, niż </w:t>
      </w:r>
    </w:p>
    <w:p>
      <w:pPr>
        <w:pStyle w:val="Normal"/>
        <w:widowControl w:val="false"/>
        <w:tabs>
          <w:tab w:val="clear" w:pos="708"/>
          <w:tab w:val="left" w:pos="532" w:leader="none"/>
        </w:tabs>
        <w:ind w:left="720" w:right="147" w:hanging="0"/>
        <w:rPr>
          <w:rFonts w:eastAsia="Arial"/>
          <w:sz w:val="22"/>
          <w:szCs w:val="22"/>
          <w:lang w:eastAsia="en-US"/>
        </w:rPr>
      </w:pPr>
      <w:r>
        <w:rPr>
          <w:rFonts w:eastAsia="Arial"/>
          <w:sz w:val="22"/>
          <w:szCs w:val="22"/>
          <w:lang w:eastAsia="en-US"/>
        </w:rPr>
        <w:t>w ostatnim dniu ważności dotychczasowego zabezpieczenia.</w:t>
      </w:r>
    </w:p>
    <w:p>
      <w:pPr>
        <w:pStyle w:val="Normal"/>
        <w:widowControl w:val="false"/>
        <w:tabs>
          <w:tab w:val="clear" w:pos="708"/>
          <w:tab w:val="left" w:pos="532" w:leader="none"/>
        </w:tabs>
        <w:ind w:right="147" w:hanging="0"/>
        <w:rPr>
          <w:rFonts w:eastAsia="Arial"/>
          <w:sz w:val="22"/>
          <w:szCs w:val="22"/>
          <w:lang w:eastAsia="en-US"/>
        </w:rPr>
      </w:pPr>
      <w:r>
        <w:rPr>
          <w:rFonts w:eastAsia="Arial"/>
          <w:sz w:val="22"/>
          <w:szCs w:val="22"/>
          <w:lang w:eastAsia="en-US"/>
        </w:rPr>
      </w:r>
    </w:p>
    <w:p>
      <w:pPr>
        <w:pStyle w:val="Normal"/>
        <w:widowControl w:val="false"/>
        <w:numPr>
          <w:ilvl w:val="1"/>
          <w:numId w:val="6"/>
        </w:numPr>
        <w:tabs>
          <w:tab w:val="clear" w:pos="708"/>
          <w:tab w:val="left" w:pos="532" w:leader="none"/>
        </w:tabs>
        <w:ind w:left="720" w:right="147" w:hanging="720"/>
        <w:rPr>
          <w:rFonts w:eastAsia="Arial"/>
          <w:sz w:val="22"/>
          <w:szCs w:val="22"/>
          <w:lang w:eastAsia="en-US"/>
        </w:rPr>
      </w:pPr>
      <w:r>
        <w:rPr>
          <w:rFonts w:eastAsia="Arial"/>
          <w:sz w:val="22"/>
          <w:szCs w:val="22"/>
          <w:lang w:eastAsia="en-US"/>
        </w:rPr>
        <w:t xml:space="preserve">W trakcie realizacji umowy wykonawca może dokonać zmiany formy zabezpieczenia na jedną lub kilka form, o których mowa  wart. 148 ust. 1 ustawy PZP. Zmiana formy zabezpieczenia jest dokonywana z zachowaniem ciągłości zabezpieczenia i bez zmniejszania jego wysokości. </w:t>
      </w:r>
    </w:p>
    <w:p>
      <w:pPr>
        <w:pStyle w:val="Normal"/>
        <w:widowControl w:val="false"/>
        <w:rPr>
          <w:rFonts w:ascii="Bookman Old Style" w:hAnsi="Bookman Old Style" w:cs="Georgia"/>
          <w:b/>
          <w:b/>
          <w:bCs/>
          <w:sz w:val="22"/>
          <w:szCs w:val="22"/>
        </w:rPr>
      </w:pPr>
      <w:r>
        <w:rPr>
          <w:rFonts w:cs="Georgia" w:ascii="Bookman Old Style" w:hAnsi="Bookman Old Style"/>
          <w:b/>
          <w:bCs/>
          <w:sz w:val="22"/>
          <w:szCs w:val="22"/>
        </w:rPr>
      </w:r>
    </w:p>
    <w:p>
      <w:pPr>
        <w:pStyle w:val="Normal"/>
        <w:widowControl w:val="false"/>
        <w:rPr>
          <w:rFonts w:ascii="Bookman Old Style" w:hAnsi="Bookman Old Style" w:cs="Georgia"/>
          <w:b/>
          <w:b/>
          <w:bCs/>
          <w:sz w:val="22"/>
          <w:szCs w:val="22"/>
        </w:rPr>
      </w:pPr>
      <w:r>
        <w:rPr>
          <w:rFonts w:cs="Georgia" w:ascii="Bookman Old Style" w:hAnsi="Bookman Old Style"/>
          <w:b/>
          <w:bCs/>
          <w:sz w:val="22"/>
          <w:szCs w:val="22"/>
        </w:rPr>
      </w:r>
    </w:p>
    <w:p>
      <w:pPr>
        <w:pStyle w:val="Normal"/>
        <w:widowControl w:val="false"/>
        <w:rPr>
          <w:rFonts w:ascii="Bookman Old Style" w:hAnsi="Bookman Old Style" w:cs="Georgia"/>
          <w:b/>
          <w:b/>
          <w:bCs/>
          <w:sz w:val="22"/>
          <w:szCs w:val="22"/>
        </w:rPr>
      </w:pPr>
      <w:r>
        <w:rPr>
          <w:rFonts w:cs="Georgia" w:ascii="Bookman Old Style" w:hAnsi="Bookman Old Style"/>
          <w:b/>
          <w:bCs/>
          <w:sz w:val="22"/>
          <w:szCs w:val="22"/>
        </w:rPr>
      </w:r>
    </w:p>
    <w:p>
      <w:pPr>
        <w:pStyle w:val="Normal"/>
        <w:widowControl w:val="false"/>
        <w:rPr>
          <w:rFonts w:ascii="Bookman Old Style" w:hAnsi="Bookman Old Style" w:cs="Georgia"/>
          <w:b/>
          <w:b/>
          <w:bCs/>
          <w:sz w:val="22"/>
          <w:szCs w:val="22"/>
        </w:rPr>
      </w:pPr>
      <w:r>
        <w:rPr>
          <w:rFonts w:cs="Georgia" w:ascii="Bookman Old Style" w:hAnsi="Bookman Old Style"/>
          <w:b/>
          <w:bCs/>
          <w:sz w:val="22"/>
          <w:szCs w:val="22"/>
        </w:rPr>
      </w:r>
    </w:p>
    <w:p>
      <w:pPr>
        <w:pStyle w:val="Normal"/>
        <w:widowControl w:val="false"/>
        <w:rPr>
          <w:rFonts w:ascii="Bookman Old Style" w:hAnsi="Bookman Old Style" w:cs="Georgia"/>
          <w:b/>
          <w:b/>
          <w:bCs/>
          <w:sz w:val="22"/>
          <w:szCs w:val="22"/>
        </w:rPr>
      </w:pPr>
      <w:r>
        <w:rPr>
          <w:rFonts w:cs="Georgia" w:ascii="Bookman Old Style" w:hAnsi="Bookman Old Style"/>
          <w:b/>
          <w:bCs/>
          <w:sz w:val="22"/>
          <w:szCs w:val="22"/>
        </w:rPr>
      </w:r>
    </w:p>
    <w:p>
      <w:pPr>
        <w:pStyle w:val="Normal"/>
        <w:widowControl w:val="false"/>
        <w:rPr>
          <w:rFonts w:ascii="Bookman Old Style" w:hAnsi="Bookman Old Style" w:cs="Bookman Old Style"/>
          <w:b/>
          <w:b/>
          <w:bCs/>
          <w:sz w:val="22"/>
          <w:szCs w:val="22"/>
        </w:rPr>
      </w:pPr>
      <w:r>
        <w:rPr>
          <w:rFonts w:cs="Georgia" w:ascii="Bookman Old Style" w:hAnsi="Bookman Old Style"/>
          <w:b/>
          <w:bCs/>
          <w:sz w:val="22"/>
          <w:szCs w:val="22"/>
        </w:rPr>
        <w:t>22.</w:t>
      </w:r>
      <w:r>
        <w:rPr>
          <w:rFonts w:cs="Bookman Old Style" w:ascii="Bookman Old Style" w:hAnsi="Bookman Old Style"/>
          <w:b/>
          <w:bCs/>
          <w:sz w:val="22"/>
          <w:szCs w:val="22"/>
        </w:rPr>
        <w:t xml:space="preserve">WARUNKI UMOWY  </w:t>
      </w:r>
    </w:p>
    <w:p>
      <w:pPr>
        <w:pStyle w:val="Normal"/>
        <w:widowControl w:val="false"/>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widowControl w:val="false"/>
        <w:tabs>
          <w:tab w:val="clear" w:pos="708"/>
          <w:tab w:val="left" w:pos="709" w:leader="none"/>
        </w:tabs>
        <w:spacing w:lineRule="auto" w:line="276"/>
        <w:rPr>
          <w:sz w:val="22"/>
          <w:szCs w:val="22"/>
        </w:rPr>
      </w:pPr>
      <w:r>
        <w:rPr>
          <w:sz w:val="22"/>
          <w:szCs w:val="22"/>
        </w:rPr>
        <w:t>22.1. Zamawiający nie przewiduje udzielania zaliczek na poczet wykonania zamówienia.</w:t>
      </w:r>
    </w:p>
    <w:p>
      <w:pPr>
        <w:pStyle w:val="Normal"/>
        <w:spacing w:lineRule="auto" w:line="276"/>
        <w:rPr>
          <w:color w:val="FF0000"/>
          <w:sz w:val="22"/>
          <w:szCs w:val="22"/>
        </w:rPr>
      </w:pPr>
      <w:r>
        <w:rPr>
          <w:color w:val="FF0000"/>
          <w:sz w:val="22"/>
          <w:szCs w:val="22"/>
        </w:rPr>
      </w:r>
    </w:p>
    <w:p>
      <w:pPr>
        <w:pStyle w:val="Normal"/>
        <w:spacing w:lineRule="auto" w:line="276"/>
        <w:rPr>
          <w:sz w:val="22"/>
          <w:szCs w:val="22"/>
        </w:rPr>
      </w:pPr>
      <w:r>
        <w:rPr>
          <w:sz w:val="22"/>
          <w:szCs w:val="22"/>
        </w:rPr>
        <w:t xml:space="preserve">22. 2. Niedopuszczalne są zmiany istotnych postanowień umowy w stosunku do treści oferty, na podstawie, której dokonano wyboru Wykonawcy, za wyjątkiem  zmian przewidzianych w umowie na podstawie art. 144 ust. 1 pkt. 1 oraz  jeżeli zajdzie, co najmniej jedna z okoliczności przewidzianych </w:t>
      </w:r>
    </w:p>
    <w:p>
      <w:pPr>
        <w:pStyle w:val="Normal"/>
        <w:spacing w:lineRule="auto" w:line="276"/>
        <w:rPr>
          <w:sz w:val="22"/>
          <w:szCs w:val="22"/>
        </w:rPr>
      </w:pPr>
      <w:r>
        <w:rPr>
          <w:sz w:val="22"/>
          <w:szCs w:val="22"/>
        </w:rPr>
        <w:t>w art. 144 ust 1 Ustawy z dnia 29.01.2004 r. Prawo Zamówień Publicznych.</w:t>
      </w:r>
    </w:p>
    <w:p>
      <w:pPr>
        <w:pStyle w:val="Normal"/>
        <w:spacing w:lineRule="auto" w:line="276"/>
        <w:rPr>
          <w:sz w:val="22"/>
          <w:szCs w:val="22"/>
        </w:rPr>
      </w:pPr>
      <w:r>
        <w:rPr>
          <w:sz w:val="22"/>
          <w:szCs w:val="22"/>
        </w:rPr>
      </w:r>
    </w:p>
    <w:p>
      <w:pPr>
        <w:pStyle w:val="Normal"/>
        <w:widowControl w:val="false"/>
        <w:shd w:val="clear" w:color="auto" w:fill="FFFFFF"/>
        <w:tabs>
          <w:tab w:val="clear" w:pos="708"/>
          <w:tab w:val="left" w:pos="540" w:leader="none"/>
        </w:tabs>
        <w:spacing w:lineRule="auto" w:line="276"/>
        <w:ind w:right="72" w:hanging="0"/>
        <w:rPr>
          <w:sz w:val="22"/>
          <w:szCs w:val="22"/>
        </w:rPr>
      </w:pPr>
      <w:r>
        <w:rPr>
          <w:sz w:val="22"/>
          <w:szCs w:val="22"/>
        </w:rPr>
        <w:t>22.3. Na podstawie art.144 ust.1 pkt. 1 ustawy zamawiający przewiduje następujące możliwości zmiany umowy:</w:t>
      </w:r>
    </w:p>
    <w:p>
      <w:pPr>
        <w:pStyle w:val="Normal"/>
        <w:widowControl w:val="false"/>
        <w:shd w:val="clear" w:color="auto" w:fill="FFFFFF"/>
        <w:tabs>
          <w:tab w:val="clear" w:pos="708"/>
          <w:tab w:val="left" w:pos="540" w:leader="none"/>
        </w:tabs>
        <w:spacing w:lineRule="auto" w:line="276"/>
        <w:ind w:right="72" w:hanging="0"/>
        <w:rPr>
          <w:sz w:val="22"/>
          <w:szCs w:val="22"/>
        </w:rPr>
      </w:pPr>
      <w:r>
        <w:rPr>
          <w:sz w:val="22"/>
          <w:szCs w:val="22"/>
        </w:rPr>
        <w:t xml:space="preserve">1. Zamawiający dopuszcza możliwość przedłużenia terminu realizacji wykonania zamówienia </w:t>
      </w:r>
    </w:p>
    <w:p>
      <w:pPr>
        <w:pStyle w:val="Normal"/>
        <w:widowControl w:val="false"/>
        <w:shd w:val="clear" w:color="auto" w:fill="FFFFFF"/>
        <w:tabs>
          <w:tab w:val="clear" w:pos="708"/>
          <w:tab w:val="left" w:pos="540" w:leader="none"/>
        </w:tabs>
        <w:spacing w:lineRule="auto" w:line="276"/>
        <w:ind w:right="72" w:hanging="0"/>
        <w:rPr>
          <w:sz w:val="22"/>
          <w:szCs w:val="22"/>
        </w:rPr>
      </w:pPr>
      <w:r>
        <w:rPr>
          <w:sz w:val="22"/>
          <w:szCs w:val="22"/>
        </w:rPr>
        <w:t>w przypadku wystąpienia niezależnych od Wykonawcy okoliczności:</w:t>
      </w:r>
    </w:p>
    <w:p>
      <w:pPr>
        <w:pStyle w:val="Normal"/>
        <w:widowControl w:val="false"/>
        <w:shd w:val="clear" w:color="auto" w:fill="FFFFFF"/>
        <w:tabs>
          <w:tab w:val="clear" w:pos="708"/>
          <w:tab w:val="left" w:pos="540" w:leader="none"/>
          <w:tab w:val="left" w:pos="1276" w:leader="none"/>
        </w:tabs>
        <w:spacing w:lineRule="auto" w:line="276"/>
        <w:ind w:right="72" w:hanging="0"/>
        <w:rPr>
          <w:sz w:val="22"/>
          <w:szCs w:val="22"/>
        </w:rPr>
      </w:pPr>
      <w:r>
        <w:rPr>
          <w:sz w:val="22"/>
          <w:szCs w:val="22"/>
        </w:rPr>
        <w:t>a. w przypadku wystąpienia robót nie objętych przedmiotem zamówienia (robót dodatkowych), które są niezbędne do wykonania, a których realizacja powoduje konieczność przedłużenia terminu umowy,</w:t>
      </w:r>
    </w:p>
    <w:p>
      <w:pPr>
        <w:pStyle w:val="Normal"/>
        <w:widowControl w:val="false"/>
        <w:shd w:val="clear" w:color="auto" w:fill="FFFFFF"/>
        <w:tabs>
          <w:tab w:val="clear" w:pos="708"/>
          <w:tab w:val="left" w:pos="540" w:leader="none"/>
          <w:tab w:val="left" w:pos="1276" w:leader="none"/>
        </w:tabs>
        <w:spacing w:lineRule="auto" w:line="276"/>
        <w:ind w:right="72" w:hanging="0"/>
        <w:rPr>
          <w:sz w:val="22"/>
          <w:szCs w:val="22"/>
        </w:rPr>
      </w:pPr>
      <w:r>
        <w:rPr>
          <w:sz w:val="22"/>
          <w:szCs w:val="22"/>
        </w:rPr>
        <w:t>b. w przypadku wystąpienia konieczności wykonania robót koniecznych i zamiennych,</w:t>
      </w:r>
    </w:p>
    <w:p>
      <w:pPr>
        <w:pStyle w:val="Normal"/>
        <w:widowControl w:val="false"/>
        <w:shd w:val="clear" w:color="auto" w:fill="FFFFFF"/>
        <w:tabs>
          <w:tab w:val="clear" w:pos="708"/>
          <w:tab w:val="left" w:pos="540" w:leader="none"/>
          <w:tab w:val="left" w:pos="1276" w:leader="none"/>
        </w:tabs>
        <w:spacing w:lineRule="auto" w:line="276"/>
        <w:ind w:right="72" w:hanging="0"/>
        <w:rPr>
          <w:sz w:val="22"/>
          <w:szCs w:val="22"/>
        </w:rPr>
      </w:pPr>
      <w:r>
        <w:rPr>
          <w:sz w:val="22"/>
          <w:szCs w:val="22"/>
        </w:rPr>
        <w:t>c. ujawnienia niezinwentaryzowanych lub o odmiennym przebiegu niezgodnym z inwentaryzacją podziemnych sieci, instalacji lub urządzeń obcych i konieczności wykonania robót związanych z ich zabezpieczeniem lub usunięciem kolizji,</w:t>
      </w:r>
    </w:p>
    <w:p>
      <w:pPr>
        <w:pStyle w:val="Normal"/>
        <w:widowControl w:val="false"/>
        <w:shd w:val="clear" w:color="auto" w:fill="FFFFFF"/>
        <w:tabs>
          <w:tab w:val="clear" w:pos="708"/>
          <w:tab w:val="left" w:pos="540" w:leader="none"/>
          <w:tab w:val="left" w:pos="1276" w:leader="none"/>
        </w:tabs>
        <w:spacing w:lineRule="auto" w:line="276"/>
        <w:ind w:right="72" w:hanging="0"/>
        <w:rPr>
          <w:sz w:val="22"/>
          <w:szCs w:val="22"/>
        </w:rPr>
      </w:pPr>
      <w:r>
        <w:rPr>
          <w:sz w:val="22"/>
          <w:szCs w:val="22"/>
        </w:rPr>
        <w:t>d. w przypadku, gdy po rozpoczęciu robót okaże się, że sieci podziemne, instalacje , urządzenia obce są w złym stanie technicznym i zachodzi konieczność ich remontu przez podmioty odpowiedzialne za te sieci, urządzenia , co spowoduje przerwę w realizacji przedmiotu umowy.</w:t>
      </w:r>
    </w:p>
    <w:p>
      <w:pPr>
        <w:pStyle w:val="Normal"/>
        <w:spacing w:lineRule="auto" w:line="276"/>
        <w:rPr>
          <w:sz w:val="22"/>
          <w:szCs w:val="22"/>
        </w:rPr>
      </w:pPr>
      <w:r>
        <w:rPr>
          <w:sz w:val="22"/>
          <w:szCs w:val="22"/>
        </w:rPr>
        <w:t>b. W przypadku, wystąpienia niekorzystnych warunków atmosferycznych, nie pozwalających na prowadzenie  prac oraz uniemożliwiających zapewnienie odpowiedniej wykonywanych robót,</w:t>
      </w:r>
    </w:p>
    <w:p>
      <w:pPr>
        <w:pStyle w:val="Normal"/>
        <w:spacing w:lineRule="auto" w:line="276"/>
        <w:rPr>
          <w:sz w:val="22"/>
          <w:szCs w:val="22"/>
        </w:rPr>
      </w:pPr>
      <w:r>
        <w:rPr>
          <w:sz w:val="22"/>
          <w:szCs w:val="22"/>
        </w:rPr>
        <w:t xml:space="preserve">tj: ciągłe opady atmosferyczne ( trwające powyżej 5 dni) lub wstrzymanie robót po opadach w związku </w:t>
      </w:r>
    </w:p>
    <w:p>
      <w:pPr>
        <w:pStyle w:val="Normal"/>
        <w:spacing w:lineRule="auto" w:line="276"/>
        <w:rPr>
          <w:sz w:val="22"/>
          <w:szCs w:val="22"/>
        </w:rPr>
      </w:pPr>
      <w:r>
        <w:rPr>
          <w:sz w:val="22"/>
          <w:szCs w:val="22"/>
        </w:rPr>
        <w:t>z namoknięciem terenu lub zalaniem placu budowy lub uszkodzeniami przez intensywne opady,</w:t>
      </w:r>
    </w:p>
    <w:p>
      <w:pPr>
        <w:pStyle w:val="Normal"/>
        <w:spacing w:lineRule="auto" w:line="276"/>
        <w:rPr>
          <w:sz w:val="22"/>
          <w:szCs w:val="22"/>
        </w:rPr>
      </w:pPr>
      <w:r>
        <w:rPr>
          <w:sz w:val="22"/>
          <w:szCs w:val="22"/>
        </w:rPr>
        <w:t>f. w przypadku zmiany umowy na podstawie art. 144 ust. 1 pkt. 3</w:t>
      </w:r>
    </w:p>
    <w:p>
      <w:pPr>
        <w:pStyle w:val="Normal"/>
        <w:spacing w:lineRule="auto" w:line="276"/>
        <w:rPr>
          <w:sz w:val="22"/>
          <w:szCs w:val="22"/>
        </w:rPr>
      </w:pPr>
      <w:r>
        <w:rPr>
          <w:sz w:val="22"/>
          <w:szCs w:val="22"/>
        </w:rPr>
      </w:r>
    </w:p>
    <w:p>
      <w:pPr>
        <w:pStyle w:val="Normal"/>
        <w:spacing w:lineRule="auto" w:line="276"/>
        <w:rPr>
          <w:sz w:val="22"/>
          <w:szCs w:val="22"/>
        </w:rPr>
      </w:pPr>
      <w:r>
        <w:rPr>
          <w:sz w:val="22"/>
          <w:szCs w:val="22"/>
        </w:rPr>
        <w:t>2. W przypadku zaistnienia w/w okoliczności w ust. 22.3 Zamawiający może przedłużyć termin zakończenia wykonania zamówienia na pisemny, szczegółowo uzasadniony wniosek Wykonawcy zaopiniowany przez osobę nadzorującą ze strony zamawiającego. Okres przedłużenia terminu nie może być dłuższy niż czas trwania tych okoliczności.</w:t>
      </w:r>
    </w:p>
    <w:p>
      <w:pPr>
        <w:pStyle w:val="Normal"/>
        <w:spacing w:lineRule="auto" w:line="276"/>
        <w:rPr>
          <w:sz w:val="22"/>
          <w:szCs w:val="22"/>
        </w:rPr>
      </w:pPr>
      <w:r>
        <w:rPr>
          <w:sz w:val="22"/>
          <w:szCs w:val="22"/>
        </w:rPr>
        <w:t>22.4. Zmiana osoby na stanowisku kierownika robót pod warunkiem, że wskazana osoba spełniać będzie wymagania określone w SIWZ.</w:t>
      </w:r>
    </w:p>
    <w:p>
      <w:pPr>
        <w:pStyle w:val="Normal"/>
        <w:spacing w:lineRule="auto" w:line="276"/>
        <w:rPr>
          <w:sz w:val="22"/>
          <w:szCs w:val="22"/>
        </w:rPr>
      </w:pPr>
      <w:r>
        <w:rPr>
          <w:sz w:val="22"/>
          <w:szCs w:val="22"/>
        </w:rPr>
        <w:t xml:space="preserve">22.5. Zmiana wynagrodzenia w związku z rozliczeniem wykonanych robót kosztorysem </w:t>
      </w:r>
    </w:p>
    <w:p>
      <w:pPr>
        <w:pStyle w:val="Normal"/>
        <w:spacing w:lineRule="auto" w:line="276"/>
        <w:rPr>
          <w:sz w:val="22"/>
          <w:szCs w:val="22"/>
        </w:rPr>
      </w:pPr>
      <w:r>
        <w:rPr>
          <w:sz w:val="22"/>
          <w:szCs w:val="22"/>
        </w:rPr>
        <w:t>powykonawczym  oraz w przypadku zmiany umowy na podstawie art. 144 ust. 1, pkt.2,3,6.</w:t>
      </w:r>
    </w:p>
    <w:p>
      <w:pPr>
        <w:pStyle w:val="Normal"/>
        <w:spacing w:lineRule="auto" w:line="276"/>
        <w:rPr>
          <w:sz w:val="22"/>
          <w:szCs w:val="22"/>
        </w:rPr>
      </w:pPr>
      <w:r>
        <w:rPr>
          <w:sz w:val="22"/>
          <w:szCs w:val="22"/>
        </w:rPr>
        <w:t>22.6. Zmiana wynagrodzenia będąca konsekwencją wykonania robót koniecznych, zamiennych oraz robót zaniechanych.</w:t>
      </w:r>
    </w:p>
    <w:p>
      <w:pPr>
        <w:pStyle w:val="Normal"/>
        <w:spacing w:lineRule="auto" w:line="276"/>
        <w:rPr>
          <w:sz w:val="22"/>
          <w:szCs w:val="22"/>
        </w:rPr>
      </w:pPr>
      <w:r>
        <w:rPr>
          <w:sz w:val="22"/>
          <w:szCs w:val="22"/>
        </w:rPr>
        <w:t>22.7. W przypadku, gdy oferta Wykonawcy realizującego roboty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w:t>
      </w:r>
    </w:p>
    <w:p>
      <w:pPr>
        <w:pStyle w:val="Normal"/>
        <w:spacing w:lineRule="auto" w:line="276"/>
        <w:rPr>
          <w:sz w:val="22"/>
          <w:szCs w:val="22"/>
        </w:rPr>
      </w:pPr>
      <w:r>
        <w:rPr>
          <w:sz w:val="22"/>
          <w:szCs w:val="22"/>
        </w:rPr>
        <w:t xml:space="preserve"> </w:t>
      </w:r>
      <w:r>
        <w:rPr>
          <w:sz w:val="22"/>
          <w:szCs w:val="22"/>
        </w:rPr>
        <w:t xml:space="preserve">22.8. Zamawiający dopuszcza rezygnację z podwykonawcy lub zmianę podwykonawcy. </w:t>
        <w:br/>
        <w:t xml:space="preserve">W przypadku zmiany lub rezygnacji z podwykonawcy, na którego zasoby wykonawca powoływał się w celu wykazania spełniania warunków udziału w postępowaniu Wykonawca jest zobowiązany do wykazania zamawiającemu, że proponowany inny podwykonawca lub wykonawca samodzielnie spełnia warunki udziału w postępowaniu w stopniu nie mniejszym niż podwykonawca, na którego zasoby Wykonawca powoływał się w trakcie postępowania o udzielenie zamówienia.        </w:t>
      </w:r>
    </w:p>
    <w:p>
      <w:pPr>
        <w:pStyle w:val="Normal"/>
        <w:rPr>
          <w:sz w:val="22"/>
          <w:szCs w:val="22"/>
        </w:rPr>
      </w:pPr>
      <w:r>
        <w:rPr>
          <w:sz w:val="22"/>
          <w:szCs w:val="22"/>
        </w:rPr>
        <w:t>22.9.Oznaczenia danych dotyczących Zamawiającego i/lub Wykonawcy.</w:t>
      </w:r>
    </w:p>
    <w:p>
      <w:pPr>
        <w:pStyle w:val="Normal"/>
        <w:rPr>
          <w:sz w:val="22"/>
          <w:szCs w:val="22"/>
        </w:rPr>
      </w:pPr>
      <w:r>
        <w:rPr>
          <w:sz w:val="22"/>
          <w:szCs w:val="22"/>
        </w:rPr>
        <w:t>22.10.Zmiana osoby odpowiedzialnej za realizację zamówienia ze strony Zamawiającego.</w:t>
      </w:r>
    </w:p>
    <w:p>
      <w:pPr>
        <w:pStyle w:val="Normal"/>
        <w:rPr>
          <w:sz w:val="22"/>
          <w:szCs w:val="22"/>
        </w:rPr>
      </w:pPr>
      <w:r>
        <w:rPr>
          <w:sz w:val="22"/>
          <w:szCs w:val="22"/>
        </w:rPr>
        <w:t>22.11. Zmiany niezbędne do prawidłowej reali</w:t>
        <w:softHyphen/>
        <w:t>zacji zamówienia związane z:</w:t>
      </w:r>
    </w:p>
    <w:p>
      <w:pPr>
        <w:pStyle w:val="Normal"/>
        <w:rPr>
          <w:sz w:val="22"/>
          <w:szCs w:val="22"/>
        </w:rPr>
      </w:pPr>
      <w:r>
        <w:rPr>
          <w:sz w:val="22"/>
          <w:szCs w:val="22"/>
        </w:rPr>
        <w:t xml:space="preserve"> </w:t>
      </w:r>
      <w:r>
        <w:rPr>
          <w:sz w:val="22"/>
          <w:szCs w:val="22"/>
        </w:rPr>
        <w:t>- koniecznością zapewnienia bezpieczeń</w:t>
        <w:softHyphen/>
        <w:t>stwa lub zapobieżenie awarii,</w:t>
      </w:r>
    </w:p>
    <w:p>
      <w:pPr>
        <w:pStyle w:val="Normal"/>
        <w:rPr>
          <w:sz w:val="22"/>
          <w:szCs w:val="22"/>
        </w:rPr>
      </w:pPr>
      <w:r>
        <w:rPr>
          <w:sz w:val="22"/>
          <w:szCs w:val="22"/>
        </w:rPr>
        <w:t xml:space="preserve"> </w:t>
      </w:r>
      <w:r>
        <w:rPr>
          <w:sz w:val="22"/>
          <w:szCs w:val="22"/>
        </w:rPr>
        <w:t xml:space="preserve">- koniecznością spowodowana zmianą obowiązujących przepisów prawa powodującą, że </w:t>
      </w:r>
    </w:p>
    <w:p>
      <w:pPr>
        <w:pStyle w:val="Normal"/>
        <w:rPr>
          <w:sz w:val="22"/>
          <w:szCs w:val="22"/>
        </w:rPr>
      </w:pPr>
      <w:r>
        <w:rPr>
          <w:sz w:val="22"/>
          <w:szCs w:val="22"/>
        </w:rPr>
        <w:t xml:space="preserve"> </w:t>
      </w:r>
      <w:r>
        <w:rPr>
          <w:sz w:val="22"/>
          <w:szCs w:val="22"/>
        </w:rPr>
        <w:t xml:space="preserve">realizacja przedmiotu umowy w niezmienionej postaci stanie się niecelowa, </w:t>
      </w:r>
    </w:p>
    <w:p>
      <w:pPr>
        <w:pStyle w:val="Normal"/>
        <w:rPr>
          <w:sz w:val="22"/>
          <w:szCs w:val="22"/>
        </w:rPr>
      </w:pPr>
      <w:r>
        <w:rPr>
          <w:sz w:val="22"/>
          <w:szCs w:val="22"/>
        </w:rPr>
        <w:t xml:space="preserve"> </w:t>
      </w:r>
      <w:r>
        <w:rPr>
          <w:sz w:val="22"/>
          <w:szCs w:val="22"/>
        </w:rPr>
        <w:t xml:space="preserve">- okoliczności powodujące, że przedmiot umowy nie może zostać zrealizowany zgodnie z </w:t>
      </w:r>
    </w:p>
    <w:p>
      <w:pPr>
        <w:pStyle w:val="Normal"/>
        <w:rPr>
          <w:sz w:val="22"/>
          <w:szCs w:val="22"/>
        </w:rPr>
      </w:pPr>
      <w:r>
        <w:rPr>
          <w:sz w:val="22"/>
          <w:szCs w:val="22"/>
        </w:rPr>
        <w:t xml:space="preserve">  </w:t>
      </w:r>
      <w:r>
        <w:rPr>
          <w:sz w:val="22"/>
          <w:szCs w:val="22"/>
        </w:rPr>
        <w:t xml:space="preserve">zasadami sztuki inżynierskiej, </w:t>
      </w:r>
    </w:p>
    <w:p>
      <w:pPr>
        <w:pStyle w:val="Normal"/>
        <w:rPr>
          <w:sz w:val="22"/>
          <w:szCs w:val="22"/>
        </w:rPr>
      </w:pPr>
      <w:r>
        <w:rPr>
          <w:sz w:val="22"/>
          <w:szCs w:val="22"/>
        </w:rPr>
        <w:t xml:space="preserve"> </w:t>
      </w:r>
      <w:r>
        <w:rPr>
          <w:sz w:val="22"/>
          <w:szCs w:val="22"/>
        </w:rPr>
        <w:t xml:space="preserve">- gdy zaistnieje inna, niemożliwa do przewidzenia w momencie zawarcia umowy </w:t>
        <w:br/>
        <w:t xml:space="preserve">   okoliczność prawna, ekonomiczna lub techniczna, za którą żadna ze stron nie ponosi </w:t>
        <w:br/>
        <w:t xml:space="preserve">  odpowiedzialności, skutkująca brakiem możliwości należytego wykonania umowy, </w:t>
        <w:br/>
        <w:t xml:space="preserve">  zgodnie ze Specyfikacją Istotnych Warunków Zamówienia  - Zamawiający dopuszcza </w:t>
        <w:br/>
        <w:t xml:space="preserve">  możliwość zmiany umowy, w szczególności terminu realizacji zamówienia;    </w:t>
      </w:r>
    </w:p>
    <w:p>
      <w:pPr>
        <w:pStyle w:val="Normal"/>
        <w:rPr>
          <w:sz w:val="22"/>
          <w:szCs w:val="22"/>
        </w:rPr>
      </w:pPr>
      <w:r>
        <w:rPr>
          <w:sz w:val="22"/>
          <w:szCs w:val="22"/>
        </w:rPr>
        <w:t xml:space="preserve">  </w:t>
      </w:r>
      <w:r>
        <w:rPr>
          <w:sz w:val="22"/>
          <w:szCs w:val="22"/>
        </w:rPr>
        <w:t>- w przypadku wystąpienia nieprze</w:t>
        <w:softHyphen/>
        <w:t xml:space="preserve">widywanych w dniu podpisywania niniejszej umowy </w:t>
      </w:r>
    </w:p>
    <w:p>
      <w:pPr>
        <w:pStyle w:val="Normal"/>
        <w:rPr>
          <w:sz w:val="22"/>
          <w:szCs w:val="22"/>
        </w:rPr>
      </w:pPr>
      <w:r>
        <w:rPr>
          <w:sz w:val="22"/>
          <w:szCs w:val="22"/>
        </w:rPr>
        <w:t xml:space="preserve">  </w:t>
      </w:r>
      <w:r>
        <w:rPr>
          <w:sz w:val="22"/>
          <w:szCs w:val="22"/>
        </w:rPr>
        <w:t>kolizji z planowa</w:t>
        <w:softHyphen/>
        <w:t>nymi lub równolegle prowadzonymi przez  inne pod</w:t>
        <w:softHyphen/>
        <w:t xml:space="preserve">mioty inwestycjami </w:t>
        <w:br/>
        <w:t xml:space="preserve">  w zakresie nie</w:t>
        <w:softHyphen/>
        <w:t xml:space="preserve">zbędnym do uniknięcia lub usunięcia tych kolizji, w przypadku gdy </w:t>
        <w:br/>
        <w:t xml:space="preserve">   wyko</w:t>
        <w:softHyphen/>
        <w:t>nywanie robót nie będzie możliwe ze względu na obowiązek skoordynowa</w:t>
        <w:softHyphen/>
        <w:t xml:space="preserve">nia robót </w:t>
        <w:br/>
        <w:t xml:space="preserve">   z Wykonawcą innych robót wykonywanych na terenie budowy.</w:t>
      </w:r>
    </w:p>
    <w:p>
      <w:pPr>
        <w:pStyle w:val="Normal"/>
        <w:rPr>
          <w:sz w:val="22"/>
          <w:szCs w:val="22"/>
        </w:rPr>
      </w:pPr>
      <w:r>
        <w:rPr>
          <w:sz w:val="22"/>
          <w:szCs w:val="22"/>
        </w:rPr>
        <w:t xml:space="preserve">   </w:t>
      </w:r>
      <w:r>
        <w:rPr>
          <w:sz w:val="22"/>
          <w:szCs w:val="22"/>
        </w:rPr>
        <w:t>(przedłużenie terminu realizacji bę</w:t>
        <w:softHyphen/>
        <w:t xml:space="preserve">dzie dopuszczalne jedynie o okres występowania </w:t>
      </w:r>
    </w:p>
    <w:p>
      <w:pPr>
        <w:pStyle w:val="Normal"/>
        <w:rPr>
          <w:sz w:val="22"/>
          <w:szCs w:val="22"/>
        </w:rPr>
      </w:pPr>
      <w:r>
        <w:rPr>
          <w:sz w:val="22"/>
          <w:szCs w:val="22"/>
        </w:rPr>
        <w:t xml:space="preserve">   </w:t>
      </w:r>
      <w:r>
        <w:rPr>
          <w:sz w:val="22"/>
          <w:szCs w:val="22"/>
        </w:rPr>
        <w:t>kolizji uniemożliwia</w:t>
        <w:softHyphen/>
        <w:t xml:space="preserve">jący prowadzenie prac), </w:t>
      </w:r>
    </w:p>
    <w:p>
      <w:pPr>
        <w:pStyle w:val="Normal"/>
        <w:rPr>
          <w:sz w:val="22"/>
          <w:szCs w:val="22"/>
        </w:rPr>
      </w:pPr>
      <w:r>
        <w:rPr>
          <w:sz w:val="22"/>
          <w:szCs w:val="22"/>
        </w:rPr>
        <w:t xml:space="preserve"> </w:t>
      </w:r>
      <w:r>
        <w:rPr>
          <w:sz w:val="22"/>
          <w:szCs w:val="22"/>
        </w:rPr>
        <w:t>- gdy pomimo dochowania należytej sta</w:t>
        <w:softHyphen/>
        <w:t xml:space="preserve">ranności Wykonawcy pozyskiwanie stosownych </w:t>
      </w:r>
    </w:p>
    <w:p>
      <w:pPr>
        <w:pStyle w:val="Normal"/>
        <w:rPr>
          <w:sz w:val="22"/>
          <w:szCs w:val="22"/>
        </w:rPr>
      </w:pPr>
      <w:r>
        <w:rPr>
          <w:sz w:val="22"/>
          <w:szCs w:val="22"/>
        </w:rPr>
        <w:t xml:space="preserve">  </w:t>
      </w:r>
      <w:r>
        <w:rPr>
          <w:sz w:val="22"/>
          <w:szCs w:val="22"/>
        </w:rPr>
        <w:t>uzgodnień gestorów sie</w:t>
        <w:softHyphen/>
        <w:t>ci, innych podmiotów lub osób, któ</w:t>
        <w:softHyphen/>
        <w:t xml:space="preserve">rych opinia lub zgoda będzie </w:t>
      </w:r>
    </w:p>
    <w:p>
      <w:pPr>
        <w:pStyle w:val="Normal"/>
        <w:rPr>
          <w:sz w:val="22"/>
          <w:szCs w:val="22"/>
        </w:rPr>
      </w:pPr>
      <w:r>
        <w:rPr>
          <w:sz w:val="22"/>
          <w:szCs w:val="22"/>
        </w:rPr>
        <w:t xml:space="preserve">  </w:t>
      </w:r>
      <w:r>
        <w:rPr>
          <w:sz w:val="22"/>
          <w:szCs w:val="22"/>
        </w:rPr>
        <w:t>wyma</w:t>
        <w:softHyphen/>
        <w:t xml:space="preserve">gana przepisami prawa, przedłuży się w czasie ponad termin zwyczajowo przyjęty </w:t>
      </w:r>
    </w:p>
    <w:p>
      <w:pPr>
        <w:pStyle w:val="Normal"/>
        <w:rPr>
          <w:sz w:val="22"/>
          <w:szCs w:val="22"/>
        </w:rPr>
      </w:pPr>
      <w:r>
        <w:rPr>
          <w:sz w:val="22"/>
          <w:szCs w:val="22"/>
        </w:rPr>
        <w:t xml:space="preserve">  </w:t>
      </w:r>
      <w:r>
        <w:rPr>
          <w:sz w:val="22"/>
          <w:szCs w:val="22"/>
        </w:rPr>
        <w:t>dla danej czynności (prze</w:t>
        <w:softHyphen/>
        <w:t>dłużenie terminu realizacji będzie do</w:t>
        <w:softHyphen/>
        <w:t xml:space="preserve">puszczalne jedynie o okres </w:t>
      </w:r>
    </w:p>
    <w:p>
      <w:pPr>
        <w:pStyle w:val="Normal"/>
        <w:rPr>
          <w:sz w:val="22"/>
          <w:szCs w:val="22"/>
        </w:rPr>
      </w:pPr>
      <w:r>
        <w:rPr>
          <w:sz w:val="22"/>
          <w:szCs w:val="22"/>
        </w:rPr>
        <w:t xml:space="preserve">  </w:t>
      </w:r>
      <w:r>
        <w:rPr>
          <w:sz w:val="22"/>
          <w:szCs w:val="22"/>
        </w:rPr>
        <w:t xml:space="preserve">trwania czynności wykraczający poza zwyczajowo przyjęty), </w:t>
      </w:r>
    </w:p>
    <w:p>
      <w:pPr>
        <w:pStyle w:val="Normal"/>
        <w:rPr>
          <w:sz w:val="22"/>
          <w:szCs w:val="22"/>
        </w:rPr>
      </w:pPr>
      <w:r>
        <w:rPr>
          <w:rFonts w:eastAsia="Calibri"/>
          <w:sz w:val="22"/>
          <w:szCs w:val="22"/>
          <w:lang w:eastAsia="en-US"/>
        </w:rPr>
        <w:t xml:space="preserve">22.12. </w:t>
      </w:r>
      <w:r>
        <w:rPr>
          <w:sz w:val="22"/>
          <w:szCs w:val="22"/>
        </w:rPr>
        <w:t>Zmiana terminu wykonania Umowy w przypadku:</w:t>
      </w:r>
    </w:p>
    <w:p>
      <w:pPr>
        <w:pStyle w:val="Normal"/>
        <w:rPr>
          <w:sz w:val="22"/>
          <w:szCs w:val="22"/>
        </w:rPr>
      </w:pPr>
      <w:r>
        <w:rPr>
          <w:sz w:val="22"/>
          <w:szCs w:val="22"/>
        </w:rPr>
        <w:t xml:space="preserve"> – </w:t>
      </w:r>
      <w:r>
        <w:rPr>
          <w:sz w:val="22"/>
          <w:szCs w:val="22"/>
        </w:rPr>
        <w:t xml:space="preserve">zmian obowiązujących przepisów prawa wpływających na termin i sposób wykonania </w:t>
        <w:br/>
        <w:t xml:space="preserve"> przedmiotu Umowy, w tym w szczególności wynikających z ustawy z dnia 31 marca 2020</w:t>
        <w:br/>
        <w:t xml:space="preserve">(Dz. U. z 2020 r., poz. 568). o zmianie ustawy o szczególnych rozwiązaniach związanych </w:t>
        <w:br/>
        <w:t xml:space="preserve"> z zapobieganiem, przeciwdziałaniem i zwalczaniem COVID – 19, innych chorób</w:t>
        <w:br/>
        <w:t xml:space="preserve"> zakaźnych oraz wywołanych nimi sytuacji kryzysowych oraz niektórych innych ustaw.</w:t>
      </w:r>
    </w:p>
    <w:p>
      <w:pPr>
        <w:pStyle w:val="Normal"/>
        <w:rPr>
          <w:sz w:val="22"/>
          <w:szCs w:val="22"/>
        </w:rPr>
      </w:pPr>
      <w:r>
        <w:rPr>
          <w:sz w:val="22"/>
          <w:szCs w:val="22"/>
        </w:rPr>
        <w:t xml:space="preserve"> </w:t>
      </w:r>
      <w:r>
        <w:rPr>
          <w:sz w:val="22"/>
          <w:szCs w:val="22"/>
        </w:rPr>
        <w:t>-  przedłużenia przez władze państwowe stanu epidemii lub dokonania zmiany tego stanu</w:t>
        <w:br/>
        <w:t xml:space="preserve">  na  inny stan wyjątkowy, ograniczający normalny sposób funkcjonowania państwa”. </w:t>
      </w:r>
    </w:p>
    <w:p>
      <w:pPr>
        <w:pStyle w:val="Normal"/>
        <w:numPr>
          <w:ilvl w:val="0"/>
          <w:numId w:val="7"/>
        </w:numPr>
        <w:rPr>
          <w:rFonts w:eastAsia="Calibri"/>
          <w:sz w:val="22"/>
          <w:szCs w:val="22"/>
          <w:lang w:eastAsia="en-US"/>
        </w:rPr>
      </w:pPr>
      <w:r>
        <w:rPr>
          <w:sz w:val="22"/>
          <w:szCs w:val="22"/>
        </w:rPr>
        <w:t>Wniosek o zmianę Umowy powinien zawierać</w:t>
      </w:r>
      <w:r>
        <w:rPr>
          <w:rFonts w:eastAsia="Calibri"/>
          <w:sz w:val="22"/>
          <w:szCs w:val="22"/>
          <w:lang w:eastAsia="en-US"/>
        </w:rPr>
        <w:t xml:space="preserve"> </w:t>
      </w:r>
      <w:r>
        <w:rPr>
          <w:sz w:val="22"/>
          <w:szCs w:val="22"/>
        </w:rPr>
        <w:t>zakres proponowanej zmiany,</w:t>
      </w:r>
      <w:r>
        <w:rPr>
          <w:rFonts w:eastAsia="Calibri"/>
          <w:sz w:val="22"/>
          <w:szCs w:val="22"/>
          <w:lang w:eastAsia="en-US"/>
        </w:rPr>
        <w:t xml:space="preserve"> </w:t>
      </w:r>
      <w:r>
        <w:rPr>
          <w:sz w:val="22"/>
          <w:szCs w:val="22"/>
        </w:rPr>
        <w:t>opis   okoliczności    faktycznych uprawniających do dokonania zmiany,</w:t>
      </w:r>
      <w:r>
        <w:rPr>
          <w:rFonts w:eastAsia="Calibri"/>
          <w:sz w:val="22"/>
          <w:szCs w:val="22"/>
          <w:lang w:eastAsia="en-US"/>
        </w:rPr>
        <w:t xml:space="preserve"> </w:t>
      </w:r>
      <w:r>
        <w:rPr>
          <w:sz w:val="22"/>
          <w:szCs w:val="22"/>
        </w:rPr>
        <w:t xml:space="preserve">informacje i dowody potwierdzające, że zostały spełnione okoliczności uzasadniające dokonanie zmiany umowy. </w:t>
      </w:r>
    </w:p>
    <w:p>
      <w:pPr>
        <w:pStyle w:val="Normal"/>
        <w:numPr>
          <w:ilvl w:val="0"/>
          <w:numId w:val="7"/>
        </w:numPr>
        <w:rPr>
          <w:rFonts w:eastAsia="Calibri"/>
          <w:sz w:val="22"/>
          <w:szCs w:val="22"/>
          <w:lang w:eastAsia="en-US"/>
        </w:rPr>
      </w:pPr>
      <w:r>
        <w:rPr>
          <w:sz w:val="22"/>
          <w:szCs w:val="22"/>
        </w:rPr>
        <w:t>Strona wnioskująca o zmianę terminu wykonania umowy  zobowiązana jest do wykazania, że ze względu na zaistniałe okoliczności – uprawniające do dokonania zmiany – dochowanie pierwotnego terminu jest niemożliwe.</w:t>
      </w:r>
    </w:p>
    <w:p>
      <w:pPr>
        <w:pStyle w:val="Normal"/>
        <w:ind w:left="495" w:hanging="0"/>
        <w:rPr>
          <w:rFonts w:eastAsia="Calibri"/>
          <w:sz w:val="22"/>
          <w:szCs w:val="22"/>
          <w:lang w:eastAsia="en-US"/>
        </w:rPr>
      </w:pPr>
      <w:r>
        <w:rPr>
          <w:rFonts w:eastAsia="Calibri"/>
          <w:sz w:val="22"/>
          <w:szCs w:val="22"/>
          <w:lang w:eastAsia="en-US"/>
        </w:rPr>
      </w:r>
    </w:p>
    <w:p>
      <w:pPr>
        <w:pStyle w:val="Normal"/>
        <w:widowControl w:val="false"/>
        <w:spacing w:lineRule="auto" w:line="276"/>
        <w:rPr>
          <w:sz w:val="22"/>
          <w:szCs w:val="22"/>
        </w:rPr>
      </w:pPr>
      <w:r>
        <w:rPr>
          <w:sz w:val="22"/>
          <w:szCs w:val="22"/>
        </w:rPr>
        <w:t xml:space="preserve">22.4.    Istotne warunki umowy określa </w:t>
      </w:r>
      <w:r>
        <w:rPr>
          <w:b/>
          <w:bCs/>
          <w:sz w:val="22"/>
          <w:szCs w:val="22"/>
        </w:rPr>
        <w:t>Rozdział III niniejszej Specyfikacji</w:t>
      </w:r>
      <w:r>
        <w:rPr>
          <w:sz w:val="22"/>
          <w:szCs w:val="22"/>
        </w:rPr>
        <w:t>.</w:t>
      </w:r>
    </w:p>
    <w:p>
      <w:pPr>
        <w:pStyle w:val="Normal"/>
        <w:widowControl w:val="false"/>
        <w:shd w:val="clear" w:color="auto" w:fill="FFFFFF"/>
        <w:tabs>
          <w:tab w:val="clear" w:pos="708"/>
          <w:tab w:val="left" w:pos="540" w:leader="none"/>
        </w:tabs>
        <w:spacing w:lineRule="auto" w:line="276"/>
        <w:ind w:right="72" w:hanging="0"/>
        <w:rPr>
          <w:b/>
          <w:b/>
          <w:bCs/>
          <w:sz w:val="22"/>
          <w:szCs w:val="22"/>
        </w:rPr>
      </w:pPr>
      <w:r>
        <w:rPr>
          <w:b/>
          <w:bCs/>
          <w:sz w:val="22"/>
          <w:szCs w:val="22"/>
        </w:rPr>
      </w:r>
    </w:p>
    <w:p>
      <w:pPr>
        <w:pStyle w:val="Normal"/>
        <w:widowControl w:val="false"/>
        <w:shd w:val="clear" w:color="auto" w:fill="FFFFFF"/>
        <w:tabs>
          <w:tab w:val="clear" w:pos="708"/>
          <w:tab w:val="left" w:pos="540" w:leader="none"/>
        </w:tabs>
        <w:spacing w:lineRule="auto" w:line="276"/>
        <w:ind w:right="72" w:hanging="0"/>
        <w:rPr>
          <w:b/>
          <w:b/>
          <w:bCs/>
          <w:sz w:val="22"/>
          <w:szCs w:val="22"/>
        </w:rPr>
      </w:pPr>
      <w:r>
        <w:rPr>
          <w:b/>
          <w:bCs/>
          <w:sz w:val="22"/>
          <w:szCs w:val="22"/>
        </w:rPr>
        <w:t>23.   ŚRODKI OCHRONY PRAWNEJ</w:t>
      </w:r>
    </w:p>
    <w:p>
      <w:pPr>
        <w:pStyle w:val="Normal"/>
        <w:widowControl w:val="false"/>
        <w:spacing w:lineRule="auto" w:line="276"/>
        <w:rPr>
          <w:b/>
          <w:b/>
          <w:bCs/>
          <w:sz w:val="22"/>
          <w:szCs w:val="22"/>
        </w:rPr>
      </w:pPr>
      <w:r>
        <w:rPr>
          <w:b/>
          <w:bCs/>
          <w:sz w:val="22"/>
          <w:szCs w:val="22"/>
        </w:rPr>
      </w:r>
    </w:p>
    <w:p>
      <w:pPr>
        <w:pStyle w:val="Normal"/>
        <w:widowControl w:val="false"/>
        <w:shd w:val="clear" w:color="auto" w:fill="FFFFFF"/>
        <w:tabs>
          <w:tab w:val="clear" w:pos="708"/>
          <w:tab w:val="left" w:pos="540" w:leader="none"/>
        </w:tabs>
        <w:spacing w:lineRule="auto" w:line="276"/>
        <w:ind w:left="708" w:hanging="708"/>
        <w:rPr>
          <w:sz w:val="22"/>
          <w:szCs w:val="22"/>
        </w:rPr>
      </w:pPr>
      <w:r>
        <w:rPr>
          <w:sz w:val="22"/>
          <w:szCs w:val="22"/>
        </w:rPr>
        <w:t xml:space="preserve">23.1. Wykonawcy oraz innym podmiotom, jeżeli ma lub miał interes w uzyskaniu danego zamówienia </w:t>
      </w:r>
    </w:p>
    <w:p>
      <w:pPr>
        <w:pStyle w:val="Normal"/>
        <w:widowControl w:val="false"/>
        <w:shd w:val="clear" w:color="auto" w:fill="FFFFFF"/>
        <w:tabs>
          <w:tab w:val="clear" w:pos="708"/>
          <w:tab w:val="left" w:pos="540" w:leader="none"/>
        </w:tabs>
        <w:spacing w:lineRule="auto" w:line="276"/>
        <w:ind w:left="708" w:hanging="708"/>
        <w:rPr>
          <w:sz w:val="22"/>
          <w:szCs w:val="22"/>
        </w:rPr>
      </w:pPr>
      <w:r>
        <w:rPr>
          <w:sz w:val="22"/>
          <w:szCs w:val="22"/>
        </w:rPr>
        <w:t xml:space="preserve">oraz poniósł lub może ponieść szkodę w wyniku naruszenia przez Zamawiającego ustawy Prawo </w:t>
      </w:r>
    </w:p>
    <w:p>
      <w:pPr>
        <w:pStyle w:val="Normal"/>
        <w:widowControl w:val="false"/>
        <w:shd w:val="clear" w:color="auto" w:fill="FFFFFF"/>
        <w:tabs>
          <w:tab w:val="clear" w:pos="708"/>
          <w:tab w:val="left" w:pos="540" w:leader="none"/>
        </w:tabs>
        <w:spacing w:lineRule="auto" w:line="276"/>
        <w:ind w:left="708" w:hanging="708"/>
        <w:rPr>
          <w:sz w:val="22"/>
          <w:szCs w:val="22"/>
        </w:rPr>
      </w:pPr>
      <w:r>
        <w:rPr>
          <w:sz w:val="22"/>
          <w:szCs w:val="22"/>
        </w:rPr>
        <w:t xml:space="preserve">zamówień publicznych, przysługują środki ochrony prawnej na zasadach określonych w dziale VI </w:t>
      </w:r>
    </w:p>
    <w:p>
      <w:pPr>
        <w:pStyle w:val="Normal"/>
        <w:widowControl w:val="false"/>
        <w:shd w:val="clear" w:color="auto" w:fill="FFFFFF"/>
        <w:tabs>
          <w:tab w:val="clear" w:pos="708"/>
          <w:tab w:val="left" w:pos="540" w:leader="none"/>
        </w:tabs>
        <w:spacing w:lineRule="auto" w:line="276"/>
        <w:ind w:left="708" w:hanging="708"/>
        <w:rPr>
          <w:sz w:val="22"/>
          <w:szCs w:val="22"/>
        </w:rPr>
      </w:pPr>
      <w:r>
        <w:rPr>
          <w:sz w:val="22"/>
          <w:szCs w:val="22"/>
        </w:rPr>
        <w:t xml:space="preserve">ustawy PZP.  </w:t>
      </w:r>
    </w:p>
    <w:p>
      <w:pPr>
        <w:pStyle w:val="Normal"/>
        <w:widowControl w:val="false"/>
        <w:spacing w:lineRule="auto" w:line="276"/>
        <w:rPr>
          <w:sz w:val="22"/>
          <w:szCs w:val="22"/>
        </w:rPr>
      </w:pPr>
      <w:r>
        <w:rPr>
          <w:sz w:val="22"/>
          <w:szCs w:val="22"/>
        </w:rPr>
        <w:t xml:space="preserve">23.2.  Od niezgodnej z przepisami ustawy PZP czynności Zamawiającego podjętej w postępowaniu </w:t>
      </w:r>
    </w:p>
    <w:p>
      <w:pPr>
        <w:pStyle w:val="Normal"/>
        <w:widowControl w:val="false"/>
        <w:spacing w:lineRule="auto" w:line="276"/>
        <w:rPr>
          <w:sz w:val="22"/>
          <w:szCs w:val="22"/>
        </w:rPr>
      </w:pPr>
      <w:r>
        <w:rPr>
          <w:sz w:val="22"/>
          <w:szCs w:val="22"/>
        </w:rPr>
        <w:t>o udzielenie zamówienia lub zaniechania czynności, do której Zamawiający  jest zobowiązany na podstawie ustawy przysługuje odwołanie.</w:t>
      </w:r>
    </w:p>
    <w:p>
      <w:pPr>
        <w:pStyle w:val="Normal"/>
        <w:widowControl w:val="false"/>
        <w:spacing w:lineRule="auto" w:line="276"/>
        <w:rPr>
          <w:sz w:val="22"/>
          <w:szCs w:val="22"/>
        </w:rPr>
      </w:pPr>
      <w:r>
        <w:rPr>
          <w:sz w:val="22"/>
          <w:szCs w:val="22"/>
        </w:rPr>
        <w:t>23.3. Odwołanie przysługuje wyłącznie wobec czynności:</w:t>
      </w:r>
    </w:p>
    <w:p>
      <w:pPr>
        <w:pStyle w:val="Normal"/>
        <w:widowControl w:val="false"/>
        <w:spacing w:lineRule="auto" w:line="276"/>
        <w:rPr>
          <w:sz w:val="22"/>
          <w:szCs w:val="22"/>
        </w:rPr>
      </w:pPr>
      <w:r>
        <w:rPr>
          <w:sz w:val="22"/>
          <w:szCs w:val="22"/>
        </w:rPr>
        <w:t xml:space="preserve"> </w:t>
      </w:r>
      <w:r>
        <w:rPr>
          <w:sz w:val="22"/>
          <w:szCs w:val="22"/>
        </w:rPr>
        <w:t>1) określenia warunków udziału w postępowaniu</w:t>
      </w:r>
    </w:p>
    <w:p>
      <w:pPr>
        <w:pStyle w:val="Normal"/>
        <w:widowControl w:val="false"/>
        <w:spacing w:lineRule="auto" w:line="276"/>
        <w:rPr>
          <w:sz w:val="22"/>
          <w:szCs w:val="22"/>
        </w:rPr>
      </w:pPr>
      <w:r>
        <w:rPr>
          <w:sz w:val="22"/>
          <w:szCs w:val="22"/>
        </w:rPr>
        <w:t xml:space="preserve"> </w:t>
      </w:r>
      <w:r>
        <w:rPr>
          <w:sz w:val="22"/>
          <w:szCs w:val="22"/>
        </w:rPr>
        <w:t>2) wykluczenia odwołującego z postępowania o udzielenie zamówienia;</w:t>
      </w:r>
    </w:p>
    <w:p>
      <w:pPr>
        <w:pStyle w:val="Normal"/>
        <w:widowControl w:val="false"/>
        <w:spacing w:lineRule="auto" w:line="276"/>
        <w:rPr>
          <w:sz w:val="22"/>
          <w:szCs w:val="22"/>
        </w:rPr>
      </w:pPr>
      <w:r>
        <w:rPr>
          <w:sz w:val="22"/>
          <w:szCs w:val="22"/>
        </w:rPr>
        <w:t>3) odrzucenia oferty odwołującego.</w:t>
      </w:r>
    </w:p>
    <w:p>
      <w:pPr>
        <w:pStyle w:val="Normal"/>
        <w:widowControl w:val="false"/>
        <w:spacing w:lineRule="auto" w:line="276"/>
        <w:rPr>
          <w:sz w:val="22"/>
          <w:szCs w:val="22"/>
        </w:rPr>
      </w:pPr>
      <w:r>
        <w:rPr>
          <w:sz w:val="22"/>
          <w:szCs w:val="22"/>
        </w:rPr>
        <w:t>4) opisu przedmiotu zamówienia,</w:t>
      </w:r>
    </w:p>
    <w:p>
      <w:pPr>
        <w:pStyle w:val="Normal"/>
        <w:widowControl w:val="false"/>
        <w:spacing w:lineRule="auto" w:line="276"/>
        <w:rPr>
          <w:sz w:val="22"/>
          <w:szCs w:val="22"/>
        </w:rPr>
      </w:pPr>
      <w:r>
        <w:rPr>
          <w:sz w:val="22"/>
          <w:szCs w:val="22"/>
        </w:rPr>
        <w:t>5) wyboru najkorzystniejszej oferty</w:t>
      </w:r>
    </w:p>
    <w:p>
      <w:pPr>
        <w:pStyle w:val="Normal"/>
        <w:widowControl w:val="false"/>
        <w:spacing w:lineRule="auto" w:line="276"/>
        <w:rPr>
          <w:sz w:val="22"/>
          <w:szCs w:val="22"/>
        </w:rPr>
      </w:pPr>
      <w:r>
        <w:rPr>
          <w:sz w:val="22"/>
          <w:szCs w:val="22"/>
        </w:rPr>
        <w:t xml:space="preserve">23.4. Odwołanie powinno wskazywać czynność lub zaniechanie czynności Zamawiającego, </w:t>
        <w:br/>
        <w:t xml:space="preserve">której zarzuca się niezgodność z przepisami ustawy, zawierać zwięzłe przedstawienie </w:t>
        <w:br/>
        <w:t xml:space="preserve">zarzutów, określać żądanie oraz wskazywać okoliczności faktyczne i prawne </w:t>
        <w:br/>
        <w:t>uzasadniające wniesienie odwołania.</w:t>
      </w:r>
    </w:p>
    <w:p>
      <w:pPr>
        <w:pStyle w:val="Normal"/>
        <w:widowControl w:val="false"/>
        <w:spacing w:lineRule="auto" w:line="276"/>
        <w:rPr>
          <w:sz w:val="22"/>
          <w:szCs w:val="22"/>
        </w:rPr>
      </w:pPr>
      <w:r>
        <w:rPr>
          <w:sz w:val="22"/>
          <w:szCs w:val="22"/>
        </w:rPr>
        <w:t>23.5. Odwołanie wnosi się do Prezesa Izby w formie pisemnej albo elektronicznej podpisane bezpiecznym podpisem elektronicznym weryfikowanym przy pomocą ważnego kwalifikowanego certyfikatu lub równoważnego środka, spełniającego wymagania dla tego rodzaju podpisu.</w:t>
      </w:r>
    </w:p>
    <w:p>
      <w:pPr>
        <w:pStyle w:val="Normal"/>
        <w:widowControl w:val="false"/>
        <w:spacing w:lineRule="auto" w:line="276"/>
        <w:rPr>
          <w:sz w:val="22"/>
          <w:szCs w:val="22"/>
        </w:rPr>
      </w:pPr>
      <w:r>
        <w:rPr>
          <w:sz w:val="22"/>
          <w:szCs w:val="22"/>
        </w:rPr>
        <w:t xml:space="preserve">23.6. Odwołujący przesyła kopię odwołania Zamawiającemu przed upływem terminu do wniesienia odwołania w taki sposób, aby mógł on zapoznać się z jego treścią przed upływem tego terminu. </w:t>
      </w:r>
    </w:p>
    <w:p>
      <w:pPr>
        <w:pStyle w:val="Normal"/>
        <w:widowControl w:val="false"/>
        <w:spacing w:lineRule="auto" w:line="276"/>
        <w:rPr>
          <w:sz w:val="22"/>
          <w:szCs w:val="22"/>
        </w:rPr>
      </w:pPr>
      <w:r>
        <w:rPr>
          <w:sz w:val="22"/>
          <w:szCs w:val="22"/>
        </w:rPr>
        <w:t>23.7. Odwołanie wnosi się:</w:t>
      </w:r>
    </w:p>
    <w:p>
      <w:pPr>
        <w:pStyle w:val="Normal"/>
        <w:widowControl w:val="false"/>
        <w:spacing w:lineRule="auto" w:line="276"/>
        <w:rPr>
          <w:sz w:val="22"/>
          <w:szCs w:val="22"/>
        </w:rPr>
      </w:pPr>
      <w:r>
        <w:rPr>
          <w:sz w:val="22"/>
          <w:szCs w:val="22"/>
        </w:rPr>
        <w:t>1) w terminie 5 dni od dnia przesłania informacji o czynności Zamawiającego stanowiącej podstawę jego wniesienia, jeżeli informacja została przekazana drogą elektroniczną albo w terminie 10 dni, jeśli informacja został przesłana w inny sposób.</w:t>
      </w:r>
    </w:p>
    <w:p>
      <w:pPr>
        <w:pStyle w:val="Normal"/>
        <w:widowControl w:val="false"/>
        <w:spacing w:lineRule="auto" w:line="276"/>
        <w:rPr>
          <w:sz w:val="22"/>
          <w:szCs w:val="22"/>
        </w:rPr>
      </w:pPr>
      <w:r>
        <w:rPr>
          <w:sz w:val="22"/>
          <w:szCs w:val="22"/>
        </w:rPr>
        <w:t>2) wobec treści ogłoszenia o zamówieniu oraz wobec postanowień Specyfikacji Istotnych Warunków Zamówienia - w terminie 5 dni od dnia zamieszczenia ogłoszenia w Biuletynie Zamówień Publicznych lub SIWZ na stronie internetowej;</w:t>
      </w:r>
    </w:p>
    <w:p>
      <w:pPr>
        <w:pStyle w:val="Normal"/>
        <w:widowControl w:val="false"/>
        <w:spacing w:lineRule="auto" w:line="276"/>
        <w:rPr>
          <w:sz w:val="22"/>
          <w:szCs w:val="22"/>
        </w:rPr>
      </w:pPr>
      <w:r>
        <w:rPr>
          <w:sz w:val="22"/>
          <w:szCs w:val="22"/>
        </w:rPr>
        <w:t xml:space="preserve">3) wobec czynności innych niż określone w ppkt. 1 i 2 - w terminie 5 dni od dnia, </w:t>
        <w:br/>
        <w:t xml:space="preserve"> w którym powzięto lub przy zachowaniu należytej staranności można było </w:t>
        <w:br/>
        <w:t>powziąć wiadomość o okolicznościach stanowiących podstawę jego wniesienia.</w:t>
      </w:r>
    </w:p>
    <w:p>
      <w:pPr>
        <w:pStyle w:val="Normal"/>
        <w:widowControl w:val="false"/>
        <w:spacing w:lineRule="auto" w:line="276"/>
        <w:rPr>
          <w:sz w:val="22"/>
          <w:szCs w:val="22"/>
        </w:rPr>
      </w:pPr>
      <w:r>
        <w:rPr>
          <w:sz w:val="22"/>
          <w:szCs w:val="22"/>
        </w:rPr>
        <w:t xml:space="preserve">23.8.W przypadku wniesienia odwołania wobec treści ogłoszenia o zamówieniu lub </w:t>
        <w:br/>
        <w:t xml:space="preserve">postanowień Specyfikacji Istotnych Warunków Zamówienia Zamawiający może </w:t>
        <w:br/>
        <w:t>przedłużyć termin składania ofert.</w:t>
      </w:r>
    </w:p>
    <w:p>
      <w:pPr>
        <w:pStyle w:val="Normal"/>
        <w:widowControl w:val="false"/>
        <w:shd w:val="clear" w:color="auto" w:fill="FFFFFF"/>
        <w:tabs>
          <w:tab w:val="clear" w:pos="708"/>
          <w:tab w:val="left" w:pos="540" w:leader="none"/>
        </w:tabs>
        <w:spacing w:lineRule="auto" w:line="276"/>
        <w:ind w:left="540" w:hanging="540"/>
        <w:rPr>
          <w:sz w:val="22"/>
          <w:szCs w:val="22"/>
        </w:rPr>
      </w:pPr>
      <w:r>
        <w:rPr>
          <w:sz w:val="22"/>
          <w:szCs w:val="22"/>
        </w:rPr>
        <w:t xml:space="preserve"> </w:t>
      </w:r>
      <w:r>
        <w:rPr>
          <w:sz w:val="22"/>
          <w:szCs w:val="22"/>
        </w:rPr>
        <w:t xml:space="preserve">23.9. Zamawiający przesyła niezwłocznie, nie później niż w terminie 2 dni od dnia otrzymania kopię </w:t>
      </w:r>
    </w:p>
    <w:p>
      <w:pPr>
        <w:pStyle w:val="Normal"/>
        <w:widowControl w:val="false"/>
        <w:shd w:val="clear" w:color="auto" w:fill="FFFFFF"/>
        <w:tabs>
          <w:tab w:val="clear" w:pos="708"/>
          <w:tab w:val="left" w:pos="540" w:leader="none"/>
        </w:tabs>
        <w:spacing w:lineRule="auto" w:line="276"/>
        <w:ind w:left="540" w:hanging="540"/>
        <w:rPr>
          <w:sz w:val="22"/>
          <w:szCs w:val="22"/>
        </w:rPr>
      </w:pPr>
      <w:r>
        <w:rPr>
          <w:sz w:val="22"/>
          <w:szCs w:val="22"/>
        </w:rPr>
        <w:t xml:space="preserve">odwołania innym Wykonawcom uczestniczącym w postępowaniu o udzielenie zamówienia, a jeżeli </w:t>
      </w:r>
    </w:p>
    <w:p>
      <w:pPr>
        <w:pStyle w:val="Normal"/>
        <w:widowControl w:val="false"/>
        <w:shd w:val="clear" w:color="auto" w:fill="FFFFFF"/>
        <w:tabs>
          <w:tab w:val="clear" w:pos="708"/>
          <w:tab w:val="left" w:pos="540" w:leader="none"/>
        </w:tabs>
        <w:spacing w:lineRule="auto" w:line="276"/>
        <w:ind w:left="540" w:hanging="540"/>
        <w:rPr>
          <w:sz w:val="22"/>
          <w:szCs w:val="22"/>
        </w:rPr>
      </w:pPr>
      <w:r>
        <w:rPr>
          <w:sz w:val="22"/>
          <w:szCs w:val="22"/>
        </w:rPr>
        <w:t>odwołanie dotyczy treści ogłoszenia o zamówieniu  lub postanowień  Specyfikacji Istotnych</w:t>
      </w:r>
    </w:p>
    <w:p>
      <w:pPr>
        <w:pStyle w:val="Normal"/>
        <w:widowControl w:val="false"/>
        <w:shd w:val="clear" w:color="auto" w:fill="FFFFFF"/>
        <w:tabs>
          <w:tab w:val="clear" w:pos="708"/>
          <w:tab w:val="left" w:pos="540" w:leader="none"/>
        </w:tabs>
        <w:spacing w:lineRule="auto" w:line="276"/>
        <w:ind w:left="540" w:hanging="540"/>
        <w:rPr>
          <w:sz w:val="22"/>
          <w:szCs w:val="22"/>
        </w:rPr>
      </w:pPr>
      <w:r>
        <w:rPr>
          <w:sz w:val="22"/>
          <w:szCs w:val="22"/>
        </w:rPr>
        <w:t xml:space="preserve">Warunków Zamówienia, zamieszcza ją  również na stronie internetowej, na której jest zamieszczone </w:t>
      </w:r>
    </w:p>
    <w:p>
      <w:pPr>
        <w:pStyle w:val="Normal"/>
        <w:widowControl w:val="false"/>
        <w:shd w:val="clear" w:color="auto" w:fill="FFFFFF"/>
        <w:tabs>
          <w:tab w:val="clear" w:pos="708"/>
          <w:tab w:val="left" w:pos="540" w:leader="none"/>
        </w:tabs>
        <w:spacing w:lineRule="auto" w:line="276"/>
        <w:ind w:left="540" w:hanging="540"/>
        <w:rPr>
          <w:sz w:val="22"/>
          <w:szCs w:val="22"/>
        </w:rPr>
      </w:pPr>
      <w:r>
        <w:rPr>
          <w:sz w:val="22"/>
          <w:szCs w:val="22"/>
        </w:rPr>
        <w:t>ogłoszenie o zamówieniu lub udostępniana  specyfikacja, wzywając Wykonawców do przystąpienia</w:t>
      </w:r>
    </w:p>
    <w:p>
      <w:pPr>
        <w:pStyle w:val="Normal"/>
        <w:widowControl w:val="false"/>
        <w:shd w:val="clear" w:color="auto" w:fill="FFFFFF"/>
        <w:tabs>
          <w:tab w:val="clear" w:pos="708"/>
          <w:tab w:val="left" w:pos="540" w:leader="none"/>
        </w:tabs>
        <w:spacing w:lineRule="auto" w:line="276"/>
        <w:ind w:left="540" w:hanging="540"/>
        <w:rPr>
          <w:sz w:val="22"/>
          <w:szCs w:val="22"/>
        </w:rPr>
      </w:pPr>
      <w:r>
        <w:rPr>
          <w:sz w:val="22"/>
          <w:szCs w:val="22"/>
        </w:rPr>
        <w:t xml:space="preserve">do postępowania odwoławczego.    </w:t>
      </w:r>
    </w:p>
    <w:p>
      <w:pPr>
        <w:pStyle w:val="Normal"/>
        <w:widowControl w:val="false"/>
        <w:shd w:val="clear" w:color="auto" w:fill="FFFFFF"/>
        <w:tabs>
          <w:tab w:val="clear" w:pos="708"/>
          <w:tab w:val="left" w:pos="0" w:leader="none"/>
        </w:tabs>
        <w:spacing w:lineRule="auto" w:line="276"/>
        <w:ind w:left="720" w:right="-82" w:hanging="900"/>
        <w:rPr>
          <w:sz w:val="22"/>
          <w:szCs w:val="22"/>
        </w:rPr>
      </w:pPr>
      <w:r>
        <w:rPr>
          <w:sz w:val="22"/>
          <w:szCs w:val="22"/>
        </w:rPr>
        <w:t xml:space="preserve">   </w:t>
      </w:r>
      <w:r>
        <w:rPr>
          <w:sz w:val="22"/>
          <w:szCs w:val="22"/>
        </w:rPr>
        <w:t xml:space="preserve">23.10.Wykonawca może zgłosić przystąpienie do postępowania odwoławczego w terminie 3 dni od </w:t>
      </w:r>
    </w:p>
    <w:p>
      <w:pPr>
        <w:pStyle w:val="Normal"/>
        <w:widowControl w:val="false"/>
        <w:shd w:val="clear" w:color="auto" w:fill="FFFFFF"/>
        <w:tabs>
          <w:tab w:val="clear" w:pos="708"/>
          <w:tab w:val="left" w:pos="0" w:leader="none"/>
        </w:tabs>
        <w:spacing w:lineRule="auto" w:line="276"/>
        <w:ind w:left="720" w:right="-82" w:hanging="900"/>
        <w:rPr>
          <w:sz w:val="22"/>
          <w:szCs w:val="22"/>
        </w:rPr>
      </w:pPr>
      <w:r>
        <w:rPr>
          <w:sz w:val="22"/>
          <w:szCs w:val="22"/>
        </w:rPr>
        <w:t xml:space="preserve">dnia otrzymania kopii odwołania, wskazując stronę, do której przystępuje i interes w uzyskaniu </w:t>
      </w:r>
    </w:p>
    <w:p>
      <w:pPr>
        <w:pStyle w:val="Normal"/>
        <w:widowControl w:val="false"/>
        <w:shd w:val="clear" w:color="auto" w:fill="FFFFFF"/>
        <w:tabs>
          <w:tab w:val="clear" w:pos="708"/>
          <w:tab w:val="left" w:pos="0" w:leader="none"/>
        </w:tabs>
        <w:spacing w:lineRule="auto" w:line="276"/>
        <w:ind w:left="720" w:right="-82" w:hanging="900"/>
        <w:rPr>
          <w:sz w:val="22"/>
          <w:szCs w:val="22"/>
        </w:rPr>
      </w:pPr>
      <w:r>
        <w:rPr>
          <w:sz w:val="22"/>
          <w:szCs w:val="22"/>
        </w:rPr>
        <w:t xml:space="preserve">rozstrzygnięcia na korzyść strony, do której przystępuje. Zgłoszenie przystąpienia doręcza się Prezesowi </w:t>
      </w:r>
    </w:p>
    <w:p>
      <w:pPr>
        <w:pStyle w:val="Normal"/>
        <w:widowControl w:val="false"/>
        <w:shd w:val="clear" w:color="auto" w:fill="FFFFFF"/>
        <w:tabs>
          <w:tab w:val="clear" w:pos="708"/>
          <w:tab w:val="left" w:pos="0" w:leader="none"/>
        </w:tabs>
        <w:spacing w:lineRule="auto" w:line="276"/>
        <w:ind w:left="720" w:right="-82" w:hanging="900"/>
        <w:rPr>
          <w:sz w:val="22"/>
          <w:szCs w:val="22"/>
        </w:rPr>
      </w:pPr>
      <w:r>
        <w:rPr>
          <w:sz w:val="22"/>
          <w:szCs w:val="22"/>
        </w:rPr>
        <w:t xml:space="preserve">Izby w formie pisemnej albo elektronicznej opatrzonej bezpiecznym podpisem elektronicznym </w:t>
      </w:r>
    </w:p>
    <w:p>
      <w:pPr>
        <w:pStyle w:val="Normal"/>
        <w:widowControl w:val="false"/>
        <w:shd w:val="clear" w:color="auto" w:fill="FFFFFF"/>
        <w:tabs>
          <w:tab w:val="clear" w:pos="708"/>
          <w:tab w:val="left" w:pos="0" w:leader="none"/>
        </w:tabs>
        <w:spacing w:lineRule="auto" w:line="276"/>
        <w:ind w:left="720" w:right="-82" w:hanging="900"/>
        <w:rPr>
          <w:sz w:val="22"/>
          <w:szCs w:val="22"/>
        </w:rPr>
      </w:pPr>
      <w:r>
        <w:rPr>
          <w:sz w:val="22"/>
          <w:szCs w:val="22"/>
        </w:rPr>
        <w:t xml:space="preserve">weryfikowanym za pomocą ważnego kwalifikowanego certyfikatu, a jego kopię przesyła się </w:t>
      </w:r>
    </w:p>
    <w:p>
      <w:pPr>
        <w:pStyle w:val="Normal"/>
        <w:widowControl w:val="false"/>
        <w:shd w:val="clear" w:color="auto" w:fill="FFFFFF"/>
        <w:tabs>
          <w:tab w:val="clear" w:pos="708"/>
          <w:tab w:val="left" w:pos="0" w:leader="none"/>
        </w:tabs>
        <w:spacing w:lineRule="auto" w:line="276"/>
        <w:ind w:left="720" w:right="-82" w:hanging="900"/>
        <w:rPr>
          <w:sz w:val="22"/>
          <w:szCs w:val="22"/>
        </w:rPr>
      </w:pPr>
      <w:r>
        <w:rPr>
          <w:sz w:val="22"/>
          <w:szCs w:val="22"/>
        </w:rPr>
        <w:t>Zamawiającemu oraz Wykonawcy wnoszącemu odwołanie.</w:t>
      </w:r>
    </w:p>
    <w:p>
      <w:pPr>
        <w:pStyle w:val="Normal"/>
        <w:widowControl w:val="false"/>
        <w:shd w:val="clear" w:color="auto" w:fill="FFFFFF"/>
        <w:tabs>
          <w:tab w:val="clear" w:pos="708"/>
          <w:tab w:val="left" w:pos="0" w:leader="none"/>
        </w:tabs>
        <w:spacing w:lineRule="auto" w:line="276"/>
        <w:ind w:left="720" w:right="-82" w:hanging="900"/>
        <w:rPr>
          <w:sz w:val="22"/>
          <w:szCs w:val="22"/>
        </w:rPr>
      </w:pPr>
      <w:r>
        <w:rPr>
          <w:sz w:val="22"/>
          <w:szCs w:val="22"/>
        </w:rPr>
        <w:t xml:space="preserve">23.11. Wykonawcy, którzy przystąpili do postępowania odwoławczego, stają się uczestnikami </w:t>
      </w:r>
    </w:p>
    <w:p>
      <w:pPr>
        <w:pStyle w:val="Normal"/>
        <w:widowControl w:val="false"/>
        <w:shd w:val="clear" w:color="auto" w:fill="FFFFFF"/>
        <w:tabs>
          <w:tab w:val="clear" w:pos="708"/>
          <w:tab w:val="left" w:pos="0" w:leader="none"/>
        </w:tabs>
        <w:spacing w:lineRule="auto" w:line="276"/>
        <w:ind w:left="720" w:right="-82" w:hanging="900"/>
        <w:rPr>
          <w:sz w:val="22"/>
          <w:szCs w:val="22"/>
        </w:rPr>
      </w:pPr>
      <w:r>
        <w:rPr>
          <w:sz w:val="22"/>
          <w:szCs w:val="22"/>
        </w:rPr>
        <w:t xml:space="preserve">postępowania odwoławczego, jeżeli mają interes w tym, aby odwołanie zostało rozstrzygnięte na </w:t>
      </w:r>
    </w:p>
    <w:p>
      <w:pPr>
        <w:pStyle w:val="Normal"/>
        <w:widowControl w:val="false"/>
        <w:shd w:val="clear" w:color="auto" w:fill="FFFFFF"/>
        <w:tabs>
          <w:tab w:val="clear" w:pos="708"/>
          <w:tab w:val="left" w:pos="0" w:leader="none"/>
        </w:tabs>
        <w:spacing w:lineRule="auto" w:line="276"/>
        <w:ind w:left="720" w:right="-82" w:hanging="900"/>
        <w:rPr>
          <w:sz w:val="22"/>
          <w:szCs w:val="22"/>
        </w:rPr>
      </w:pPr>
      <w:r>
        <w:rPr>
          <w:sz w:val="22"/>
          <w:szCs w:val="22"/>
        </w:rPr>
        <w:t xml:space="preserve">korzyść jednej ze stron.  </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 xml:space="preserve">23.12. Zamawiający i odwołujący może zgłosić opozycję przeciw przystąpieniu innego Wykonawcy </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 xml:space="preserve">nie później niż do czasu otwarcia rozprawy. Izba uwzględnia opozycję, jeżeli zgłaszający opozycję </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 xml:space="preserve">uprawdopodobni, że Wykonawca nie ma interesu w uzyskaniu rozstrzygnięcia na korzyść strony, do </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 xml:space="preserve">której przystąpił. W przeciwnym razie Izba oddala opozycję. Postanowienie o uwzględnieniu albo </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 xml:space="preserve">oddaleniu opozycji Izba może wydać na posiedzeniu niejawnym. Na postanowienie o uwzględnieniu </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 xml:space="preserve">albo oddaleniu opozycji nie przysługuje skarga.    </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 xml:space="preserve">23.13. Czynności uczestnika postępowania odwoławczego nie mogą pozostawać w sprzeczności z </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 xml:space="preserve">czynnościami i oświadczeniami strony, do której przystąpił, z zastrzeżeniem zgłoszenia sprzeciwu, o </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 xml:space="preserve">którym mowa w pkt. 19.15 przez uczestnika, który przystąpił do postępowania po stronie </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 xml:space="preserve">Zamawiającego.  </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 xml:space="preserve">23.14. Izba może umorzyć postępowanie na posiedzeniu niejawnym w przypadku uwzględnienia  przez </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 xml:space="preserve">Zamawiającego w całości zarzutów przedstawionych w odwołaniu, pod warunkiem, że w postępowaniu </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 xml:space="preserve">odwoławczym po stronie Zamawiającego nie przystąpił w terminie żaden Wykonawca lub </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 xml:space="preserve">jeżeli uczestnik postępowania odwoławczego, który przystąpił do    postępowania po stronie </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 xml:space="preserve">Zamawiającego, nie wniesie sprzeciwu co do uwzględnienia w  całości zarzutów przedstawionych w </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odwołaniu przez Zamawiającego.</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W takim przypadku Zamawiający wykonuje, powtarza lub unieważnia czynności w</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postępowaniu o udzielenie zamówienia zgodnie z żądaniem zawartym w odwołaniu.</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23.15. Odwołujący oraz wezwany Wykonawca nie mogą następnie korzystać ze środków</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 xml:space="preserve">ochrony  prawnej wobec czynności Zamawiającego wykonanych zgodnie  z wyrokiem Izby lub sądu  </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 xml:space="preserve">na podstawie pkt. 19.12.        </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23.16. Jeżeli uczestnik postępowania odwoławczego, który przystąpił do postępowania po</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stronie Zamawiającego, wniesie sprzeciw wobec uwzględnienia w całości albo w części</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 xml:space="preserve"> </w:t>
      </w:r>
      <w:r>
        <w:rPr>
          <w:sz w:val="22"/>
          <w:szCs w:val="22"/>
        </w:rPr>
        <w:t xml:space="preserve">gdy odwołujący nie wycofa pozostałych zarzutów odwołania , Izba rozpoznaje odwołanie.           </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 xml:space="preserve">23.17.  Odwołanie rozpoznaje Izba w składzie jednoosobowym. </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23.18.  Izba rozpoznaje odwołanie w terminie 15 dni od dnia jego doręczenia Prezesowi Izby</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Prezes Izby może zarządzić łączne rozpoznanie odwołań przez Izbę, jeżeli zostały one</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 xml:space="preserve">złożone w tym samym postępowaniu o udzielenie zamówienia lub dotyczą takich </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samych  czynności Zamawiającego.</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23.19. Na orzeczenie Izby stronom oraz uczestnikom postępowania odwoławczego</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przysługuje  skarga do sądu. Skargę wnosi się do sądu okręgowego właściwego dla</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siedziby albo  miejsca zamieszkania Zamawiającego za pośrednictwem Prezesa Izby</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w terminie 7 dni  od  dnia doręczenia orzeczenia Izby, przesyłając jednocześnie jej</w:t>
      </w:r>
    </w:p>
    <w:p>
      <w:pPr>
        <w:pStyle w:val="Normal"/>
        <w:widowControl w:val="false"/>
        <w:shd w:val="clear" w:color="auto" w:fill="FFFFFF"/>
        <w:tabs>
          <w:tab w:val="clear" w:pos="708"/>
          <w:tab w:val="left" w:pos="0" w:leader="none"/>
        </w:tabs>
        <w:spacing w:lineRule="auto" w:line="276"/>
        <w:ind w:left="720" w:right="72" w:hanging="900"/>
        <w:rPr>
          <w:sz w:val="22"/>
          <w:szCs w:val="22"/>
        </w:rPr>
      </w:pPr>
      <w:r>
        <w:rPr>
          <w:sz w:val="22"/>
          <w:szCs w:val="22"/>
        </w:rPr>
        <w:t xml:space="preserve">odpis przeciwnikowi  skargi. </w:t>
      </w:r>
    </w:p>
    <w:p>
      <w:pPr>
        <w:pStyle w:val="Normal"/>
        <w:rPr>
          <w:b/>
          <w:b/>
          <w:bCs/>
          <w:sz w:val="22"/>
          <w:szCs w:val="22"/>
        </w:rPr>
      </w:pPr>
      <w:r>
        <w:rPr>
          <w:b/>
          <w:bCs/>
          <w:sz w:val="22"/>
          <w:szCs w:val="22"/>
        </w:rPr>
      </w:r>
    </w:p>
    <w:p>
      <w:pPr>
        <w:pStyle w:val="Normal"/>
        <w:rPr>
          <w:sz w:val="22"/>
          <w:szCs w:val="22"/>
        </w:rPr>
      </w:pPr>
      <w:r>
        <w:rPr>
          <w:sz w:val="22"/>
          <w:szCs w:val="22"/>
        </w:rPr>
      </w:r>
    </w:p>
    <w:p>
      <w:pPr>
        <w:pStyle w:val="Nagwek1"/>
        <w:rPr>
          <w:rFonts w:ascii="Bookman Old Style" w:hAnsi="Bookman Old Style" w:cs="Bookman Old Style"/>
          <w:sz w:val="40"/>
          <w:szCs w:val="40"/>
        </w:rPr>
      </w:pPr>
      <w:r>
        <w:rPr>
          <w:rFonts w:cs="Bookman Old Style" w:ascii="Bookman Old Style" w:hAnsi="Bookman Old Style"/>
          <w:sz w:val="40"/>
          <w:szCs w:val="4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agwek1"/>
        <w:rPr>
          <w:rFonts w:ascii="Bookman Old Style" w:hAnsi="Bookman Old Style" w:cs="Bookman Old Style"/>
          <w:sz w:val="40"/>
          <w:szCs w:val="40"/>
        </w:rPr>
      </w:pPr>
      <w:r>
        <w:rPr>
          <w:rFonts w:cs="Bookman Old Style" w:ascii="Bookman Old Style" w:hAnsi="Bookman Old Style"/>
          <w:sz w:val="40"/>
          <w:szCs w:val="40"/>
        </w:rPr>
      </w:r>
    </w:p>
    <w:p>
      <w:pPr>
        <w:pStyle w:val="Nagwek1"/>
        <w:jc w:val="center"/>
        <w:rPr>
          <w:rFonts w:ascii="Bookman Old Style" w:hAnsi="Bookman Old Style" w:cs="Bookman Old Style"/>
          <w:sz w:val="40"/>
          <w:szCs w:val="40"/>
        </w:rPr>
      </w:pPr>
      <w:r>
        <w:rPr>
          <w:rFonts w:cs="Bookman Old Style" w:ascii="Bookman Old Style" w:hAnsi="Bookman Old Style"/>
          <w:sz w:val="40"/>
          <w:szCs w:val="4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agwek1"/>
        <w:jc w:val="center"/>
        <w:rPr>
          <w:rFonts w:ascii="Bookman Old Style" w:hAnsi="Bookman Old Style" w:cs="Bookman Old Style"/>
          <w:sz w:val="40"/>
          <w:szCs w:val="40"/>
        </w:rPr>
      </w:pPr>
      <w:r>
        <w:rPr>
          <w:rFonts w:cs="Bookman Old Style" w:ascii="Bookman Old Style" w:hAnsi="Bookman Old Style"/>
          <w:sz w:val="40"/>
          <w:szCs w:val="40"/>
        </w:rPr>
        <w:t>ROZDZIAŁ II</w:t>
      </w:r>
    </w:p>
    <w:p>
      <w:pPr>
        <w:pStyle w:val="Normal"/>
        <w:jc w:val="center"/>
        <w:rPr/>
      </w:pPr>
      <w:r>
        <w:rPr/>
      </w:r>
    </w:p>
    <w:p>
      <w:pPr>
        <w:pStyle w:val="Normal"/>
        <w:rPr/>
      </w:pPr>
      <w:r>
        <w:rPr/>
      </w:r>
    </w:p>
    <w:p>
      <w:pPr>
        <w:pStyle w:val="Normal"/>
        <w:rPr/>
      </w:pPr>
      <w:r>
        <w:rPr/>
      </w:r>
    </w:p>
    <w:p>
      <w:pPr>
        <w:pStyle w:val="Normal"/>
        <w:rPr/>
      </w:pPr>
      <w:r>
        <w:rPr/>
      </w:r>
    </w:p>
    <w:p>
      <w:pPr>
        <w:pStyle w:val="Normal"/>
        <w:jc w:val="center"/>
        <w:rPr/>
      </w:pPr>
      <w:r>
        <w:rPr/>
      </w:r>
    </w:p>
    <w:p>
      <w:pPr>
        <w:pStyle w:val="Nagwek1"/>
        <w:jc w:val="center"/>
        <w:rPr>
          <w:rFonts w:ascii="Bookman Old Style" w:hAnsi="Bookman Old Style" w:cs="Bookman Old Style"/>
          <w:sz w:val="36"/>
          <w:szCs w:val="36"/>
        </w:rPr>
      </w:pPr>
      <w:r>
        <w:rPr>
          <w:rFonts w:cs="Bookman Old Style" w:ascii="Bookman Old Style" w:hAnsi="Bookman Old Style"/>
          <w:sz w:val="36"/>
          <w:szCs w:val="36"/>
        </w:rPr>
        <w:t>ZAŁĄCZNIKI</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val="false"/>
        <w:rPr>
          <w:rFonts w:ascii="Bookman Old Style" w:hAnsi="Bookman Old Style" w:cs="Bookman Old Style"/>
          <w:b/>
          <w:b/>
          <w:bCs/>
        </w:rPr>
      </w:pPr>
      <w:r>
        <w:rPr>
          <w:rFonts w:cs="Bookman Old Style" w:ascii="Bookman Old Style" w:hAnsi="Bookman Old Style"/>
          <w:b/>
          <w:bCs/>
        </w:rPr>
        <w:t xml:space="preserve">                                                                                            </w:t>
      </w:r>
    </w:p>
    <w:p>
      <w:pPr>
        <w:pStyle w:val="Normal"/>
        <w:widowControl w:val="false"/>
        <w:jc w:val="right"/>
        <w:rPr>
          <w:rFonts w:ascii="Bookman Old Style" w:hAnsi="Bookman Old Style" w:cs="Bookman Old Style"/>
          <w:b/>
          <w:b/>
          <w:bCs/>
        </w:rPr>
      </w:pPr>
      <w:r>
        <w:rPr>
          <w:rFonts w:cs="Bookman Old Style" w:ascii="Bookman Old Style" w:hAnsi="Bookman Old Style"/>
          <w:b/>
          <w:bCs/>
        </w:rPr>
        <w:t>Załącznik nr 1</w:t>
      </w:r>
    </w:p>
    <w:p>
      <w:pPr>
        <w:pStyle w:val="Normal"/>
        <w:spacing w:lineRule="auto" w:line="480"/>
        <w:rPr>
          <w:rFonts w:ascii="Bookman Old Style" w:hAnsi="Bookman Old Style" w:cs="Bookman Old Style"/>
          <w:b/>
          <w:b/>
          <w:bCs/>
        </w:rPr>
      </w:pPr>
      <w:r>
        <w:rPr>
          <w:rFonts w:cs="Bookman Old Style" w:ascii="Bookman Old Style" w:hAnsi="Bookman Old Style"/>
          <w:b/>
          <w:bCs/>
        </w:rPr>
        <w:t>Wykonawca:</w:t>
      </w:r>
    </w:p>
    <w:p>
      <w:pPr>
        <w:pStyle w:val="Normal"/>
        <w:spacing w:lineRule="auto" w:line="480"/>
        <w:rPr>
          <w:rFonts w:ascii="Bookman Old Style" w:hAnsi="Bookman Old Style" w:cs="Bookman Old Style"/>
        </w:rPr>
      </w:pPr>
      <w:r>
        <w:rPr>
          <w:rFonts w:cs="Bookman Old Style" w:ascii="Bookman Old Style" w:hAnsi="Bookman Old Style"/>
        </w:rPr>
        <w:t>……………………………………………………………………</w:t>
      </w:r>
    </w:p>
    <w:p>
      <w:pPr>
        <w:pStyle w:val="Normal"/>
        <w:rPr>
          <w:rFonts w:ascii="Bookman Old Style" w:hAnsi="Bookman Old Style" w:cs="Bookman Old Style"/>
        </w:rPr>
      </w:pPr>
      <w:r>
        <w:rPr>
          <w:rFonts w:cs="Bookman Old Style" w:ascii="Bookman Old Style" w:hAnsi="Bookman Old Style"/>
        </w:rPr>
        <w:t>…………………………………………………………………</w:t>
      </w:r>
      <w:r>
        <w:rPr>
          <w:rFonts w:cs="Bookman Old Style" w:ascii="Bookman Old Style" w:hAnsi="Bookman Old Style"/>
        </w:rPr>
        <w:t xml:space="preserve">..                                                                                         </w:t>
      </w:r>
    </w:p>
    <w:p>
      <w:pPr>
        <w:pStyle w:val="Normal"/>
        <w:ind w:right="5953" w:hanging="0"/>
        <w:rPr>
          <w:rFonts w:ascii="Arial" w:hAnsi="Arial" w:cs="Arial"/>
          <w:i/>
          <w:i/>
          <w:iCs/>
          <w:sz w:val="16"/>
          <w:szCs w:val="16"/>
        </w:rPr>
      </w:pPr>
      <w:r>
        <w:rPr>
          <w:rFonts w:cs="Arial" w:ascii="Arial" w:hAnsi="Arial"/>
          <w:i/>
          <w:iCs/>
          <w:sz w:val="16"/>
          <w:szCs w:val="16"/>
        </w:rPr>
        <w:t>W przypadku składania oferty przez podmioty występujące  wspólnie  podać nazwy i dokładne adresy wszystkich wspólników spółki cywilnej lub członków konsorcjum</w:t>
      </w:r>
    </w:p>
    <w:p>
      <w:pPr>
        <w:pStyle w:val="Normal"/>
        <w:widowControl w:val="false"/>
        <w:tabs>
          <w:tab w:val="clear" w:pos="708"/>
          <w:tab w:val="left" w:pos="9096" w:leader="none"/>
        </w:tabs>
        <w:rPr>
          <w:rFonts w:ascii="Bookman Old Style" w:hAnsi="Bookman Old Style" w:cs="Bookman Old Style"/>
          <w:color w:val="FF0000"/>
          <w:sz w:val="18"/>
          <w:szCs w:val="18"/>
        </w:rPr>
      </w:pPr>
      <w:r>
        <w:rPr>
          <w:rFonts w:cs="Bookman Old Style" w:ascii="Bookman Old Style" w:hAnsi="Bookman Old Style"/>
          <w:color w:val="FF0000"/>
          <w:sz w:val="18"/>
          <w:szCs w:val="18"/>
        </w:rPr>
      </w:r>
    </w:p>
    <w:p>
      <w:pPr>
        <w:pStyle w:val="Normal"/>
        <w:spacing w:lineRule="auto" w:line="480"/>
        <w:rPr>
          <w:rFonts w:ascii="Arial" w:hAnsi="Arial" w:cs="Arial"/>
          <w:sz w:val="21"/>
          <w:szCs w:val="21"/>
          <w:u w:val="single"/>
        </w:rPr>
      </w:pPr>
      <w:r>
        <w:rPr>
          <w:rFonts w:cs="Arial" w:ascii="Arial" w:hAnsi="Arial"/>
          <w:sz w:val="21"/>
          <w:szCs w:val="21"/>
          <w:u w:val="single"/>
        </w:rPr>
        <w:t>reprezentowany przez:</w:t>
      </w:r>
    </w:p>
    <w:p>
      <w:pPr>
        <w:pStyle w:val="Normal"/>
        <w:spacing w:lineRule="auto" w:line="480"/>
        <w:rPr>
          <w:rFonts w:ascii="Arial" w:hAnsi="Arial" w:cs="Arial"/>
          <w:sz w:val="21"/>
          <w:szCs w:val="21"/>
        </w:rPr>
      </w:pPr>
      <w:r>
        <w:rPr>
          <w:rFonts w:cs="Arial" w:ascii="Arial" w:hAnsi="Arial"/>
          <w:sz w:val="21"/>
          <w:szCs w:val="21"/>
        </w:rPr>
        <w:t>………………………………………………………………</w:t>
      </w:r>
    </w:p>
    <w:p>
      <w:pPr>
        <w:pStyle w:val="Normal"/>
        <w:rPr>
          <w:rFonts w:ascii="Arial" w:hAnsi="Arial" w:cs="Arial"/>
          <w:sz w:val="21"/>
          <w:szCs w:val="21"/>
        </w:rPr>
      </w:pPr>
      <w:r>
        <w:rPr>
          <w:rFonts w:cs="Arial" w:ascii="Arial" w:hAnsi="Arial"/>
          <w:sz w:val="21"/>
          <w:szCs w:val="21"/>
        </w:rPr>
        <w:t>……………………………………………………………</w:t>
      </w:r>
      <w:r>
        <w:rPr>
          <w:rFonts w:cs="Arial" w:ascii="Arial" w:hAnsi="Arial"/>
          <w:sz w:val="21"/>
          <w:szCs w:val="21"/>
        </w:rPr>
        <w:t>.</w:t>
      </w:r>
    </w:p>
    <w:p>
      <w:pPr>
        <w:pStyle w:val="Normal"/>
        <w:ind w:right="5954" w:hanging="0"/>
        <w:rPr>
          <w:rFonts w:ascii="Arial" w:hAnsi="Arial" w:cs="Arial"/>
          <w:i/>
          <w:i/>
          <w:iCs/>
          <w:sz w:val="16"/>
          <w:szCs w:val="16"/>
        </w:rPr>
      </w:pPr>
      <w:r>
        <w:rPr>
          <w:rFonts w:cs="Arial" w:ascii="Arial" w:hAnsi="Arial"/>
          <w:i/>
          <w:iCs/>
          <w:sz w:val="16"/>
          <w:szCs w:val="16"/>
        </w:rPr>
        <w:t>(imię, nazwisko, stanowisko/podstawa do reprezentacji)</w:t>
      </w:r>
    </w:p>
    <w:p>
      <w:pPr>
        <w:pStyle w:val="Normal"/>
        <w:widowControl w:val="false"/>
        <w:tabs>
          <w:tab w:val="clear" w:pos="708"/>
          <w:tab w:val="left" w:pos="9096" w:leader="none"/>
        </w:tabs>
        <w:rPr>
          <w:rFonts w:ascii="Bookman Old Style" w:hAnsi="Bookman Old Style" w:cs="Bookman Old Style"/>
          <w:color w:val="FF0000"/>
          <w:sz w:val="18"/>
          <w:szCs w:val="18"/>
        </w:rPr>
      </w:pPr>
      <w:r>
        <w:rPr>
          <w:rFonts w:cs="Bookman Old Style" w:ascii="Bookman Old Style" w:hAnsi="Bookman Old Style"/>
          <w:color w:val="FF0000"/>
          <w:sz w:val="18"/>
          <w:szCs w:val="18"/>
        </w:rPr>
      </w:r>
    </w:p>
    <w:p>
      <w:pPr>
        <w:pStyle w:val="Normal"/>
        <w:widowControl w:val="false"/>
        <w:tabs>
          <w:tab w:val="clear" w:pos="708"/>
          <w:tab w:val="left" w:pos="9096" w:leader="none"/>
        </w:tabs>
        <w:rPr>
          <w:rFonts w:ascii="Bookman Old Style" w:hAnsi="Bookman Old Style" w:cs="Bookman Old Style"/>
          <w:color w:val="FF0000"/>
          <w:sz w:val="18"/>
          <w:szCs w:val="18"/>
        </w:rPr>
      </w:pPr>
      <w:r>
        <w:rPr>
          <w:rFonts w:cs="Bookman Old Style" w:ascii="Bookman Old Style" w:hAnsi="Bookman Old Style"/>
          <w:color w:val="FF0000"/>
          <w:sz w:val="18"/>
          <w:szCs w:val="18"/>
        </w:rPr>
      </w:r>
    </w:p>
    <w:p>
      <w:pPr>
        <w:pStyle w:val="Normal"/>
        <w:widowControl w:val="false"/>
        <w:tabs>
          <w:tab w:val="clear" w:pos="708"/>
          <w:tab w:val="left" w:pos="9096" w:leader="none"/>
        </w:tabs>
        <w:spacing w:lineRule="auto" w:line="360"/>
        <w:jc w:val="center"/>
        <w:rPr>
          <w:rFonts w:ascii="Bookman Old Style" w:hAnsi="Bookman Old Style" w:cs="Bookman Old Style"/>
          <w:b/>
          <w:b/>
          <w:bCs/>
          <w:shadow/>
        </w:rPr>
      </w:pPr>
      <w:r>
        <w:rPr>
          <w:rFonts w:cs="Bookman Old Style" w:ascii="Bookman Old Style" w:hAnsi="Bookman Old Style"/>
          <w:b/>
          <w:bCs/>
          <w:shadow/>
        </w:rPr>
        <w:t xml:space="preserve">O F E R T A                    </w:t>
      </w:r>
    </w:p>
    <w:p>
      <w:pPr>
        <w:pStyle w:val="Normal"/>
        <w:widowControl w:val="false"/>
        <w:tabs>
          <w:tab w:val="clear" w:pos="708"/>
          <w:tab w:val="left" w:pos="9096" w:leader="none"/>
        </w:tabs>
        <w:jc w:val="center"/>
        <w:rPr>
          <w:rFonts w:ascii="Bookman Old Style" w:hAnsi="Bookman Old Style" w:cs="Bookman Old Style"/>
          <w:b/>
          <w:b/>
          <w:bCs/>
          <w:shadow/>
        </w:rPr>
      </w:pPr>
      <w:r>
        <w:rPr>
          <w:rFonts w:cs="Bookman Old Style" w:ascii="Bookman Old Style" w:hAnsi="Bookman Old Style"/>
          <w:b/>
          <w:bCs/>
          <w:shadow/>
        </w:rPr>
        <w:t xml:space="preserve">                                                    </w:t>
      </w:r>
    </w:p>
    <w:p>
      <w:pPr>
        <w:pStyle w:val="Normal"/>
        <w:widowControl w:val="false"/>
        <w:tabs>
          <w:tab w:val="clear" w:pos="708"/>
          <w:tab w:val="left" w:pos="9096" w:leader="none"/>
        </w:tabs>
        <w:jc w:val="center"/>
        <w:rPr>
          <w:rFonts w:ascii="Bookman Old Style" w:hAnsi="Bookman Old Style" w:cs="Bookman Old Style"/>
          <w:b/>
          <w:b/>
          <w:bCs/>
          <w:shadow/>
        </w:rPr>
      </w:pPr>
      <w:r>
        <w:rPr>
          <w:rFonts w:cs="Bookman Old Style" w:ascii="Bookman Old Style" w:hAnsi="Bookman Old Style"/>
          <w:b/>
          <w:bCs/>
          <w:shadow/>
        </w:rPr>
        <w:t xml:space="preserve">                                           </w:t>
      </w:r>
      <w:r>
        <w:rPr>
          <w:rFonts w:cs="Bookman Old Style" w:ascii="Bookman Old Style" w:hAnsi="Bookman Old Style"/>
          <w:b/>
          <w:bCs/>
          <w:shadow/>
        </w:rPr>
        <w:t>Zarząd Dróg Powiatowych we Włoszczowie</w:t>
      </w:r>
    </w:p>
    <w:p>
      <w:pPr>
        <w:pStyle w:val="Normal"/>
        <w:widowControl w:val="false"/>
        <w:tabs>
          <w:tab w:val="clear" w:pos="708"/>
          <w:tab w:val="left" w:pos="9096" w:leader="none"/>
        </w:tabs>
        <w:rPr>
          <w:rFonts w:ascii="Bookman Old Style" w:hAnsi="Bookman Old Style" w:cs="Bookman Old Style"/>
          <w:b/>
          <w:b/>
          <w:bCs/>
          <w:shadow/>
        </w:rPr>
      </w:pPr>
      <w:r>
        <w:rPr>
          <w:rFonts w:cs="Bookman Old Style" w:ascii="Bookman Old Style" w:hAnsi="Bookman Old Style"/>
          <w:b/>
          <w:bCs/>
          <w:shadow/>
        </w:rPr>
        <w:t xml:space="preserve">                                                          </w:t>
      </w:r>
      <w:r>
        <w:rPr>
          <w:rFonts w:cs="Bookman Old Style" w:ascii="Bookman Old Style" w:hAnsi="Bookman Old Style"/>
          <w:b/>
          <w:bCs/>
          <w:shadow/>
        </w:rPr>
        <w:t>29-100 Włoszczowa</w:t>
      </w:r>
    </w:p>
    <w:p>
      <w:pPr>
        <w:pStyle w:val="Normal"/>
        <w:widowControl w:val="false"/>
        <w:tabs>
          <w:tab w:val="clear" w:pos="708"/>
          <w:tab w:val="left" w:pos="9096" w:leader="none"/>
        </w:tabs>
        <w:rPr>
          <w:rFonts w:ascii="Bookman Old Style" w:hAnsi="Bookman Old Style" w:cs="Bookman Old Style"/>
          <w:b/>
          <w:b/>
          <w:bCs/>
          <w:shadow/>
        </w:rPr>
      </w:pPr>
      <w:r>
        <w:rPr>
          <w:rFonts w:cs="Bookman Old Style" w:ascii="Bookman Old Style" w:hAnsi="Bookman Old Style"/>
          <w:b/>
          <w:bCs/>
          <w:shadow/>
        </w:rPr>
        <w:t xml:space="preserve">                                                          </w:t>
      </w:r>
      <w:r>
        <w:rPr>
          <w:rFonts w:cs="Bookman Old Style" w:ascii="Bookman Old Style" w:hAnsi="Bookman Old Style"/>
          <w:b/>
          <w:bCs/>
          <w:shadow/>
        </w:rPr>
        <w:t>ul. Jędrzejowska 81</w:t>
      </w:r>
    </w:p>
    <w:p>
      <w:pPr>
        <w:pStyle w:val="Normal"/>
        <w:widowControl w:val="false"/>
        <w:tabs>
          <w:tab w:val="clear" w:pos="708"/>
          <w:tab w:val="left" w:pos="9096" w:leader="none"/>
        </w:tabs>
        <w:spacing w:before="0" w:after="120"/>
        <w:rPr>
          <w:sz w:val="16"/>
          <w:szCs w:val="16"/>
        </w:rPr>
      </w:pPr>
      <w:r>
        <w:rPr>
          <w:sz w:val="16"/>
          <w:szCs w:val="16"/>
        </w:rPr>
        <w:t xml:space="preserve">                                </w:t>
      </w:r>
    </w:p>
    <w:p>
      <w:pPr>
        <w:pStyle w:val="Normal"/>
        <w:widowControl w:val="false"/>
        <w:tabs>
          <w:tab w:val="clear" w:pos="708"/>
          <w:tab w:val="left" w:pos="9096" w:leader="none"/>
        </w:tabs>
        <w:spacing w:before="0" w:after="120"/>
        <w:rPr>
          <w:sz w:val="16"/>
          <w:szCs w:val="16"/>
        </w:rPr>
      </w:pPr>
      <w:r>
        <w:rPr>
          <w:sz w:val="16"/>
          <w:szCs w:val="16"/>
        </w:rPr>
        <w:t xml:space="preserve">                                                                               </w:t>
      </w:r>
    </w:p>
    <w:p>
      <w:pPr>
        <w:pStyle w:val="Normal"/>
        <w:widowControl w:val="false"/>
        <w:rPr>
          <w:rFonts w:ascii="Bookman Old Style" w:hAnsi="Bookman Old Style"/>
        </w:rPr>
      </w:pPr>
      <w:r>
        <w:rPr>
          <w:rFonts w:ascii="Bookman Old Style" w:hAnsi="Bookman Old Style"/>
        </w:rPr>
        <w:t>W odpowiedzi  na ogłoszenie  Zarządu Dróg Powiatowych we Włoszczowie  o zamówieniu publicznym prowadzonym w trybie przetargu nieograniczonego  na realizację  zadania:</w:t>
      </w:r>
      <w:r>
        <w:rPr>
          <w:rFonts w:ascii="Bookman Old Style" w:hAnsi="Bookman Old Style"/>
          <w:shadow/>
        </w:rPr>
        <w:t xml:space="preserve"> </w:t>
      </w:r>
      <w:r>
        <w:rPr>
          <w:rFonts w:ascii="Bookman Old Style" w:hAnsi="Bookman Old Style"/>
        </w:rPr>
        <w:t xml:space="preserve">  </w:t>
      </w:r>
    </w:p>
    <w:p>
      <w:pPr>
        <w:pStyle w:val="Normal"/>
        <w:widowControl w:val="false"/>
        <w:rPr>
          <w:rFonts w:ascii="Bookman Old Style" w:hAnsi="Bookman Old Style" w:cs="Bookman Old Style"/>
          <w:color w:val="0000FF"/>
        </w:rPr>
      </w:pPr>
      <w:r>
        <w:rPr>
          <w:rFonts w:ascii="Bookman Old Style" w:hAnsi="Bookman Old Style"/>
        </w:rPr>
        <w:t xml:space="preserve">                                                  </w:t>
      </w:r>
    </w:p>
    <w:p>
      <w:pPr>
        <w:pStyle w:val="Gwka"/>
        <w:tabs>
          <w:tab w:val="clear" w:pos="4536"/>
          <w:tab w:val="clear" w:pos="9072"/>
          <w:tab w:val="left" w:pos="3450" w:leader="none"/>
          <w:tab w:val="left" w:pos="3780" w:leader="none"/>
          <w:tab w:val="left" w:pos="6135" w:leader="none"/>
        </w:tabs>
        <w:ind w:right="-35" w:hanging="0"/>
        <w:jc w:val="both"/>
        <w:rPr>
          <w:rFonts w:ascii="Bookman Old Style" w:hAnsi="Bookman Old Style"/>
          <w:b/>
          <w:b/>
          <w:sz w:val="22"/>
          <w:szCs w:val="22"/>
        </w:rPr>
      </w:pPr>
      <w:r>
        <w:rPr>
          <w:rFonts w:ascii="Bookman Old Style" w:hAnsi="Bookman Old Style"/>
          <w:b/>
          <w:sz w:val="22"/>
          <w:szCs w:val="22"/>
        </w:rPr>
        <w:t>„</w:t>
      </w:r>
      <w:r>
        <w:rPr>
          <w:rFonts w:ascii="Bookman Old Style" w:hAnsi="Bookman Old Style"/>
          <w:b/>
          <w:sz w:val="22"/>
          <w:szCs w:val="22"/>
        </w:rPr>
        <w:t xml:space="preserve">Remont drogi powiatowej Nr 0402 T Fryszerka – Wojciechów – Jakubów </w:t>
      </w:r>
    </w:p>
    <w:p>
      <w:pPr>
        <w:pStyle w:val="Gwka"/>
        <w:tabs>
          <w:tab w:val="clear" w:pos="4536"/>
          <w:tab w:val="clear" w:pos="9072"/>
          <w:tab w:val="left" w:pos="3450" w:leader="none"/>
          <w:tab w:val="left" w:pos="3780" w:leader="none"/>
          <w:tab w:val="left" w:pos="6135" w:leader="none"/>
        </w:tabs>
        <w:ind w:right="-35" w:hanging="0"/>
        <w:jc w:val="both"/>
        <w:rPr>
          <w:b/>
          <w:b/>
        </w:rPr>
      </w:pPr>
      <w:r>
        <w:rPr>
          <w:rFonts w:ascii="Bookman Old Style" w:hAnsi="Bookman Old Style"/>
          <w:b/>
          <w:sz w:val="22"/>
          <w:szCs w:val="22"/>
        </w:rPr>
        <w:t>w km od 0+000 do km 0+873 na odcinku granica powiatu – Wojciechów”</w:t>
      </w:r>
      <w:bookmarkStart w:id="1" w:name="_Hlk18310779"/>
      <w:bookmarkEnd w:id="1"/>
    </w:p>
    <w:p>
      <w:pPr>
        <w:pStyle w:val="Tretekstu"/>
        <w:rPr>
          <w:rFonts w:ascii="Bookman Old Style" w:hAnsi="Bookman Old Style" w:cs="Bookman Old Style"/>
          <w:b/>
          <w:b/>
          <w:bCs/>
          <w:i/>
          <w:i/>
          <w:iCs/>
        </w:rPr>
      </w:pPr>
      <w:r>
        <w:rPr>
          <w:rFonts w:cs="Bookman Old Style" w:ascii="Bookman Old Style" w:hAnsi="Bookman Old Style"/>
          <w:b/>
          <w:bCs/>
          <w:i/>
          <w:iCs/>
        </w:rPr>
      </w:r>
    </w:p>
    <w:p>
      <w:pPr>
        <w:pStyle w:val="Tretekstu"/>
        <w:rPr>
          <w:rFonts w:ascii="Bookman Old Style" w:hAnsi="Bookman Old Style" w:cs="Bookman Old Style"/>
          <w:i/>
          <w:i/>
          <w:iCs/>
        </w:rPr>
      </w:pPr>
      <w:r>
        <w:rPr>
          <w:rFonts w:cs="Bookman Old Style" w:ascii="Bookman Old Style" w:hAnsi="Bookman Old Style"/>
          <w:b/>
          <w:bCs/>
          <w:i/>
          <w:iCs/>
        </w:rPr>
        <w:t xml:space="preserve">1. Oferujemy wykonanie robót  za cenę: </w:t>
      </w:r>
    </w:p>
    <w:p>
      <w:pPr>
        <w:pStyle w:val="Tretekstu"/>
        <w:spacing w:lineRule="exact" w:line="240"/>
        <w:ind w:right="23" w:hanging="0"/>
        <w:rPr>
          <w:rFonts w:ascii="Bookman Old Style" w:hAnsi="Bookman Old Style" w:cs="Bookman Old Style"/>
          <w:b/>
          <w:b/>
          <w:bCs/>
          <w:i/>
          <w:i/>
          <w:iCs/>
        </w:rPr>
      </w:pPr>
      <w:r>
        <w:rPr>
          <w:rFonts w:cs="Bookman Old Style" w:ascii="Bookman Old Style" w:hAnsi="Bookman Old Style"/>
          <w:b/>
          <w:bCs/>
          <w:i/>
          <w:iCs/>
        </w:rPr>
      </w:r>
    </w:p>
    <w:p>
      <w:pPr>
        <w:pStyle w:val="Normal"/>
        <w:tabs>
          <w:tab w:val="clear" w:pos="708"/>
          <w:tab w:val="left" w:pos="8289" w:leader="none"/>
        </w:tabs>
        <w:spacing w:lineRule="auto" w:line="360"/>
        <w:ind w:left="357" w:hanging="0"/>
        <w:rPr>
          <w:rFonts w:ascii="Bookman Old Style" w:hAnsi="Bookman Old Style" w:cs="Bookman Old Style"/>
        </w:rPr>
      </w:pPr>
      <w:r>
        <w:rPr>
          <w:rFonts w:cs="Bookman Old Style" w:ascii="Bookman Old Style" w:hAnsi="Bookman Old Style"/>
        </w:rPr>
        <w:t>………………</w:t>
      </w:r>
      <w:r>
        <w:rPr>
          <w:rFonts w:cs="Bookman Old Style" w:ascii="Bookman Old Style" w:hAnsi="Bookman Old Style"/>
        </w:rPr>
        <w:t>zł /  netto  słownie złotych: ………………..…………………………………..…………...</w:t>
      </w:r>
    </w:p>
    <w:p>
      <w:pPr>
        <w:pStyle w:val="Normal"/>
        <w:tabs>
          <w:tab w:val="clear" w:pos="708"/>
          <w:tab w:val="left" w:pos="8289" w:leader="none"/>
        </w:tabs>
        <w:spacing w:lineRule="auto" w:line="360"/>
        <w:ind w:left="357" w:hanging="0"/>
        <w:rPr>
          <w:rFonts w:ascii="Bookman Old Style" w:hAnsi="Bookman Old Style" w:cs="Bookman Old Style"/>
        </w:rPr>
      </w:pPr>
      <w:r>
        <w:rPr>
          <w:rFonts w:cs="Bookman Old Style" w:ascii="Bookman Old Style" w:hAnsi="Bookman Old Style"/>
        </w:rPr>
        <w:t xml:space="preserve">                                                              …………………………………………………………………</w:t>
      </w:r>
    </w:p>
    <w:p>
      <w:pPr>
        <w:pStyle w:val="Normal"/>
        <w:tabs>
          <w:tab w:val="clear" w:pos="708"/>
          <w:tab w:val="left" w:pos="8289" w:leader="none"/>
        </w:tabs>
        <w:spacing w:lineRule="auto" w:line="360"/>
        <w:rPr>
          <w:rFonts w:ascii="Bookman Old Style" w:hAnsi="Bookman Old Style" w:cs="Bookman Old Style"/>
        </w:rPr>
      </w:pPr>
      <w:r>
        <w:rPr>
          <w:rFonts w:cs="Bookman Old Style" w:ascii="Bookman Old Style" w:hAnsi="Bookman Old Style"/>
        </w:rPr>
        <w:t xml:space="preserve">      </w:t>
      </w:r>
      <w:r>
        <w:rPr>
          <w:rFonts w:cs="Bookman Old Style" w:ascii="Bookman Old Style" w:hAnsi="Bookman Old Style"/>
        </w:rPr>
        <w:t>podatek VAT  ………. %    ………..</w:t>
      </w:r>
      <w:r>
        <w:rPr>
          <w:rFonts w:cs="Bookman Old Style" w:ascii="Bookman Old Style" w:hAnsi="Bookman Old Style"/>
          <w:i/>
          <w:iCs/>
        </w:rPr>
        <w:t xml:space="preserve"> </w:t>
      </w:r>
      <w:r>
        <w:rPr>
          <w:rFonts w:cs="Bookman Old Style" w:ascii="Bookman Old Style" w:hAnsi="Bookman Old Style"/>
        </w:rPr>
        <w:t>zł  słownie złotych: ………………………………………..………</w:t>
      </w:r>
    </w:p>
    <w:p>
      <w:pPr>
        <w:pStyle w:val="Normal"/>
        <w:tabs>
          <w:tab w:val="clear" w:pos="708"/>
          <w:tab w:val="left" w:pos="8289" w:leader="none"/>
        </w:tabs>
        <w:spacing w:lineRule="auto" w:line="360"/>
        <w:rPr>
          <w:rFonts w:ascii="Bookman Old Style" w:hAnsi="Bookman Old Style" w:cs="Bookman Old Style"/>
        </w:rPr>
      </w:pPr>
      <w:r>
        <w:rPr>
          <w:rFonts w:cs="Bookman Old Style" w:ascii="Bookman Old Style" w:hAnsi="Bookman Old Style"/>
        </w:rPr>
        <w:t xml:space="preserve">                                                                                        ………………………………………………</w:t>
      </w:r>
      <w:r>
        <w:rPr>
          <w:rFonts w:cs="Bookman Old Style" w:ascii="Bookman Old Style" w:hAnsi="Bookman Old Style"/>
        </w:rPr>
        <w:t xml:space="preserve">.                                                                                  </w:t>
      </w:r>
    </w:p>
    <w:p>
      <w:pPr>
        <w:pStyle w:val="Normal"/>
        <w:tabs>
          <w:tab w:val="clear" w:pos="708"/>
          <w:tab w:val="left" w:pos="8289" w:leader="none"/>
        </w:tabs>
        <w:spacing w:lineRule="auto" w:line="360"/>
        <w:rPr>
          <w:rFonts w:ascii="Bookman Old Style" w:hAnsi="Bookman Old Style" w:cs="Bookman Old Style"/>
        </w:rPr>
      </w:pPr>
      <w:r>
        <w:rPr>
          <w:rFonts w:cs="Bookman Old Style" w:ascii="Bookman Old Style" w:hAnsi="Bookman Old Style"/>
          <w:b/>
          <w:bCs/>
        </w:rPr>
        <w:t>……………</w:t>
      </w:r>
      <w:r>
        <w:rPr>
          <w:rFonts w:cs="Bookman Old Style" w:ascii="Bookman Old Style" w:hAnsi="Bookman Old Style"/>
          <w:b/>
          <w:bCs/>
        </w:rPr>
        <w:t xml:space="preserve">. zł /  brutto  </w:t>
      </w:r>
      <w:r>
        <w:rPr>
          <w:rFonts w:cs="Bookman Old Style" w:ascii="Bookman Old Style" w:hAnsi="Bookman Old Style"/>
        </w:rPr>
        <w:t>słownie złotych: ………………………………………………………………..</w:t>
      </w:r>
    </w:p>
    <w:p>
      <w:pPr>
        <w:pStyle w:val="Normal"/>
        <w:tabs>
          <w:tab w:val="clear" w:pos="708"/>
          <w:tab w:val="left" w:pos="8289" w:leader="none"/>
        </w:tabs>
        <w:spacing w:lineRule="auto" w:line="360"/>
        <w:rPr>
          <w:rFonts w:ascii="Bookman Old Style" w:hAnsi="Bookman Old Style" w:cs="Bookman Old Style"/>
        </w:rPr>
      </w:pPr>
      <w:r>
        <w:rPr>
          <w:rFonts w:cs="Bookman Old Style" w:ascii="Bookman Old Style" w:hAnsi="Bookman Old Style"/>
        </w:rPr>
        <w:t xml:space="preserve">                                                                     ………………………………………………………………</w:t>
      </w:r>
      <w:r>
        <w:rPr>
          <w:rFonts w:cs="Bookman Old Style" w:ascii="Bookman Old Style" w:hAnsi="Bookman Old Style"/>
        </w:rPr>
        <w:t>.</w:t>
      </w:r>
    </w:p>
    <w:p>
      <w:pPr>
        <w:pStyle w:val="Normal"/>
        <w:suppressAutoHyphens w:val="true"/>
        <w:jc w:val="both"/>
        <w:rPr>
          <w:rFonts w:ascii="Bookman Old Style" w:hAnsi="Bookman Old Style"/>
          <w:sz w:val="16"/>
          <w:szCs w:val="16"/>
        </w:rPr>
      </w:pPr>
      <w:r>
        <w:rPr>
          <w:rFonts w:ascii="Bookman Old Style" w:hAnsi="Bookman Old Style"/>
        </w:rPr>
        <w:t>2. W  cenie naszej oferty zostały uwzględnione wszystkie koszty wykonania zamówienia;</w:t>
      </w:r>
    </w:p>
    <w:p>
      <w:pPr>
        <w:pStyle w:val="ListParagraph"/>
        <w:suppressAutoHyphens w:val="true"/>
        <w:ind w:left="531" w:hanging="0"/>
        <w:jc w:val="both"/>
        <w:rPr>
          <w:rFonts w:ascii="Bookman Old Style" w:hAnsi="Bookman Old Style"/>
          <w:sz w:val="16"/>
          <w:szCs w:val="16"/>
        </w:rPr>
      </w:pPr>
      <w:r>
        <w:rPr>
          <w:rFonts w:ascii="Bookman Old Style" w:hAnsi="Bookman Old Style"/>
          <w:sz w:val="16"/>
          <w:szCs w:val="16"/>
        </w:rPr>
      </w:r>
    </w:p>
    <w:p>
      <w:pPr>
        <w:pStyle w:val="Normal"/>
        <w:widowControl w:val="false"/>
        <w:rPr>
          <w:rFonts w:ascii="Bookman Old Style" w:hAnsi="Bookman Old Style" w:cs="Bookman Old Style"/>
        </w:rPr>
      </w:pPr>
      <w:r>
        <w:rPr>
          <w:rFonts w:cs="Bookman Old Style" w:ascii="Bookman Old Style" w:hAnsi="Bookman Old Style"/>
        </w:rPr>
        <w:t xml:space="preserve">3.  Oświadczamy, że zapoznaliśmy się  ze specyfikacją  istotnych warunków zamówienia oraz </w:t>
        <w:br/>
        <w:t xml:space="preserve">      zdobyliśmy wszelkie informacje konieczne do przygotowania oferty.</w:t>
      </w:r>
    </w:p>
    <w:p>
      <w:pPr>
        <w:pStyle w:val="Normal"/>
        <w:widowControl w:val="false"/>
        <w:rPr>
          <w:rFonts w:ascii="Bookman Old Style" w:hAnsi="Bookman Old Style" w:cs="Bookman Old Style"/>
        </w:rPr>
      </w:pPr>
      <w:r>
        <w:rPr>
          <w:rFonts w:cs="Bookman Old Style" w:ascii="Bookman Old Style" w:hAnsi="Bookman Old Style"/>
        </w:rPr>
      </w:r>
    </w:p>
    <w:p>
      <w:pPr>
        <w:pStyle w:val="Normal"/>
        <w:widowControl w:val="false"/>
        <w:rPr>
          <w:rFonts w:ascii="Bookman Old Style" w:hAnsi="Bookman Old Style" w:cs="Bookman Old Style"/>
        </w:rPr>
      </w:pPr>
      <w:r>
        <w:rPr>
          <w:rFonts w:cs="Bookman Old Style" w:ascii="Bookman Old Style" w:hAnsi="Bookman Old Style"/>
        </w:rPr>
        <w:t xml:space="preserve">4.  Oświadczamy, że uważamy się za związanych niniejszą ofertą na czas wskazany  </w:t>
        <w:br/>
        <w:t xml:space="preserve">      w specyfikacji istotnych warunków zamówienia tj; </w:t>
      </w:r>
      <w:r>
        <w:rPr>
          <w:rFonts w:cs="Bookman Old Style" w:ascii="Bookman Old Style" w:hAnsi="Bookman Old Style"/>
          <w:u w:val="single"/>
        </w:rPr>
        <w:t>30</w:t>
      </w:r>
      <w:r>
        <w:rPr>
          <w:rFonts w:cs="Bookman Old Style" w:ascii="Bookman Old Style" w:hAnsi="Bookman Old Style"/>
          <w:b/>
          <w:bCs/>
          <w:u w:val="single"/>
        </w:rPr>
        <w:t xml:space="preserve"> </w:t>
      </w:r>
      <w:r>
        <w:rPr>
          <w:rFonts w:cs="Bookman Old Style" w:ascii="Bookman Old Style" w:hAnsi="Bookman Old Style"/>
          <w:u w:val="single"/>
        </w:rPr>
        <w:t>dni</w:t>
      </w:r>
      <w:r>
        <w:rPr>
          <w:rFonts w:cs="Bookman Old Style" w:ascii="Bookman Old Style" w:hAnsi="Bookman Old Style"/>
        </w:rPr>
        <w:t>.</w:t>
      </w:r>
    </w:p>
    <w:p>
      <w:pPr>
        <w:pStyle w:val="Normal"/>
        <w:widowControl w:val="false"/>
        <w:rPr>
          <w:rFonts w:ascii="Bookman Old Style" w:hAnsi="Bookman Old Style" w:cs="Bookman Old Style"/>
        </w:rPr>
      </w:pPr>
      <w:r>
        <w:rPr>
          <w:rFonts w:cs="Bookman Old Style" w:ascii="Bookman Old Style" w:hAnsi="Bookman Old Style"/>
        </w:rPr>
      </w:r>
    </w:p>
    <w:p>
      <w:pPr>
        <w:pStyle w:val="Lista2"/>
        <w:ind w:left="0" w:hanging="0"/>
        <w:jc w:val="both"/>
        <w:rPr>
          <w:rFonts w:ascii="Bookman Old Style" w:hAnsi="Bookman Old Style" w:cs="Bookman Old Style"/>
        </w:rPr>
      </w:pPr>
      <w:r>
        <w:rPr>
          <w:rFonts w:cs="Bookman Old Style" w:ascii="Bookman Old Style" w:hAnsi="Bookman Old Style"/>
        </w:rPr>
        <w:t xml:space="preserve">5. Na przedmiot zamówienia udzielamy </w:t>
      </w:r>
      <w:r>
        <w:rPr>
          <w:rFonts w:cs="Bookman Old Style" w:ascii="Bookman Old Style" w:hAnsi="Bookman Old Style"/>
          <w:b/>
          <w:bCs/>
        </w:rPr>
        <w:t xml:space="preserve"> ………….  </w:t>
      </w:r>
      <w:r>
        <w:rPr>
          <w:rFonts w:cs="Bookman Old Style" w:ascii="Bookman Old Style" w:hAnsi="Bookman Old Style"/>
          <w:b/>
          <w:bCs/>
          <w:shadow/>
        </w:rPr>
        <w:t>miesięcy</w:t>
      </w:r>
      <w:r>
        <w:rPr>
          <w:rFonts w:cs="Bookman Old Style" w:ascii="Bookman Old Style" w:hAnsi="Bookman Old Style"/>
        </w:rPr>
        <w:t xml:space="preserve"> </w:t>
      </w:r>
      <w:r>
        <w:rPr>
          <w:rFonts w:cs="Bookman Old Style" w:ascii="Bookman Old Style" w:hAnsi="Bookman Old Style"/>
          <w:b/>
        </w:rPr>
        <w:t>gwarancji i rękojmi</w:t>
      </w:r>
      <w:r>
        <w:rPr>
          <w:rFonts w:cs="Bookman Old Style" w:ascii="Bookman Old Style" w:hAnsi="Bookman Old Style"/>
        </w:rPr>
        <w:t xml:space="preserve">  od daty</w:t>
        <w:br/>
        <w:t xml:space="preserve">     odbioru  końcowego wykonanych robót.</w:t>
      </w:r>
    </w:p>
    <w:p>
      <w:pPr>
        <w:pStyle w:val="Lista2"/>
        <w:ind w:left="0" w:hanging="0"/>
        <w:jc w:val="both"/>
        <w:rPr>
          <w:rFonts w:ascii="Bookman Old Style" w:hAnsi="Bookman Old Style" w:cs="Bookman Old Style"/>
        </w:rPr>
      </w:pPr>
      <w:r>
        <w:rPr>
          <w:rFonts w:cs="Bookman Old Style" w:ascii="Bookman Old Style" w:hAnsi="Bookman Old Style"/>
        </w:rPr>
      </w:r>
    </w:p>
    <w:p>
      <w:pPr>
        <w:pStyle w:val="Lista2"/>
        <w:ind w:left="0" w:hanging="0"/>
        <w:jc w:val="both"/>
        <w:rPr>
          <w:rFonts w:ascii="Bookman Old Style" w:hAnsi="Bookman Old Style" w:cs="Bookman Old Style"/>
        </w:rPr>
      </w:pPr>
      <w:r>
        <w:rPr>
          <w:rFonts w:cs="Bookman Old Style" w:ascii="Bookman Old Style" w:hAnsi="Bookman Old Style"/>
        </w:rPr>
      </w:r>
    </w:p>
    <w:p>
      <w:pPr>
        <w:pStyle w:val="Lista2"/>
        <w:ind w:left="0" w:hanging="0"/>
        <w:jc w:val="both"/>
        <w:rPr>
          <w:rFonts w:ascii="Bookman Old Style" w:hAnsi="Bookman Old Style" w:cs="Bookman Old Style"/>
        </w:rPr>
      </w:pPr>
      <w:r>
        <w:rPr>
          <w:rFonts w:cs="Bookman Old Style" w:ascii="Bookman Old Style" w:hAnsi="Bookman Old Style"/>
        </w:rPr>
      </w:r>
    </w:p>
    <w:p>
      <w:pPr>
        <w:pStyle w:val="Lista2"/>
        <w:ind w:left="0" w:hanging="0"/>
        <w:jc w:val="both"/>
        <w:rPr>
          <w:rFonts w:ascii="Bookman Old Style" w:hAnsi="Bookman Old Style" w:cs="Bookman Old Style"/>
        </w:rPr>
      </w:pPr>
      <w:r>
        <w:rPr>
          <w:rFonts w:cs="Bookman Old Style" w:ascii="Bookman Old Style" w:hAnsi="Bookman Old Style"/>
        </w:rPr>
      </w:r>
    </w:p>
    <w:p>
      <w:pPr>
        <w:pStyle w:val="Normal"/>
        <w:widowControl w:val="false"/>
        <w:rPr>
          <w:rFonts w:ascii="Bookman Old Style" w:hAnsi="Bookman Old Style" w:cs="Bookman Old Style"/>
          <w:i/>
          <w:i/>
          <w:iCs/>
          <w:sz w:val="18"/>
          <w:szCs w:val="18"/>
        </w:rPr>
      </w:pPr>
      <w:r>
        <w:rPr>
          <w:rFonts w:cs="Bookman Old Style" w:ascii="Bookman Old Style" w:hAnsi="Bookman Old Style"/>
        </w:rPr>
        <w:t>6.  Roboty objęte zamówieniem zamierzamy:  (</w:t>
      </w:r>
      <w:r>
        <w:rPr>
          <w:rFonts w:cs="Bookman Old Style" w:ascii="Bookman Old Style" w:hAnsi="Bookman Old Style"/>
          <w:i/>
          <w:iCs/>
          <w:sz w:val="18"/>
          <w:szCs w:val="18"/>
        </w:rPr>
        <w:t xml:space="preserve">proszę podać czy Wykonawca  zamówienie </w:t>
        <w:br/>
        <w:t xml:space="preserve">                                                                             wykona   sam,  czy   w części powierzy podwykonawcy</w:t>
      </w:r>
    </w:p>
    <w:p>
      <w:pPr>
        <w:pStyle w:val="Normal"/>
        <w:widowControl w:val="false"/>
        <w:rPr>
          <w:rFonts w:ascii="Bookman Old Style" w:hAnsi="Bookman Old Style" w:cs="Bookman Old Style"/>
          <w:sz w:val="18"/>
          <w:szCs w:val="18"/>
        </w:rPr>
      </w:pPr>
      <w:r>
        <w:rPr>
          <w:rFonts w:cs="Bookman Old Style" w:ascii="Bookman Old Style" w:hAnsi="Bookman Old Style"/>
          <w:i/>
          <w:iCs/>
          <w:sz w:val="18"/>
          <w:szCs w:val="18"/>
        </w:rPr>
        <w:t xml:space="preserve">                                                                             </w:t>
      </w:r>
      <w:r>
        <w:rPr>
          <w:rFonts w:cs="Bookman Old Style" w:ascii="Bookman Old Style" w:hAnsi="Bookman Old Style"/>
          <w:i/>
          <w:iCs/>
          <w:sz w:val="18"/>
          <w:szCs w:val="18"/>
        </w:rPr>
        <w:t xml:space="preserve">Dotyczy również podwykonawców na którego zasobach  </w:t>
        <w:br/>
        <w:t xml:space="preserve">                                                                            polega wykonawca)</w:t>
      </w:r>
    </w:p>
    <w:p>
      <w:pPr>
        <w:pStyle w:val="Normal"/>
        <w:widowControl w:val="false"/>
        <w:rPr>
          <w:rFonts w:ascii="Bookman Old Style" w:hAnsi="Bookman Old Style" w:cs="Bookman Old Style"/>
          <w:sz w:val="18"/>
          <w:szCs w:val="18"/>
        </w:rPr>
      </w:pPr>
      <w:r>
        <w:rPr>
          <w:rFonts w:cs="Bookman Old Style" w:ascii="Bookman Old Style" w:hAnsi="Bookman Old Style"/>
          <w:i/>
          <w:iCs/>
          <w:sz w:val="18"/>
          <w:szCs w:val="18"/>
        </w:rPr>
        <w:t xml:space="preserve">  </w:t>
      </w:r>
    </w:p>
    <w:p>
      <w:pPr>
        <w:pStyle w:val="Normal"/>
        <w:widowControl w:val="false"/>
        <w:tabs>
          <w:tab w:val="clear" w:pos="708"/>
          <w:tab w:val="left" w:pos="720" w:leader="none"/>
        </w:tabs>
        <w:spacing w:lineRule="auto" w:line="360"/>
        <w:jc w:val="both"/>
        <w:rPr>
          <w:rFonts w:ascii="Bookman Old Style" w:hAnsi="Bookman Old Style" w:cs="Bookman Old Style"/>
        </w:rPr>
      </w:pPr>
      <w:r>
        <w:rPr>
          <w:rFonts w:cs="Bookman Old Style" w:ascii="Bookman Old Style" w:hAnsi="Bookman Old Style"/>
        </w:rPr>
        <w:t xml:space="preserve">      </w:t>
      </w:r>
      <w:bookmarkStart w:id="2" w:name="_Hlk13220417"/>
      <w:r>
        <w:rPr>
          <w:rFonts w:eastAsia="Symbol" w:cs="Symbol" w:ascii="Symbol" w:hAnsi="Symbol"/>
          <w:color w:val="000000"/>
          <w:sz w:val="18"/>
          <w:szCs w:val="18"/>
          <w:lang w:eastAsia="en-US"/>
        </w:rPr>
        <w:t></w:t>
      </w:r>
      <w:r>
        <w:rPr>
          <w:rFonts w:eastAsia="Calibri" w:cs="Arial" w:ascii="Arial" w:hAnsi="Arial"/>
          <w:color w:val="000000"/>
          <w:sz w:val="18"/>
          <w:szCs w:val="18"/>
          <w:lang w:eastAsia="en-US"/>
        </w:rPr>
        <w:t xml:space="preserve">     </w:t>
      </w:r>
      <w:r>
        <w:rPr>
          <w:rFonts w:cs="Bookman Old Style" w:ascii="Bookman Old Style" w:hAnsi="Bookman Old Style"/>
        </w:rPr>
        <w:t>wykonać  sami</w:t>
      </w:r>
    </w:p>
    <w:p>
      <w:pPr>
        <w:pStyle w:val="Normal"/>
        <w:widowControl w:val="false"/>
        <w:tabs>
          <w:tab w:val="clear" w:pos="708"/>
          <w:tab w:val="left" w:pos="720" w:leader="none"/>
        </w:tabs>
        <w:spacing w:lineRule="auto" w:line="360"/>
        <w:rPr>
          <w:rFonts w:ascii="Bookman Old Style" w:hAnsi="Bookman Old Style" w:cs="Bookman Old Style"/>
        </w:rPr>
      </w:pPr>
      <w:r>
        <w:rPr>
          <w:rFonts w:cs="Bookman Old Style" w:ascii="Bookman Old Style" w:hAnsi="Bookman Old Style"/>
        </w:rPr>
        <w:t xml:space="preserve">      </w:t>
      </w:r>
      <w:r>
        <w:rPr>
          <w:rFonts w:eastAsia="Symbol" w:cs="Symbol" w:ascii="Symbol" w:hAnsi="Symbol"/>
          <w:color w:val="000000"/>
          <w:sz w:val="18"/>
          <w:szCs w:val="18"/>
          <w:lang w:eastAsia="en-US"/>
        </w:rPr>
        <w:t></w:t>
      </w:r>
      <w:r>
        <w:rPr>
          <w:rFonts w:eastAsia="Calibri" w:cs="Arial" w:ascii="Arial" w:hAnsi="Arial"/>
          <w:color w:val="000000"/>
          <w:sz w:val="18"/>
          <w:szCs w:val="18"/>
          <w:lang w:eastAsia="en-US"/>
        </w:rPr>
        <w:t xml:space="preserve">     </w:t>
      </w:r>
      <w:r>
        <w:rPr>
          <w:rFonts w:cs="Bookman Old Style" w:ascii="Bookman Old Style" w:hAnsi="Bookman Old Style"/>
        </w:rPr>
        <w:t>w części powierzyć  podwykonawcy (cą)  tj;  ...................................................................................................................................</w:t>
      </w:r>
    </w:p>
    <w:p>
      <w:pPr>
        <w:pStyle w:val="Normal"/>
        <w:widowControl w:val="false"/>
        <w:spacing w:lineRule="auto" w:line="360"/>
        <w:rPr>
          <w:rFonts w:ascii="Bookman Old Style" w:hAnsi="Bookman Old Style" w:cs="Bookman Old Style"/>
        </w:rPr>
      </w:pPr>
      <w:r>
        <w:rPr>
          <w:rFonts w:cs="Bookman Old Style" w:ascii="Bookman Old Style" w:hAnsi="Bookman Old Style"/>
        </w:rPr>
        <w:t>..................................................................................................................................</w:t>
      </w:r>
    </w:p>
    <w:p>
      <w:pPr>
        <w:pStyle w:val="Normal"/>
        <w:widowControl w:val="false"/>
        <w:spacing w:lineRule="auto" w:line="360"/>
        <w:rPr>
          <w:rFonts w:ascii="Bookman Old Style" w:hAnsi="Bookman Old Style" w:cs="Bookman Old Style"/>
        </w:rPr>
      </w:pPr>
      <w:r>
        <w:rPr>
          <w:rFonts w:cs="Bookman Old Style" w:ascii="Bookman Old Style" w:hAnsi="Bookman Old Style"/>
        </w:rPr>
        <w:t>………………………………………………………………………………………………………………</w:t>
      </w:r>
      <w:r>
        <w:rPr>
          <w:rFonts w:cs="Bookman Old Style" w:ascii="Bookman Old Style" w:hAnsi="Bookman Old Style"/>
        </w:rPr>
        <w:t>..</w:t>
      </w:r>
    </w:p>
    <w:p>
      <w:pPr>
        <w:pStyle w:val="Normal"/>
        <w:widowControl w:val="false"/>
        <w:spacing w:lineRule="auto" w:line="360"/>
        <w:rPr>
          <w:rFonts w:ascii="Bookman Old Style" w:hAnsi="Bookman Old Style" w:cs="Bookman Old Style"/>
        </w:rPr>
      </w:pPr>
      <w:r>
        <w:rPr>
          <w:rFonts w:cs="Bookman Old Style" w:ascii="Bookman Old Style" w:hAnsi="Bookman Old Style"/>
        </w:rPr>
        <w:t>………………………………………………………………………………………………………………</w:t>
      </w:r>
      <w:r>
        <w:rPr>
          <w:rFonts w:cs="Bookman Old Style" w:ascii="Bookman Old Style" w:hAnsi="Bookman Old Style"/>
        </w:rPr>
        <w:t>..</w:t>
      </w:r>
      <w:bookmarkEnd w:id="2"/>
    </w:p>
    <w:p>
      <w:pPr>
        <w:pStyle w:val="Normal"/>
        <w:widowControl w:val="false"/>
        <w:rPr>
          <w:rFonts w:ascii="Bookman Old Style" w:hAnsi="Bookman Old Style" w:cs="Bookman Old Style"/>
          <w:i/>
          <w:i/>
          <w:iCs/>
          <w:sz w:val="18"/>
          <w:szCs w:val="18"/>
        </w:rPr>
      </w:pPr>
      <w:r>
        <w:rPr>
          <w:rFonts w:cs="Bookman Old Style" w:ascii="Bookman Old Style" w:hAnsi="Bookman Old Style"/>
          <w:i/>
          <w:iCs/>
          <w:sz w:val="18"/>
          <w:szCs w:val="18"/>
        </w:rPr>
        <w:t xml:space="preserve">proszę podać   część zamówienia   jaką ma   wykonać oraz firmę(y) podwykonawcy (ców) o ile są już znane </w:t>
      </w:r>
    </w:p>
    <w:p>
      <w:pPr>
        <w:pStyle w:val="Normal"/>
        <w:widowControl w:val="false"/>
        <w:ind w:left="849" w:hanging="283"/>
        <w:jc w:val="both"/>
        <w:rPr>
          <w:rFonts w:ascii="Bookman Old Style" w:hAnsi="Bookman Old Style" w:cs="Bookman Old Style"/>
          <w:i/>
          <w:i/>
          <w:iCs/>
          <w:sz w:val="18"/>
          <w:szCs w:val="18"/>
        </w:rPr>
      </w:pPr>
      <w:r>
        <w:rPr>
          <w:rFonts w:cs="Bookman Old Style" w:ascii="Bookman Old Style" w:hAnsi="Bookman Old Style"/>
          <w:i/>
          <w:iCs/>
          <w:sz w:val="18"/>
          <w:szCs w:val="18"/>
        </w:rPr>
      </w:r>
    </w:p>
    <w:p>
      <w:pPr>
        <w:pStyle w:val="Normal"/>
        <w:widowControl w:val="false"/>
        <w:spacing w:lineRule="auto" w:line="360"/>
        <w:rPr>
          <w:rFonts w:ascii="Bookman Old Style" w:hAnsi="Bookman Old Style" w:cs="Bookman Old Style"/>
          <w:iCs/>
        </w:rPr>
      </w:pPr>
      <w:r>
        <w:rPr>
          <w:rFonts w:cs="Bookman Old Style" w:ascii="Bookman Old Style" w:hAnsi="Bookman Old Style"/>
          <w:iCs/>
        </w:rPr>
        <w:t>7. Oświadczamy, że sposób reprezentacji spółki cywilne/konsorcjum* dla potrzeb niniejszego</w:t>
        <w:br/>
        <w:t xml:space="preserve">   zamówienia jest następujący: ………………………………………………………………………..……</w:t>
      </w:r>
    </w:p>
    <w:p>
      <w:pPr>
        <w:pStyle w:val="Normal"/>
        <w:widowControl w:val="false"/>
        <w:ind w:left="849" w:hanging="283"/>
        <w:rPr>
          <w:rFonts w:ascii="Bookman Old Style" w:hAnsi="Bookman Old Style" w:cs="Bookman Old Style"/>
          <w:i/>
          <w:i/>
          <w:iCs/>
          <w:sz w:val="18"/>
          <w:szCs w:val="18"/>
        </w:rPr>
      </w:pPr>
      <w:r>
        <w:rPr>
          <w:rFonts w:cs="Bookman Old Style" w:ascii="Bookman Old Style" w:hAnsi="Bookman Old Style"/>
          <w:i/>
          <w:iCs/>
          <w:sz w:val="18"/>
          <w:szCs w:val="18"/>
        </w:rPr>
        <w:t>Wypełniają Wykonawcy składający ofertę wspólną (spółki cywilne lub konsorcja)</w:t>
      </w:r>
    </w:p>
    <w:p>
      <w:pPr>
        <w:pStyle w:val="Normal"/>
        <w:widowControl w:val="false"/>
        <w:ind w:left="849" w:hanging="283"/>
        <w:jc w:val="both"/>
        <w:rPr>
          <w:rFonts w:ascii="Bookman Old Style" w:hAnsi="Bookman Old Style" w:cs="Bookman Old Style"/>
          <w:i/>
          <w:i/>
          <w:iCs/>
          <w:sz w:val="18"/>
          <w:szCs w:val="18"/>
        </w:rPr>
      </w:pPr>
      <w:r>
        <w:rPr>
          <w:rFonts w:cs="Bookman Old Style" w:ascii="Bookman Old Style" w:hAnsi="Bookman Old Style"/>
          <w:i/>
          <w:iCs/>
          <w:sz w:val="18"/>
          <w:szCs w:val="18"/>
        </w:rPr>
      </w:r>
    </w:p>
    <w:p>
      <w:pPr>
        <w:pStyle w:val="Normal"/>
        <w:widowControl w:val="false"/>
        <w:jc w:val="both"/>
        <w:rPr>
          <w:rFonts w:ascii="Bookman Old Style" w:hAnsi="Bookman Old Style" w:cs="Bookman Old Style"/>
        </w:rPr>
      </w:pPr>
      <w:r>
        <w:rPr>
          <w:rFonts w:cs="Bookman Old Style" w:ascii="Bookman Old Style" w:hAnsi="Bookman Old Style"/>
        </w:rPr>
        <w:t>8. Warunki płatności zgodne z warunkami umowy.</w:t>
      </w:r>
    </w:p>
    <w:p>
      <w:pPr>
        <w:pStyle w:val="Lista5"/>
        <w:ind w:left="0" w:hanging="0"/>
        <w:rPr>
          <w:rFonts w:ascii="Bookman Old Style" w:hAnsi="Bookman Old Style" w:cs="Bookman Old Style"/>
          <w:sz w:val="20"/>
          <w:szCs w:val="20"/>
        </w:rPr>
      </w:pPr>
      <w:r>
        <w:rPr>
          <w:rFonts w:cs="Bookman Old Style" w:ascii="Bookman Old Style" w:hAnsi="Bookman Old Style"/>
          <w:sz w:val="20"/>
          <w:szCs w:val="20"/>
        </w:rPr>
        <w:t>9. Zobowiązujemy się przed podpisaniem umowy wnieść zabezpieczenie należytego</w:t>
        <w:br/>
        <w:t xml:space="preserve">   wykonania umowy  w wysokości 10 % ceny brutto oferty, w  formie ......................................</w:t>
      </w:r>
    </w:p>
    <w:p>
      <w:pPr>
        <w:pStyle w:val="Normal"/>
        <w:widowControl w:val="false"/>
        <w:rPr>
          <w:rFonts w:ascii="Bookman Old Style" w:hAnsi="Bookman Old Style" w:cs="Bookman Old Style"/>
        </w:rPr>
      </w:pPr>
      <w:r>
        <w:rPr>
          <w:rFonts w:cs="Bookman Old Style" w:ascii="Bookman Old Style" w:hAnsi="Bookman Old Style"/>
        </w:rPr>
      </w:r>
    </w:p>
    <w:p>
      <w:pPr>
        <w:pStyle w:val="Normal"/>
        <w:widowControl w:val="false"/>
        <w:rPr>
          <w:rFonts w:ascii="Bookman Old Style" w:hAnsi="Bookman Old Style" w:cs="Bookman Old Style"/>
        </w:rPr>
      </w:pPr>
      <w:r>
        <w:rPr>
          <w:rFonts w:cs="Bookman Old Style" w:ascii="Bookman Old Style" w:hAnsi="Bookman Old Style"/>
        </w:rPr>
        <w:t xml:space="preserve">10.   Zobowiązujemy się w przypadku przyznania nam  zamówienia do zawarcia umowy na </w:t>
      </w:r>
    </w:p>
    <w:p>
      <w:pPr>
        <w:pStyle w:val="Normal"/>
        <w:widowControl w:val="false"/>
        <w:rPr>
          <w:rFonts w:ascii="Bookman Old Style" w:hAnsi="Bookman Old Style" w:cs="Bookman Old Style"/>
        </w:rPr>
      </w:pPr>
      <w:r>
        <w:rPr>
          <w:rFonts w:cs="Bookman Old Style" w:ascii="Bookman Old Style" w:hAnsi="Bookman Old Style"/>
        </w:rPr>
        <w:t xml:space="preserve"> </w:t>
      </w:r>
      <w:r>
        <w:rPr>
          <w:rFonts w:cs="Bookman Old Style" w:ascii="Bookman Old Style" w:hAnsi="Bookman Old Style"/>
        </w:rPr>
        <w:t>wyżej wymienionych warunkach, w miejscu  i terminie wyznaczonym prze Zamawiającego.</w:t>
      </w:r>
    </w:p>
    <w:p>
      <w:pPr>
        <w:pStyle w:val="Normal"/>
        <w:widowControl w:val="false"/>
        <w:jc w:val="both"/>
        <w:rPr>
          <w:rFonts w:ascii="Bookman Old Style" w:hAnsi="Bookman Old Style" w:cs="Bookman Old Style"/>
        </w:rPr>
      </w:pPr>
      <w:r>
        <w:rPr>
          <w:rFonts w:cs="Bookman Old Style" w:ascii="Bookman Old Style" w:hAnsi="Bookman Old Style"/>
        </w:rPr>
      </w:r>
    </w:p>
    <w:p>
      <w:pPr>
        <w:pStyle w:val="Normal"/>
        <w:widowControl w:val="false"/>
        <w:rPr>
          <w:rFonts w:ascii="Bookman Old Style" w:hAnsi="Bookman Old Style" w:cs="Bookman Old Style"/>
        </w:rPr>
      </w:pPr>
      <w:r>
        <w:rPr>
          <w:rFonts w:cs="Bookman Old Style" w:ascii="Bookman Old Style" w:hAnsi="Bookman Old Style"/>
        </w:rPr>
        <w:t xml:space="preserve">11. Oświadczamy, że wszystkie  strony oferty wraz ze wszystkimi  załącznikami  są </w:t>
        <w:br/>
        <w:t xml:space="preserve"> ponumerowane  i cała oferta składa się . …………. stron.</w:t>
      </w:r>
    </w:p>
    <w:p>
      <w:pPr>
        <w:pStyle w:val="Normal"/>
        <w:widowControl w:val="false"/>
        <w:rPr>
          <w:rFonts w:ascii="Bookman Old Style" w:hAnsi="Bookman Old Style" w:cs="Bookman Old Style"/>
        </w:rPr>
      </w:pPr>
      <w:r>
        <w:rPr>
          <w:rFonts w:cs="Bookman Old Style" w:ascii="Bookman Old Style" w:hAnsi="Bookman Old Style"/>
        </w:rPr>
      </w:r>
    </w:p>
    <w:p>
      <w:pPr>
        <w:pStyle w:val="Normal"/>
        <w:widowControl w:val="false"/>
        <w:rPr>
          <w:rFonts w:ascii="Bookman Old Style" w:hAnsi="Bookman Old Style"/>
        </w:rPr>
      </w:pPr>
      <w:r>
        <w:rPr>
          <w:rFonts w:ascii="Bookman Old Style" w:hAnsi="Bookman Old Style"/>
        </w:rPr>
        <w:t>W niniejszej ofercie  nie zostały złożone żadne dokumenty czy informacje  mogące</w:t>
        <w:br/>
        <w:t xml:space="preserve">stanowić  tajemnicę przedsiębiorstwa  w rozumieniu art. 8  ustawy Pzp za wyjątkiem </w:t>
        <w:br/>
        <w:t>następujących stron oferty ………………………</w:t>
      </w:r>
    </w:p>
    <w:p>
      <w:pPr>
        <w:pStyle w:val="Normal"/>
        <w:widowControl w:val="false"/>
        <w:jc w:val="both"/>
        <w:rPr>
          <w:rFonts w:ascii="Bookman Old Style" w:hAnsi="Bookman Old Style" w:cs="Bookman Old Style"/>
        </w:rPr>
      </w:pPr>
      <w:r>
        <w:rPr>
          <w:rFonts w:cs="Bookman Old Style" w:ascii="Bookman Old Style" w:hAnsi="Bookman Old Style"/>
        </w:rPr>
      </w:r>
    </w:p>
    <w:p>
      <w:pPr>
        <w:pStyle w:val="Normaltableau"/>
        <w:spacing w:lineRule="auto" w:line="360" w:before="0" w:after="0"/>
        <w:jc w:val="left"/>
        <w:rPr>
          <w:rFonts w:ascii="Bookman Old Style" w:hAnsi="Bookman Old Style"/>
          <w:sz w:val="20"/>
          <w:szCs w:val="20"/>
          <w:lang w:val="pl-PL" w:eastAsia="en-US"/>
        </w:rPr>
      </w:pPr>
      <w:r>
        <w:rPr>
          <w:rFonts w:ascii="Bookman Old Style" w:hAnsi="Bookman Old Style"/>
          <w:sz w:val="20"/>
          <w:szCs w:val="20"/>
          <w:lang w:val="pl-PL" w:eastAsia="en-US"/>
        </w:rPr>
        <w:t xml:space="preserve">12.  Wykonawca jest/ nie jest* mikro*  małym*, średnim przedsiębiorcą*  </w:t>
      </w:r>
    </w:p>
    <w:p>
      <w:pPr>
        <w:pStyle w:val="NormalWeb"/>
        <w:spacing w:lineRule="auto" w:line="276"/>
        <w:rPr>
          <w:rFonts w:ascii="Bookman Old Style" w:hAnsi="Bookman Old Style" w:cs="Arial"/>
          <w:sz w:val="20"/>
          <w:szCs w:val="20"/>
        </w:rPr>
      </w:pPr>
      <w:r>
        <w:rPr>
          <w:rFonts w:ascii="Bookman Old Style" w:hAnsi="Bookman Old Style"/>
          <w:sz w:val="20"/>
          <w:szCs w:val="20"/>
          <w:lang w:eastAsia="en-US"/>
        </w:rPr>
        <w:t xml:space="preserve">13. </w:t>
      </w:r>
      <w:r>
        <w:rPr>
          <w:rFonts w:cs="Arial" w:ascii="Bookman Old Style" w:hAnsi="Bookman Old Style"/>
          <w:color w:val="000000"/>
          <w:sz w:val="20"/>
          <w:szCs w:val="20"/>
        </w:rPr>
        <w:t>Oświadczam, że wypełniłem obowiązki informacyjne przewidziane w art. 13 lub art. 14</w:t>
        <w:br/>
        <w:t xml:space="preserve">      RODO</w:t>
      </w:r>
      <w:r>
        <w:rPr>
          <w:rFonts w:cs="Arial" w:ascii="Bookman Old Style" w:hAnsi="Bookman Old Style"/>
          <w:color w:val="000000"/>
          <w:sz w:val="20"/>
          <w:szCs w:val="20"/>
          <w:vertAlign w:val="superscript"/>
        </w:rPr>
        <w:t>1)</w:t>
      </w:r>
      <w:r>
        <w:rPr>
          <w:rFonts w:cs="Arial" w:ascii="Bookman Old Style" w:hAnsi="Bookman Old Style"/>
          <w:color w:val="000000"/>
          <w:sz w:val="20"/>
          <w:szCs w:val="20"/>
        </w:rPr>
        <w:t xml:space="preserve"> wobec osób fizycznych, </w:t>
      </w:r>
      <w:r>
        <w:rPr>
          <w:rFonts w:cs="Arial" w:ascii="Bookman Old Style" w:hAnsi="Bookman Old Style"/>
          <w:sz w:val="20"/>
          <w:szCs w:val="20"/>
        </w:rPr>
        <w:t xml:space="preserve">od których dane osobowe bezpośrednio lub pośrednio </w:t>
        <w:br/>
        <w:t xml:space="preserve">       pozyskałem</w:t>
      </w:r>
      <w:r>
        <w:rPr>
          <w:rFonts w:cs="Arial" w:ascii="Bookman Old Style" w:hAnsi="Bookman Old Style"/>
          <w:color w:val="000000"/>
          <w:sz w:val="20"/>
          <w:szCs w:val="20"/>
        </w:rPr>
        <w:t xml:space="preserve"> w celu ubiegania się o udzielenie zamówienia publicznego w niniejszym</w:t>
        <w:br/>
        <w:t xml:space="preserve">       postępowaniu</w:t>
      </w:r>
      <w:r>
        <w:rPr>
          <w:rFonts w:cs="Arial" w:ascii="Bookman Old Style" w:hAnsi="Bookman Old Style"/>
          <w:sz w:val="20"/>
          <w:szCs w:val="20"/>
        </w:rPr>
        <w:t>.**</w:t>
      </w:r>
    </w:p>
    <w:p>
      <w:pPr>
        <w:pStyle w:val="Normal"/>
        <w:widowControl w:val="false"/>
        <w:jc w:val="both"/>
        <w:rPr>
          <w:rFonts w:ascii="Bookman Old Style" w:hAnsi="Bookman Old Style" w:cs="Bookman Old Style"/>
        </w:rPr>
      </w:pPr>
      <w:r>
        <w:rPr>
          <w:rFonts w:cs="Bookman Old Style" w:ascii="Bookman Old Style" w:hAnsi="Bookman Old Style"/>
        </w:rPr>
        <w:t>14. Korespondencję związaną z niniejszym postępowaniem należy kierować na :</w:t>
      </w:r>
    </w:p>
    <w:p>
      <w:pPr>
        <w:pStyle w:val="Normal"/>
        <w:widowControl w:val="false"/>
        <w:jc w:val="both"/>
        <w:rPr>
          <w:rFonts w:ascii="Bookman Old Style" w:hAnsi="Bookman Old Style" w:cs="Bookman Old Style"/>
        </w:rPr>
      </w:pPr>
      <w:r>
        <w:rPr>
          <w:rFonts w:cs="Bookman Old Style" w:ascii="Bookman Old Style" w:hAnsi="Bookman Old Style"/>
        </w:rPr>
      </w:r>
    </w:p>
    <w:p>
      <w:pPr>
        <w:pStyle w:val="Normal"/>
        <w:widowControl w:val="false"/>
        <w:spacing w:lineRule="auto" w:line="360"/>
        <w:ind w:left="1080" w:hanging="0"/>
        <w:jc w:val="both"/>
        <w:rPr>
          <w:rFonts w:ascii="Bookman Old Style" w:hAnsi="Bookman Old Style" w:cs="Bookman Old Style"/>
          <w:bCs/>
          <w:lang w:val="en-US"/>
        </w:rPr>
      </w:pPr>
      <w:r>
        <w:rPr>
          <w:rFonts w:cs="Bookman Old Style" w:ascii="Bookman Old Style" w:hAnsi="Bookman Old Style"/>
          <w:bCs/>
          <w:lang w:val="en-US"/>
        </w:rPr>
        <w:t>a. adres ……………………………………………………………………………………</w:t>
      </w:r>
    </w:p>
    <w:p>
      <w:pPr>
        <w:pStyle w:val="Normal"/>
        <w:widowControl w:val="false"/>
        <w:spacing w:lineRule="auto" w:line="360"/>
        <w:ind w:left="1080" w:hanging="0"/>
        <w:jc w:val="both"/>
        <w:rPr>
          <w:rFonts w:ascii="Bookman Old Style" w:hAnsi="Bookman Old Style" w:cs="Bookman Old Style"/>
          <w:bCs/>
          <w:lang w:val="en-US"/>
        </w:rPr>
      </w:pPr>
      <w:r>
        <w:rPr>
          <w:rFonts w:cs="Bookman Old Style" w:ascii="Bookman Old Style" w:hAnsi="Bookman Old Style"/>
          <w:bCs/>
          <w:lang w:val="en-US"/>
        </w:rPr>
        <w:t>b. fax ………………………………………………</w:t>
      </w:r>
    </w:p>
    <w:p>
      <w:pPr>
        <w:pStyle w:val="Normal"/>
        <w:widowControl w:val="false"/>
        <w:spacing w:lineRule="auto" w:line="360"/>
        <w:ind w:left="1077" w:hanging="0"/>
        <w:jc w:val="both"/>
        <w:rPr>
          <w:rFonts w:ascii="Bookman Old Style" w:hAnsi="Bookman Old Style" w:cs="Bookman Old Style"/>
          <w:bCs/>
          <w:lang w:val="en-US"/>
        </w:rPr>
      </w:pPr>
      <w:r>
        <w:rPr>
          <w:rFonts w:cs="Bookman Old Style" w:ascii="Bookman Old Style" w:hAnsi="Bookman Old Style"/>
          <w:bCs/>
          <w:lang w:val="en-US"/>
        </w:rPr>
        <w:t>c. e-mail. …………………………………………</w:t>
      </w:r>
    </w:p>
    <w:p>
      <w:pPr>
        <w:pStyle w:val="Normal"/>
        <w:widowControl w:val="false"/>
        <w:spacing w:lineRule="auto" w:line="360"/>
        <w:jc w:val="both"/>
        <w:rPr>
          <w:rFonts w:ascii="Bookman Old Style" w:hAnsi="Bookman Old Style" w:cs="Bookman Old Style"/>
          <w:bCs/>
        </w:rPr>
      </w:pPr>
      <w:r>
        <w:rPr>
          <w:rFonts w:cs="Bookman Old Style" w:ascii="Bookman Old Style" w:hAnsi="Bookman Old Style"/>
          <w:bCs/>
          <w:lang w:val="en-US"/>
        </w:rPr>
        <w:t xml:space="preserve">     </w:t>
      </w:r>
      <w:r>
        <w:rPr>
          <w:rFonts w:cs="Bookman Old Style" w:ascii="Bookman Old Style" w:hAnsi="Bookman Old Style"/>
          <w:bCs/>
        </w:rPr>
        <w:t>nr telefonu  do kontaktu ……………………………….</w:t>
      </w:r>
    </w:p>
    <w:p>
      <w:pPr>
        <w:pStyle w:val="Normal"/>
        <w:widowControl w:val="false"/>
        <w:jc w:val="both"/>
        <w:rPr>
          <w:rFonts w:ascii="Bookman Old Style" w:hAnsi="Bookman Old Style" w:cs="Bookman Old Style"/>
        </w:rPr>
      </w:pPr>
      <w:r>
        <w:rPr>
          <w:rFonts w:cs="Bookman Old Style" w:ascii="Bookman Old Style" w:hAnsi="Bookman Old Style"/>
        </w:rPr>
      </w:r>
    </w:p>
    <w:p>
      <w:pPr>
        <w:pStyle w:val="Normal"/>
        <w:widowControl w:val="false"/>
        <w:spacing w:lineRule="auto" w:line="480"/>
        <w:jc w:val="both"/>
        <w:rPr>
          <w:rFonts w:ascii="Bookman Old Style" w:hAnsi="Bookman Old Style" w:cs="Bookman Old Style"/>
        </w:rPr>
      </w:pPr>
      <w:r>
        <w:rPr>
          <w:rFonts w:cs="Bookman Old Style" w:ascii="Bookman Old Style" w:hAnsi="Bookman Old Style"/>
        </w:rPr>
        <w:t>15.  Załącznikami do niniejszej oferty są :</w:t>
      </w:r>
    </w:p>
    <w:p>
      <w:pPr>
        <w:pStyle w:val="Normal"/>
        <w:widowControl w:val="false"/>
        <w:numPr>
          <w:ilvl w:val="0"/>
          <w:numId w:val="8"/>
        </w:numPr>
        <w:tabs>
          <w:tab w:val="clear" w:pos="708"/>
          <w:tab w:val="left" w:pos="360" w:leader="none"/>
        </w:tabs>
        <w:spacing w:lineRule="auto" w:line="360"/>
        <w:ind w:left="357" w:hanging="357"/>
        <w:jc w:val="both"/>
        <w:rPr>
          <w:rFonts w:ascii="Bookman Old Style" w:hAnsi="Bookman Old Style" w:cs="Bookman Old Style"/>
        </w:rPr>
      </w:pPr>
      <w:r>
        <w:rPr>
          <w:rFonts w:cs="Bookman Old Style" w:ascii="Bookman Old Style" w:hAnsi="Bookman Old Style"/>
        </w:rPr>
        <w:t>........................................................................................................................</w:t>
      </w:r>
    </w:p>
    <w:p>
      <w:pPr>
        <w:pStyle w:val="Normal"/>
        <w:widowControl w:val="false"/>
        <w:numPr>
          <w:ilvl w:val="0"/>
          <w:numId w:val="27"/>
        </w:numPr>
        <w:tabs>
          <w:tab w:val="clear" w:pos="708"/>
          <w:tab w:val="left" w:pos="360" w:leader="none"/>
        </w:tabs>
        <w:spacing w:lineRule="auto" w:line="360"/>
        <w:ind w:left="357" w:hanging="357"/>
        <w:jc w:val="both"/>
        <w:rPr>
          <w:rFonts w:ascii="Bookman Old Style" w:hAnsi="Bookman Old Style" w:cs="Bookman Old Style"/>
        </w:rPr>
      </w:pPr>
      <w:r>
        <w:rPr>
          <w:rFonts w:cs="Bookman Old Style" w:ascii="Bookman Old Style" w:hAnsi="Bookman Old Style"/>
        </w:rPr>
        <w:t>........................................................................................................................</w:t>
      </w:r>
    </w:p>
    <w:p>
      <w:pPr>
        <w:pStyle w:val="Normal"/>
        <w:widowControl w:val="false"/>
        <w:numPr>
          <w:ilvl w:val="0"/>
          <w:numId w:val="27"/>
        </w:numPr>
        <w:tabs>
          <w:tab w:val="clear" w:pos="708"/>
          <w:tab w:val="left" w:pos="360" w:leader="none"/>
        </w:tabs>
        <w:spacing w:lineRule="auto" w:line="360"/>
        <w:ind w:left="357" w:hanging="357"/>
        <w:jc w:val="both"/>
        <w:rPr>
          <w:rFonts w:ascii="Bookman Old Style" w:hAnsi="Bookman Old Style" w:cs="Bookman Old Style"/>
        </w:rPr>
      </w:pPr>
      <w:r>
        <w:rPr>
          <w:rFonts w:cs="Bookman Old Style" w:ascii="Bookman Old Style" w:hAnsi="Bookman Old Style"/>
        </w:rPr>
        <w:t>........................................................................................................................</w:t>
      </w:r>
    </w:p>
    <w:p>
      <w:pPr>
        <w:pStyle w:val="Normal"/>
        <w:widowControl w:val="false"/>
        <w:numPr>
          <w:ilvl w:val="0"/>
          <w:numId w:val="27"/>
        </w:numPr>
        <w:tabs>
          <w:tab w:val="clear" w:pos="708"/>
          <w:tab w:val="left" w:pos="360" w:leader="none"/>
        </w:tabs>
        <w:spacing w:lineRule="auto" w:line="360"/>
        <w:ind w:left="357" w:hanging="357"/>
        <w:jc w:val="both"/>
        <w:rPr>
          <w:rFonts w:ascii="Bookman Old Style" w:hAnsi="Bookman Old Style" w:cs="Bookman Old Style"/>
        </w:rPr>
      </w:pPr>
      <w:r>
        <w:rPr>
          <w:rFonts w:cs="Bookman Old Style" w:ascii="Bookman Old Style" w:hAnsi="Bookman Old Style"/>
        </w:rPr>
        <w:t>……………………………………………………………………………………………………</w:t>
      </w:r>
      <w:r>
        <w:rPr>
          <w:rFonts w:cs="Bookman Old Style" w:ascii="Bookman Old Style" w:hAnsi="Bookman Old Style"/>
        </w:rPr>
        <w:t>.</w:t>
      </w:r>
    </w:p>
    <w:p>
      <w:pPr>
        <w:pStyle w:val="Normal"/>
        <w:widowControl w:val="false"/>
        <w:tabs>
          <w:tab w:val="clear" w:pos="708"/>
          <w:tab w:val="left" w:pos="360" w:leader="none"/>
        </w:tabs>
        <w:spacing w:lineRule="auto" w:line="360"/>
        <w:jc w:val="both"/>
        <w:rPr>
          <w:rFonts w:ascii="Bookman Old Style" w:hAnsi="Bookman Old Style" w:cs="Bookman Old Style"/>
        </w:rPr>
      </w:pPr>
      <w:r>
        <w:rPr>
          <w:rFonts w:cs="Bookman Old Style" w:ascii="Bookman Old Style" w:hAnsi="Bookman Old Style"/>
        </w:rPr>
      </w:r>
    </w:p>
    <w:p>
      <w:pPr>
        <w:pStyle w:val="Normal"/>
        <w:widowControl w:val="false"/>
        <w:jc w:val="both"/>
        <w:rPr>
          <w:rFonts w:ascii="Bookman Old Style" w:hAnsi="Bookman Old Style" w:cs="Bookman Old Style"/>
        </w:rPr>
      </w:pPr>
      <w:r>
        <w:rPr/>
        <w:t>............................... dnia....................                    .................................................</w:t>
      </w:r>
      <w:r>
        <w:rPr>
          <w:sz w:val="16"/>
          <w:szCs w:val="16"/>
        </w:rPr>
        <w:t xml:space="preserve">                                                                      </w:t>
      </w:r>
      <w:r>
        <w:rPr/>
        <w:t xml:space="preserve">                                                                  </w:t>
        <w:tab/>
      </w:r>
      <w:r>
        <w:rPr>
          <w:sz w:val="16"/>
          <w:szCs w:val="16"/>
        </w:rPr>
        <w:tab/>
        <w:t xml:space="preserve">                                                                                                                                      podpis osoby(osób) uprawnionej(ych)</w:t>
      </w:r>
    </w:p>
    <w:p>
      <w:pPr>
        <w:pStyle w:val="Przypisdolny"/>
        <w:widowControl w:val="false"/>
        <w:tabs>
          <w:tab w:val="clear" w:pos="708"/>
          <w:tab w:val="left" w:pos="5812" w:leader="none"/>
        </w:tabs>
        <w:jc w:val="both"/>
        <w:rPr>
          <w:rFonts w:ascii="Bookman Old Style" w:hAnsi="Bookman Old Style" w:cs="Bookman Old Style"/>
          <w:sz w:val="16"/>
          <w:szCs w:val="16"/>
        </w:rPr>
      </w:pPr>
      <w:r>
        <w:rPr>
          <w:rFonts w:cs="Bookman Old Style" w:ascii="Bookman Old Style" w:hAnsi="Bookman Old Style"/>
          <w:sz w:val="16"/>
          <w:szCs w:val="16"/>
        </w:rPr>
        <w:t xml:space="preserve">                                                                                                                              </w:t>
      </w:r>
      <w:r>
        <w:rPr>
          <w:rFonts w:cs="Bookman Old Style" w:ascii="Bookman Old Style" w:hAnsi="Bookman Old Style"/>
          <w:sz w:val="16"/>
          <w:szCs w:val="16"/>
        </w:rPr>
        <w:t>do reprezentowania wykonawcy</w:t>
      </w:r>
    </w:p>
    <w:p>
      <w:pPr>
        <w:pStyle w:val="Przypisdolny"/>
        <w:widowControl w:val="false"/>
        <w:tabs>
          <w:tab w:val="clear" w:pos="708"/>
          <w:tab w:val="left" w:pos="5812" w:leader="none"/>
        </w:tabs>
        <w:jc w:val="both"/>
        <w:rPr>
          <w:rFonts w:ascii="Bookman Old Style" w:hAnsi="Bookman Old Style" w:cs="Bookman Old Style"/>
          <w:sz w:val="16"/>
          <w:szCs w:val="16"/>
        </w:rPr>
      </w:pPr>
      <w:r>
        <w:rPr>
          <w:rFonts w:cs="Bookman Old Style" w:ascii="Bookman Old Style" w:hAnsi="Bookman Old Style"/>
          <w:sz w:val="16"/>
          <w:szCs w:val="16"/>
        </w:rPr>
      </w:r>
    </w:p>
    <w:p>
      <w:pPr>
        <w:pStyle w:val="Przypisdolny"/>
        <w:widowControl w:val="false"/>
        <w:tabs>
          <w:tab w:val="clear" w:pos="708"/>
          <w:tab w:val="left" w:pos="5812" w:leader="none"/>
        </w:tabs>
        <w:jc w:val="both"/>
        <w:rPr>
          <w:rFonts w:ascii="Bookman Old Style" w:hAnsi="Bookman Old Style" w:cs="Bookman Old Style"/>
          <w:sz w:val="16"/>
          <w:szCs w:val="16"/>
        </w:rPr>
      </w:pPr>
      <w:r>
        <w:rPr>
          <w:rFonts w:cs="Arial" w:ascii="Bookman Old Style" w:hAnsi="Bookman Old Style"/>
          <w:color w:val="000000"/>
          <w:vertAlign w:val="superscript"/>
        </w:rPr>
        <w:t>1)</w:t>
      </w:r>
      <w:r>
        <w:rPr>
          <w:rFonts w:cs="Arial" w:ascii="Bookman Old Style" w:hAnsi="Bookman Old Style"/>
          <w:color w:val="000000"/>
          <w:sz w:val="16"/>
          <w:szCs w:val="16"/>
          <w:vertAlign w:val="superscript"/>
        </w:rPr>
        <w:t xml:space="preserve"> </w:t>
      </w:r>
      <w:r>
        <w:rPr>
          <w:rFonts w:cs="Arial" w:ascii="Bookman Old Style" w:hAnsi="Bookman Old Style"/>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pPr>
        <w:pStyle w:val="Przypisdolny"/>
        <w:widowControl w:val="false"/>
        <w:tabs>
          <w:tab w:val="clear" w:pos="708"/>
          <w:tab w:val="left" w:pos="5812" w:leader="none"/>
        </w:tabs>
        <w:jc w:val="both"/>
        <w:rPr>
          <w:rFonts w:ascii="Bookman Old Style" w:hAnsi="Bookman Old Style" w:cs="Bookman Old Style"/>
          <w:sz w:val="16"/>
          <w:szCs w:val="16"/>
        </w:rPr>
      </w:pPr>
      <w:r>
        <w:rPr>
          <w:rFonts w:cs="Bookman Old Style" w:ascii="Bookman Old Style" w:hAnsi="Bookman Old Style"/>
          <w:sz w:val="16"/>
          <w:szCs w:val="16"/>
        </w:rPr>
      </w:r>
    </w:p>
    <w:p>
      <w:pPr>
        <w:pStyle w:val="Przypisdolny"/>
        <w:widowControl w:val="false"/>
        <w:tabs>
          <w:tab w:val="clear" w:pos="708"/>
          <w:tab w:val="left" w:pos="5812" w:leader="none"/>
        </w:tabs>
        <w:jc w:val="both"/>
        <w:rPr>
          <w:rFonts w:ascii="Bookman Old Style" w:hAnsi="Bookman Old Style" w:cs="Bookman Old Style"/>
          <w:sz w:val="16"/>
          <w:szCs w:val="16"/>
        </w:rPr>
      </w:pPr>
      <w:r>
        <w:rPr>
          <w:rFonts w:cs="Bookman Old Style" w:ascii="Bookman Old Style" w:hAnsi="Bookman Old Style"/>
          <w:sz w:val="16"/>
          <w:szCs w:val="16"/>
        </w:rPr>
        <w:t>*   niepotrzebne skreślić</w:t>
      </w:r>
    </w:p>
    <w:p>
      <w:pPr>
        <w:pStyle w:val="Przypisdolny"/>
        <w:widowControl w:val="false"/>
        <w:tabs>
          <w:tab w:val="clear" w:pos="708"/>
          <w:tab w:val="left" w:pos="5812" w:leader="none"/>
        </w:tabs>
        <w:jc w:val="both"/>
        <w:rPr>
          <w:rFonts w:ascii="Bookman Old Style" w:hAnsi="Bookman Old Style" w:cs="Bookman Old Style"/>
          <w:sz w:val="16"/>
          <w:szCs w:val="16"/>
        </w:rPr>
      </w:pPr>
      <w:r>
        <w:rPr>
          <w:rFonts w:cs="Bookman Old Style" w:ascii="Bookman Old Style" w:hAnsi="Bookman Old Style"/>
          <w:sz w:val="16"/>
          <w:szCs w:val="16"/>
        </w:rPr>
      </w:r>
    </w:p>
    <w:p>
      <w:pPr>
        <w:pStyle w:val="NormalWeb"/>
        <w:spacing w:lineRule="auto" w:line="276"/>
        <w:ind w:left="142" w:hanging="142"/>
        <w:jc w:val="both"/>
        <w:rPr>
          <w:rFonts w:ascii="Arial" w:hAnsi="Arial" w:cs="Arial"/>
          <w:sz w:val="16"/>
          <w:szCs w:val="16"/>
        </w:rPr>
      </w:pPr>
      <w:r>
        <w:rPr>
          <w:rFonts w:cs="Bookman Old Style" w:ascii="Bookman Old Style" w:hAnsi="Bookman Old Style"/>
          <w:sz w:val="16"/>
          <w:szCs w:val="16"/>
        </w:rPr>
        <w:t xml:space="preserve">** </w:t>
      </w:r>
      <w:r>
        <w:rPr>
          <w:rFonts w:cs="Arial" w:ascii="Bookman Old Style" w:hAnsi="Bookman Old Style"/>
          <w:color w:val="000000"/>
          <w:sz w:val="16"/>
          <w:szCs w:val="16"/>
        </w:rPr>
        <w:t xml:space="preserve">W przypadku gdy wykonawca </w:t>
      </w:r>
      <w:r>
        <w:rPr>
          <w:rFonts w:cs="Arial" w:ascii="Bookman Old Style" w:hAnsi="Bookman Old Style"/>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Przypisdolny"/>
        <w:widowControl w:val="false"/>
        <w:tabs>
          <w:tab w:val="clear" w:pos="708"/>
          <w:tab w:val="left" w:pos="5812" w:leader="none"/>
        </w:tabs>
        <w:jc w:val="both"/>
        <w:rPr>
          <w:rFonts w:ascii="Bookman Old Style" w:hAnsi="Bookman Old Style" w:cs="Bookman Old Style"/>
          <w:sz w:val="16"/>
          <w:szCs w:val="16"/>
        </w:rPr>
      </w:pPr>
      <w:r>
        <w:rPr>
          <w:rFonts w:cs="Bookman Old Style" w:ascii="Bookman Old Style" w:hAnsi="Bookman Old Style"/>
          <w:sz w:val="16"/>
          <w:szCs w:val="16"/>
        </w:rPr>
      </w:r>
    </w:p>
    <w:p>
      <w:pPr>
        <w:pStyle w:val="Normal"/>
        <w:widowControl w:val="false"/>
        <w:tabs>
          <w:tab w:val="clear" w:pos="708"/>
          <w:tab w:val="left" w:pos="9096" w:leader="none"/>
        </w:tabs>
        <w:rPr>
          <w:rFonts w:ascii="Bookman Old Style" w:hAnsi="Bookman Old Style" w:cs="Bookman Old Style"/>
          <w:b/>
          <w:b/>
          <w:bCs/>
        </w:rPr>
      </w:pPr>
      <w:r>
        <w:rPr>
          <w:rFonts w:cs="Bookman Old Style" w:ascii="Bookman Old Style" w:hAnsi="Bookman Old Style"/>
          <w:b/>
          <w:bCs/>
        </w:rPr>
        <w:t xml:space="preserve">   </w:t>
      </w:r>
    </w:p>
    <w:p>
      <w:pPr>
        <w:pStyle w:val="Normal"/>
        <w:widowControl w:val="false"/>
        <w:tabs>
          <w:tab w:val="clear" w:pos="708"/>
          <w:tab w:val="left" w:pos="9096" w:leader="none"/>
        </w:tabs>
        <w:rPr>
          <w:rFonts w:ascii="Bookman Old Style" w:hAnsi="Bookman Old Style" w:cs="Bookman Old Style"/>
          <w:b/>
          <w:b/>
          <w:bCs/>
        </w:rPr>
      </w:pPr>
      <w:r>
        <w:rPr>
          <w:rFonts w:cs="Bookman Old Style" w:ascii="Bookman Old Style" w:hAnsi="Bookman Old Style"/>
          <w:b/>
          <w:bCs/>
        </w:rPr>
      </w:r>
    </w:p>
    <w:p>
      <w:pPr>
        <w:pStyle w:val="Normal"/>
        <w:widowControl w:val="false"/>
        <w:tabs>
          <w:tab w:val="clear" w:pos="708"/>
          <w:tab w:val="left" w:pos="9096" w:leader="none"/>
        </w:tabs>
        <w:rPr>
          <w:rFonts w:ascii="Bookman Old Style" w:hAnsi="Bookman Old Style" w:cs="Bookman Old Style"/>
          <w:b/>
          <w:b/>
          <w:bCs/>
        </w:rPr>
      </w:pPr>
      <w:r>
        <w:rPr>
          <w:rFonts w:cs="Bookman Old Style" w:ascii="Bookman Old Style" w:hAnsi="Bookman Old Style"/>
          <w:b/>
          <w:bCs/>
        </w:rPr>
      </w:r>
    </w:p>
    <w:p>
      <w:pPr>
        <w:pStyle w:val="Normal"/>
        <w:widowControl w:val="false"/>
        <w:tabs>
          <w:tab w:val="clear" w:pos="708"/>
          <w:tab w:val="left" w:pos="9096" w:leader="none"/>
        </w:tabs>
        <w:rPr>
          <w:rFonts w:ascii="Bookman Old Style" w:hAnsi="Bookman Old Style" w:cs="Bookman Old Style"/>
          <w:b/>
          <w:b/>
          <w:bCs/>
        </w:rPr>
      </w:pPr>
      <w:r>
        <w:rPr>
          <w:rFonts w:cs="Bookman Old Style" w:ascii="Bookman Old Style" w:hAnsi="Bookman Old Style"/>
          <w:b/>
          <w:bCs/>
        </w:rPr>
      </w:r>
    </w:p>
    <w:p>
      <w:pPr>
        <w:pStyle w:val="Normal"/>
        <w:widowControl w:val="false"/>
        <w:tabs>
          <w:tab w:val="clear" w:pos="708"/>
          <w:tab w:val="left" w:pos="9096" w:leader="none"/>
        </w:tabs>
        <w:rPr>
          <w:b/>
          <w:b/>
          <w:bCs/>
          <w:sz w:val="22"/>
          <w:szCs w:val="22"/>
        </w:rPr>
      </w:pPr>
      <w:r>
        <w:rPr>
          <w:b/>
          <w:bCs/>
          <w:sz w:val="22"/>
          <w:szCs w:val="22"/>
        </w:rPr>
      </w:r>
    </w:p>
    <w:p>
      <w:pPr>
        <w:pStyle w:val="Normal"/>
        <w:widowControl w:val="false"/>
        <w:tabs>
          <w:tab w:val="clear" w:pos="708"/>
          <w:tab w:val="left" w:pos="9096" w:leader="none"/>
        </w:tabs>
        <w:rPr>
          <w:b/>
          <w:b/>
          <w:bCs/>
          <w:sz w:val="22"/>
          <w:szCs w:val="22"/>
        </w:rPr>
      </w:pPr>
      <w:r>
        <w:rPr>
          <w:b/>
          <w:bCs/>
          <w:sz w:val="22"/>
          <w:szCs w:val="22"/>
        </w:rPr>
      </w:r>
    </w:p>
    <w:p>
      <w:pPr>
        <w:pStyle w:val="Normal"/>
        <w:widowControl w:val="false"/>
        <w:tabs>
          <w:tab w:val="clear" w:pos="708"/>
          <w:tab w:val="left" w:pos="9096" w:leader="none"/>
        </w:tabs>
        <w:rPr>
          <w:b/>
          <w:b/>
          <w:bCs/>
          <w:sz w:val="22"/>
          <w:szCs w:val="22"/>
        </w:rPr>
      </w:pPr>
      <w:r>
        <w:rPr>
          <w:b/>
          <w:bCs/>
          <w:sz w:val="22"/>
          <w:szCs w:val="22"/>
        </w:rPr>
      </w:r>
    </w:p>
    <w:p>
      <w:pPr>
        <w:pStyle w:val="Normal"/>
        <w:widowControl w:val="false"/>
        <w:tabs>
          <w:tab w:val="clear" w:pos="708"/>
          <w:tab w:val="left" w:pos="9096" w:leader="none"/>
        </w:tabs>
        <w:rPr>
          <w:b/>
          <w:b/>
          <w:bCs/>
          <w:sz w:val="22"/>
          <w:szCs w:val="22"/>
        </w:rPr>
      </w:pPr>
      <w:r>
        <w:rPr>
          <w:b/>
          <w:bCs/>
          <w:sz w:val="22"/>
          <w:szCs w:val="22"/>
        </w:rPr>
      </w:r>
    </w:p>
    <w:p>
      <w:pPr>
        <w:pStyle w:val="Normal"/>
        <w:widowControl w:val="false"/>
        <w:tabs>
          <w:tab w:val="clear" w:pos="708"/>
          <w:tab w:val="left" w:pos="9096" w:leader="none"/>
        </w:tabs>
        <w:rPr>
          <w:b/>
          <w:b/>
          <w:bCs/>
          <w:sz w:val="22"/>
          <w:szCs w:val="22"/>
        </w:rPr>
      </w:pPr>
      <w:r>
        <w:rPr>
          <w:b/>
          <w:bCs/>
          <w:sz w:val="22"/>
          <w:szCs w:val="22"/>
        </w:rPr>
      </w:r>
    </w:p>
    <w:p>
      <w:pPr>
        <w:pStyle w:val="Normal"/>
        <w:widowControl w:val="false"/>
        <w:tabs>
          <w:tab w:val="clear" w:pos="708"/>
          <w:tab w:val="left" w:pos="9096" w:leader="none"/>
        </w:tabs>
        <w:rPr>
          <w:b/>
          <w:b/>
          <w:bCs/>
          <w:sz w:val="22"/>
          <w:szCs w:val="22"/>
        </w:rPr>
      </w:pPr>
      <w:r>
        <w:rPr>
          <w:b/>
          <w:bCs/>
          <w:sz w:val="22"/>
          <w:szCs w:val="22"/>
        </w:rPr>
      </w:r>
    </w:p>
    <w:p>
      <w:pPr>
        <w:pStyle w:val="Normal"/>
        <w:widowControl w:val="false"/>
        <w:tabs>
          <w:tab w:val="clear" w:pos="708"/>
          <w:tab w:val="left" w:pos="9096" w:leader="none"/>
        </w:tabs>
        <w:rPr>
          <w:b/>
          <w:b/>
          <w:bCs/>
          <w:sz w:val="22"/>
          <w:szCs w:val="22"/>
        </w:rPr>
      </w:pPr>
      <w:r>
        <w:rPr>
          <w:b/>
          <w:bCs/>
          <w:sz w:val="22"/>
          <w:szCs w:val="22"/>
        </w:rPr>
      </w:r>
    </w:p>
    <w:p>
      <w:pPr>
        <w:pStyle w:val="Normal"/>
        <w:widowControl w:val="false"/>
        <w:tabs>
          <w:tab w:val="clear" w:pos="708"/>
          <w:tab w:val="left" w:pos="9096" w:leader="none"/>
        </w:tabs>
        <w:rPr>
          <w:b/>
          <w:b/>
          <w:bCs/>
          <w:sz w:val="22"/>
          <w:szCs w:val="22"/>
        </w:rPr>
      </w:pPr>
      <w:r>
        <w:rPr>
          <w:b/>
          <w:bCs/>
          <w:sz w:val="22"/>
          <w:szCs w:val="22"/>
        </w:rPr>
      </w:r>
    </w:p>
    <w:p>
      <w:pPr>
        <w:pStyle w:val="Normal"/>
        <w:widowControl w:val="false"/>
        <w:tabs>
          <w:tab w:val="clear" w:pos="708"/>
          <w:tab w:val="left" w:pos="9096" w:leader="none"/>
        </w:tabs>
        <w:rPr>
          <w:b/>
          <w:b/>
          <w:bCs/>
          <w:sz w:val="22"/>
          <w:szCs w:val="22"/>
        </w:rPr>
      </w:pPr>
      <w:r>
        <w:rPr>
          <w:b/>
          <w:bCs/>
          <w:sz w:val="22"/>
          <w:szCs w:val="22"/>
        </w:rPr>
      </w:r>
    </w:p>
    <w:p>
      <w:pPr>
        <w:pStyle w:val="Normal"/>
        <w:widowControl w:val="false"/>
        <w:tabs>
          <w:tab w:val="clear" w:pos="708"/>
          <w:tab w:val="left" w:pos="9096" w:leader="none"/>
        </w:tabs>
        <w:rPr>
          <w:b/>
          <w:b/>
          <w:bCs/>
          <w:sz w:val="22"/>
          <w:szCs w:val="22"/>
        </w:rPr>
      </w:pPr>
      <w:r>
        <w:rPr>
          <w:b/>
          <w:bCs/>
          <w:sz w:val="22"/>
          <w:szCs w:val="22"/>
        </w:rPr>
      </w:r>
    </w:p>
    <w:p>
      <w:pPr>
        <w:pStyle w:val="Normal"/>
        <w:widowControl w:val="false"/>
        <w:tabs>
          <w:tab w:val="clear" w:pos="708"/>
          <w:tab w:val="left" w:pos="9096" w:leader="none"/>
        </w:tabs>
        <w:rPr>
          <w:b/>
          <w:b/>
          <w:bCs/>
          <w:sz w:val="22"/>
          <w:szCs w:val="22"/>
        </w:rPr>
      </w:pPr>
      <w:r>
        <w:rPr>
          <w:b/>
          <w:bCs/>
          <w:sz w:val="22"/>
          <w:szCs w:val="22"/>
        </w:rPr>
      </w:r>
    </w:p>
    <w:p>
      <w:pPr>
        <w:pStyle w:val="Normal"/>
        <w:widowControl w:val="false"/>
        <w:tabs>
          <w:tab w:val="clear" w:pos="708"/>
          <w:tab w:val="left" w:pos="9096" w:leader="none"/>
        </w:tabs>
        <w:rPr>
          <w:b/>
          <w:b/>
          <w:bCs/>
          <w:sz w:val="22"/>
          <w:szCs w:val="22"/>
        </w:rPr>
      </w:pPr>
      <w:r>
        <w:rPr>
          <w:b/>
          <w:bCs/>
          <w:sz w:val="22"/>
          <w:szCs w:val="22"/>
        </w:rPr>
      </w:r>
    </w:p>
    <w:p>
      <w:pPr>
        <w:pStyle w:val="Normal"/>
        <w:widowControl w:val="false"/>
        <w:tabs>
          <w:tab w:val="clear" w:pos="708"/>
          <w:tab w:val="left" w:pos="9096" w:leader="none"/>
        </w:tabs>
        <w:rPr>
          <w:b/>
          <w:b/>
          <w:bCs/>
          <w:sz w:val="22"/>
          <w:szCs w:val="22"/>
        </w:rPr>
      </w:pPr>
      <w:r>
        <w:rPr>
          <w:b/>
          <w:bCs/>
          <w:sz w:val="22"/>
          <w:szCs w:val="22"/>
        </w:rPr>
      </w:r>
    </w:p>
    <w:p>
      <w:pPr>
        <w:pStyle w:val="Normal"/>
        <w:widowControl w:val="false"/>
        <w:tabs>
          <w:tab w:val="clear" w:pos="708"/>
          <w:tab w:val="left" w:pos="9096" w:leader="none"/>
        </w:tabs>
        <w:rPr>
          <w:b/>
          <w:b/>
          <w:bCs/>
          <w:sz w:val="22"/>
          <w:szCs w:val="22"/>
        </w:rPr>
      </w:pPr>
      <w:r>
        <w:rPr>
          <w:b/>
          <w:bCs/>
          <w:sz w:val="22"/>
          <w:szCs w:val="22"/>
        </w:rPr>
      </w:r>
    </w:p>
    <w:p>
      <w:pPr>
        <w:pStyle w:val="Normal"/>
        <w:widowControl w:val="false"/>
        <w:tabs>
          <w:tab w:val="clear" w:pos="708"/>
          <w:tab w:val="left" w:pos="9096" w:leader="none"/>
        </w:tabs>
        <w:rPr>
          <w:b/>
          <w:b/>
          <w:bCs/>
          <w:sz w:val="22"/>
          <w:szCs w:val="22"/>
        </w:rPr>
      </w:pPr>
      <w:r>
        <w:rPr>
          <w:b/>
          <w:bCs/>
          <w:sz w:val="22"/>
          <w:szCs w:val="22"/>
        </w:rPr>
      </w:r>
    </w:p>
    <w:p>
      <w:pPr>
        <w:pStyle w:val="Normal"/>
        <w:keepNext w:val="true"/>
        <w:widowControl w:val="false"/>
        <w:rPr>
          <w:rFonts w:ascii="Bookman Old Style" w:hAnsi="Bookman Old Style" w:cs="Bookman Old Style"/>
          <w:b/>
          <w:b/>
          <w:bCs/>
          <w:sz w:val="40"/>
          <w:szCs w:val="40"/>
        </w:rPr>
      </w:pPr>
      <w:r>
        <w:rPr>
          <w:rFonts w:cs="Bookman Old Style" w:ascii="Bookman Old Style" w:hAnsi="Bookman Old Style"/>
          <w:b/>
          <w:bCs/>
          <w:sz w:val="40"/>
          <w:szCs w:val="40"/>
        </w:rPr>
      </w:r>
    </w:p>
    <w:p>
      <w:pPr>
        <w:pStyle w:val="Normal"/>
        <w:keepNext w:val="true"/>
        <w:widowControl w:val="false"/>
        <w:rPr>
          <w:rFonts w:ascii="Bookman Old Style" w:hAnsi="Bookman Old Style" w:cs="Bookman Old Style"/>
          <w:b/>
          <w:b/>
          <w:bCs/>
          <w:sz w:val="40"/>
          <w:szCs w:val="40"/>
        </w:rPr>
      </w:pPr>
      <w:r>
        <w:rPr>
          <w:rFonts w:cs="Bookman Old Style" w:ascii="Bookman Old Style" w:hAnsi="Bookman Old Style"/>
          <w:b/>
          <w:bCs/>
          <w:sz w:val="40"/>
          <w:szCs w:val="40"/>
        </w:rPr>
      </w:r>
    </w:p>
    <w:p>
      <w:pPr>
        <w:pStyle w:val="Normal"/>
        <w:keepNext w:val="true"/>
        <w:widowControl w:val="false"/>
        <w:rPr>
          <w:b/>
          <w:b/>
          <w:bCs/>
          <w:sz w:val="22"/>
          <w:szCs w:val="22"/>
        </w:rPr>
      </w:pPr>
      <w:r>
        <w:rPr>
          <w:b/>
          <w:bCs/>
          <w:sz w:val="22"/>
          <w:szCs w:val="22"/>
        </w:rPr>
      </w:r>
    </w:p>
    <w:p>
      <w:pPr>
        <w:pStyle w:val="Normal"/>
        <w:widowControl w:val="false"/>
        <w:jc w:val="right"/>
        <w:rPr>
          <w:b/>
          <w:b/>
          <w:bCs/>
          <w:sz w:val="22"/>
          <w:szCs w:val="22"/>
        </w:rPr>
      </w:pPr>
      <w:r>
        <w:rPr>
          <w:b/>
          <w:bCs/>
          <w:sz w:val="22"/>
          <w:szCs w:val="22"/>
        </w:rPr>
        <w:t xml:space="preserve">                                                                                                     </w:t>
      </w:r>
      <w:r>
        <w:rPr>
          <w:b/>
          <w:bCs/>
          <w:sz w:val="22"/>
          <w:szCs w:val="22"/>
        </w:rPr>
        <w:br/>
      </w:r>
    </w:p>
    <w:p>
      <w:pPr>
        <w:pStyle w:val="Normal"/>
        <w:widowControl w:val="false"/>
        <w:tabs>
          <w:tab w:val="clear" w:pos="708"/>
          <w:tab w:val="left" w:pos="9096" w:leader="none"/>
        </w:tabs>
        <w:rPr>
          <w:rFonts w:ascii="Bookman Old Style" w:hAnsi="Bookman Old Style" w:cs="Bookman Old Style"/>
          <w:b/>
          <w:b/>
          <w:bCs/>
        </w:rPr>
      </w:pPr>
      <w:r>
        <w:rPr>
          <w:rFonts w:cs="Bookman Old Style" w:ascii="Bookman Old Style" w:hAnsi="Bookman Old Style"/>
          <w:b/>
          <w:bCs/>
        </w:rPr>
      </w:r>
    </w:p>
    <w:p>
      <w:pPr>
        <w:pStyle w:val="Normal"/>
        <w:widowControl w:val="false"/>
        <w:tabs>
          <w:tab w:val="clear" w:pos="708"/>
          <w:tab w:val="left" w:pos="9096" w:leader="none"/>
        </w:tabs>
        <w:rPr>
          <w:rFonts w:ascii="Bookman Old Style" w:hAnsi="Bookman Old Style" w:cs="Bookman Old Style"/>
          <w:b/>
          <w:b/>
          <w:bCs/>
        </w:rPr>
      </w:pPr>
      <w:r>
        <w:rPr>
          <w:rFonts w:cs="Bookman Old Style" w:ascii="Bookman Old Style" w:hAnsi="Bookman Old Style"/>
          <w:b/>
          <w:bCs/>
        </w:rPr>
      </w:r>
    </w:p>
    <w:p>
      <w:pPr>
        <w:pStyle w:val="Normal"/>
        <w:widowControl w:val="false"/>
        <w:tabs>
          <w:tab w:val="clear" w:pos="708"/>
          <w:tab w:val="left" w:pos="9096" w:leader="none"/>
        </w:tabs>
        <w:rPr>
          <w:rFonts w:ascii="Bookman Old Style" w:hAnsi="Bookman Old Style" w:cs="Bookman Old Style"/>
          <w:b/>
          <w:b/>
          <w:bCs/>
        </w:rPr>
      </w:pPr>
      <w:r>
        <w:rPr>
          <w:rFonts w:cs="Bookman Old Style" w:ascii="Bookman Old Style" w:hAnsi="Bookman Old Style"/>
          <w:b/>
          <w:bCs/>
        </w:rPr>
      </w:r>
    </w:p>
    <w:p>
      <w:pPr>
        <w:pStyle w:val="Normal"/>
        <w:widowControl w:val="false"/>
        <w:tabs>
          <w:tab w:val="clear" w:pos="708"/>
          <w:tab w:val="left" w:pos="9096" w:leader="none"/>
        </w:tabs>
        <w:rPr>
          <w:rFonts w:ascii="Bookman Old Style" w:hAnsi="Bookman Old Style" w:cs="Bookman Old Style"/>
          <w:b/>
          <w:b/>
          <w:bCs/>
        </w:rPr>
      </w:pPr>
      <w:r>
        <w:rPr>
          <w:rFonts w:cs="Bookman Old Style" w:ascii="Bookman Old Style" w:hAnsi="Bookman Old Style"/>
          <w:b/>
          <w:bCs/>
        </w:rPr>
      </w:r>
    </w:p>
    <w:p>
      <w:pPr>
        <w:pStyle w:val="Normal"/>
        <w:widowControl w:val="false"/>
        <w:tabs>
          <w:tab w:val="clear" w:pos="708"/>
          <w:tab w:val="left" w:pos="9096" w:leader="none"/>
        </w:tabs>
        <w:rPr>
          <w:rFonts w:ascii="Bookman Old Style" w:hAnsi="Bookman Old Style" w:cs="Bookman Old Style"/>
          <w:b/>
          <w:b/>
          <w:bCs/>
        </w:rPr>
      </w:pPr>
      <w:r>
        <w:rPr>
          <w:rFonts w:cs="Bookman Old Style" w:ascii="Bookman Old Style" w:hAnsi="Bookman Old Style"/>
          <w:b/>
          <w:bCs/>
        </w:rPr>
      </w:r>
    </w:p>
    <w:p>
      <w:pPr>
        <w:pStyle w:val="Normal"/>
        <w:widowControl w:val="false"/>
        <w:tabs>
          <w:tab w:val="clear" w:pos="708"/>
          <w:tab w:val="left" w:pos="9096" w:leader="none"/>
        </w:tabs>
        <w:rPr>
          <w:rFonts w:ascii="Bookman Old Style" w:hAnsi="Bookman Old Style" w:cs="Bookman Old Style"/>
          <w:b/>
          <w:b/>
          <w:bCs/>
        </w:rPr>
      </w:pPr>
      <w:r>
        <w:rPr>
          <w:rFonts w:cs="Bookman Old Style" w:ascii="Bookman Old Style" w:hAnsi="Bookman Old Style"/>
          <w:b/>
          <w:bCs/>
        </w:rPr>
      </w:r>
    </w:p>
    <w:p>
      <w:pPr>
        <w:pStyle w:val="Normal"/>
        <w:widowControl w:val="false"/>
        <w:tabs>
          <w:tab w:val="clear" w:pos="708"/>
          <w:tab w:val="left" w:pos="9096" w:leader="none"/>
        </w:tabs>
        <w:rPr>
          <w:rFonts w:ascii="Bookman Old Style" w:hAnsi="Bookman Old Style" w:cs="Bookman Old Style"/>
          <w:b/>
          <w:b/>
          <w:bCs/>
        </w:rPr>
      </w:pPr>
      <w:r>
        <w:rPr>
          <w:rFonts w:cs="Bookman Old Style" w:ascii="Bookman Old Style" w:hAnsi="Bookman Old Style"/>
          <w:b/>
          <w:bCs/>
        </w:rPr>
      </w:r>
    </w:p>
    <w:p>
      <w:pPr>
        <w:pStyle w:val="Normal"/>
        <w:widowControl w:val="false"/>
        <w:tabs>
          <w:tab w:val="clear" w:pos="708"/>
          <w:tab w:val="left" w:pos="9096" w:leader="none"/>
        </w:tabs>
        <w:rPr>
          <w:rFonts w:ascii="Bookman Old Style" w:hAnsi="Bookman Old Style" w:cs="Bookman Old Style"/>
          <w:b/>
          <w:b/>
          <w:bCs/>
        </w:rPr>
      </w:pPr>
      <w:r>
        <w:rPr>
          <w:rFonts w:cs="Bookman Old Style" w:ascii="Bookman Old Style" w:hAnsi="Bookman Old Style"/>
          <w:b/>
          <w:bCs/>
        </w:rPr>
      </w:r>
    </w:p>
    <w:p>
      <w:pPr>
        <w:pStyle w:val="Normal"/>
        <w:widowControl w:val="false"/>
        <w:tabs>
          <w:tab w:val="clear" w:pos="708"/>
          <w:tab w:val="left" w:pos="9096" w:leader="none"/>
        </w:tabs>
        <w:rPr>
          <w:rFonts w:ascii="Bookman Old Style" w:hAnsi="Bookman Old Style" w:cs="Bookman Old Style"/>
          <w:b/>
          <w:b/>
          <w:bCs/>
        </w:rPr>
      </w:pPr>
      <w:r>
        <w:rPr>
          <w:rFonts w:cs="Bookman Old Style" w:ascii="Bookman Old Style" w:hAnsi="Bookman Old Style"/>
          <w:b/>
          <w:bCs/>
        </w:rPr>
      </w:r>
    </w:p>
    <w:p>
      <w:pPr>
        <w:pStyle w:val="Normal"/>
        <w:widowControl w:val="false"/>
        <w:tabs>
          <w:tab w:val="clear" w:pos="708"/>
          <w:tab w:val="left" w:pos="9096" w:leader="none"/>
        </w:tabs>
        <w:rPr>
          <w:rFonts w:ascii="Bookman Old Style" w:hAnsi="Bookman Old Style" w:cs="Bookman Old Style"/>
          <w:b/>
          <w:b/>
          <w:bCs/>
        </w:rPr>
      </w:pPr>
      <w:r>
        <w:rPr>
          <w:rFonts w:cs="Bookman Old Style" w:ascii="Bookman Old Style" w:hAnsi="Bookman Old Style"/>
          <w:b/>
          <w:bCs/>
        </w:rPr>
      </w:r>
    </w:p>
    <w:p>
      <w:pPr>
        <w:pStyle w:val="Normal"/>
        <w:widowControl w:val="false"/>
        <w:tabs>
          <w:tab w:val="clear" w:pos="708"/>
          <w:tab w:val="left" w:pos="9096" w:leader="none"/>
        </w:tabs>
        <w:rPr>
          <w:rFonts w:ascii="Bookman Old Style" w:hAnsi="Bookman Old Style" w:cs="Bookman Old Style"/>
          <w:b/>
          <w:b/>
          <w:bCs/>
        </w:rPr>
      </w:pPr>
      <w:r>
        <w:rPr>
          <w:rFonts w:cs="Bookman Old Style" w:ascii="Bookman Old Style" w:hAnsi="Bookman Old Style"/>
          <w:b/>
          <w:bCs/>
        </w:rPr>
      </w:r>
    </w:p>
    <w:p>
      <w:pPr>
        <w:pStyle w:val="Normal"/>
        <w:keepNext w:val="true"/>
        <w:widowControl w:val="false"/>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keepNext w:val="true"/>
        <w:widowControl w:val="false"/>
        <w:jc w:val="right"/>
        <w:rPr>
          <w:rFonts w:ascii="Bookman Old Style" w:hAnsi="Bookman Old Style" w:cs="Bookman Old Style"/>
          <w:b/>
          <w:b/>
          <w:bCs/>
        </w:rPr>
      </w:pPr>
      <w:r>
        <w:rPr>
          <w:rFonts w:cs="Bookman Old Style" w:ascii="Bookman Old Style" w:hAnsi="Bookman Old Style"/>
          <w:b/>
          <w:bCs/>
        </w:rPr>
        <w:t>Załącznik nr 2</w:t>
      </w:r>
    </w:p>
    <w:p>
      <w:pPr>
        <w:pStyle w:val="Normal"/>
        <w:keepNext w:val="true"/>
        <w:widowControl w:val="false"/>
        <w:rPr>
          <w:b/>
          <w:b/>
          <w:bCs/>
          <w:sz w:val="22"/>
          <w:szCs w:val="22"/>
        </w:rPr>
      </w:pPr>
      <w:r>
        <w:rPr>
          <w:b/>
          <w:bCs/>
          <w:sz w:val="22"/>
          <w:szCs w:val="22"/>
        </w:rPr>
      </w:r>
    </w:p>
    <w:p>
      <w:pPr>
        <w:pStyle w:val="Normal"/>
        <w:widowControl w:val="false"/>
        <w:jc w:val="right"/>
        <w:rPr>
          <w:b/>
          <w:b/>
          <w:bCs/>
          <w:sz w:val="22"/>
          <w:szCs w:val="22"/>
        </w:rPr>
      </w:pPr>
      <w:r>
        <w:rPr>
          <w:b/>
          <w:bCs/>
          <w:sz w:val="22"/>
          <w:szCs w:val="22"/>
        </w:rPr>
        <w:t xml:space="preserve">                                                                                 </w:t>
      </w:r>
    </w:p>
    <w:p>
      <w:pPr>
        <w:pStyle w:val="Normal"/>
        <w:spacing w:lineRule="auto" w:line="480"/>
        <w:ind w:left="5246" w:firstLine="708"/>
        <w:rPr>
          <w:rFonts w:ascii="Bookman Old Style" w:hAnsi="Bookman Old Style" w:cs="Bookman Old Style"/>
          <w:b/>
          <w:b/>
          <w:bCs/>
        </w:rPr>
      </w:pPr>
      <w:r>
        <w:rPr>
          <w:rFonts w:cs="Bookman Old Style" w:ascii="Bookman Old Style" w:hAnsi="Bookman Old Style"/>
          <w:b/>
          <w:bCs/>
        </w:rPr>
        <w:t>Zamawiający:</w:t>
      </w:r>
    </w:p>
    <w:p>
      <w:pPr>
        <w:pStyle w:val="Normal"/>
        <w:rPr>
          <w:rFonts w:ascii="Bookman Old Style" w:hAnsi="Bookman Old Style" w:cs="Bookman Old Style"/>
          <w:b/>
          <w:b/>
          <w:bCs/>
        </w:rPr>
      </w:pPr>
      <w:r>
        <w:rPr>
          <w:rFonts w:cs="Bookman Old Style" w:ascii="Bookman Old Style" w:hAnsi="Bookman Old Style"/>
          <w:b/>
          <w:bCs/>
        </w:rPr>
        <w:t xml:space="preserve">                                                                         </w:t>
      </w:r>
      <w:r>
        <w:rPr>
          <w:rFonts w:cs="Bookman Old Style" w:ascii="Bookman Old Style" w:hAnsi="Bookman Old Style"/>
          <w:b/>
          <w:bCs/>
        </w:rPr>
        <w:t>Zarząd Dróg Powiatowych we Włoszczowie</w:t>
      </w:r>
    </w:p>
    <w:p>
      <w:pPr>
        <w:pStyle w:val="Normal"/>
        <w:rPr>
          <w:rFonts w:ascii="Bookman Old Style" w:hAnsi="Bookman Old Style" w:cs="Bookman Old Style"/>
          <w:b/>
          <w:b/>
          <w:bCs/>
        </w:rPr>
      </w:pPr>
      <w:r>
        <w:rPr>
          <w:rFonts w:cs="Bookman Old Style" w:ascii="Bookman Old Style" w:hAnsi="Bookman Old Style"/>
          <w:b/>
          <w:bCs/>
        </w:rPr>
        <w:t xml:space="preserve">                                                                         </w:t>
      </w:r>
      <w:r>
        <w:rPr>
          <w:rFonts w:cs="Bookman Old Style" w:ascii="Bookman Old Style" w:hAnsi="Bookman Old Style"/>
          <w:b/>
          <w:bCs/>
        </w:rPr>
        <w:t>ul. Jędrzejowska 81</w:t>
      </w:r>
    </w:p>
    <w:p>
      <w:pPr>
        <w:pStyle w:val="Normal"/>
        <w:rPr>
          <w:rFonts w:ascii="Bookman Old Style" w:hAnsi="Bookman Old Style" w:cs="Bookman Old Style"/>
          <w:b/>
          <w:b/>
          <w:bCs/>
        </w:rPr>
      </w:pPr>
      <w:r>
        <w:rPr>
          <w:rFonts w:cs="Bookman Old Style" w:ascii="Bookman Old Style" w:hAnsi="Bookman Old Style"/>
          <w:b/>
          <w:bCs/>
        </w:rPr>
        <w:t xml:space="preserve">                                                                         </w:t>
      </w:r>
      <w:r>
        <w:rPr>
          <w:rFonts w:cs="Bookman Old Style" w:ascii="Bookman Old Style" w:hAnsi="Bookman Old Style"/>
          <w:b/>
          <w:bCs/>
        </w:rPr>
        <w:t>29-100 Włoszczowa</w:t>
      </w:r>
    </w:p>
    <w:p>
      <w:pPr>
        <w:pStyle w:val="Normal"/>
        <w:spacing w:lineRule="auto" w:line="480"/>
        <w:rPr>
          <w:rFonts w:ascii="Bookman Old Style" w:hAnsi="Bookman Old Style" w:cs="Bookman Old Style"/>
          <w:b/>
          <w:b/>
          <w:bCs/>
        </w:rPr>
      </w:pPr>
      <w:r>
        <w:rPr>
          <w:rFonts w:cs="Bookman Old Style" w:ascii="Bookman Old Style" w:hAnsi="Bookman Old Style"/>
          <w:b/>
          <w:bCs/>
        </w:rPr>
        <w:t xml:space="preserve">    </w:t>
      </w:r>
      <w:r>
        <w:rPr>
          <w:rFonts w:cs="Bookman Old Style" w:ascii="Bookman Old Style" w:hAnsi="Bookman Old Style"/>
          <w:b/>
          <w:bCs/>
        </w:rPr>
        <w:t>Wykonawca:</w:t>
      </w:r>
    </w:p>
    <w:p>
      <w:pPr>
        <w:pStyle w:val="Normal"/>
        <w:spacing w:lineRule="auto" w:line="480"/>
        <w:rPr>
          <w:rFonts w:ascii="Bookman Old Style" w:hAnsi="Bookman Old Style" w:cs="Bookman Old Style"/>
        </w:rPr>
      </w:pPr>
      <w:r>
        <w:rPr>
          <w:rFonts w:cs="Bookman Old Style" w:ascii="Bookman Old Style" w:hAnsi="Bookman Old Style"/>
        </w:rPr>
        <w:t>……………………………………………………………………</w:t>
      </w:r>
      <w:r>
        <w:rPr>
          <w:rFonts w:cs="Bookman Old Style" w:ascii="Bookman Old Style" w:hAnsi="Bookman Old Style"/>
        </w:rPr>
        <w:t xml:space="preserve">.  </w:t>
      </w:r>
    </w:p>
    <w:p>
      <w:pPr>
        <w:pStyle w:val="Normal"/>
        <w:spacing w:lineRule="auto" w:line="480"/>
        <w:rPr>
          <w:rFonts w:ascii="Bookman Old Style" w:hAnsi="Bookman Old Style" w:cs="Bookman Old Style"/>
        </w:rPr>
      </w:pPr>
      <w:r>
        <w:rPr>
          <w:rFonts w:cs="Bookman Old Style" w:ascii="Bookman Old Style" w:hAnsi="Bookman Old Style"/>
        </w:rPr>
        <w:t>……………………………………………………………………</w:t>
      </w:r>
    </w:p>
    <w:p>
      <w:pPr>
        <w:pStyle w:val="Normal"/>
        <w:rPr>
          <w:rFonts w:ascii="Bookman Old Style" w:hAnsi="Bookman Old Style" w:cs="Bookman Old Style"/>
        </w:rPr>
      </w:pPr>
      <w:r>
        <w:rPr>
          <w:rFonts w:cs="Bookman Old Style" w:ascii="Bookman Old Style" w:hAnsi="Bookman Old Style"/>
        </w:rPr>
        <w:t>…………………………………………………………………</w:t>
      </w:r>
      <w:r>
        <w:rPr>
          <w:rFonts w:cs="Bookman Old Style" w:ascii="Bookman Old Style" w:hAnsi="Bookman Old Style"/>
        </w:rPr>
        <w:t xml:space="preserve">..                                                                                         </w:t>
      </w:r>
    </w:p>
    <w:p>
      <w:pPr>
        <w:pStyle w:val="Normal"/>
        <w:ind w:right="5953" w:hanging="0"/>
        <w:rPr>
          <w:rFonts w:ascii="Arial" w:hAnsi="Arial" w:cs="Arial"/>
          <w:i/>
          <w:i/>
          <w:iCs/>
          <w:sz w:val="16"/>
          <w:szCs w:val="16"/>
        </w:rPr>
      </w:pPr>
      <w:r>
        <w:rPr>
          <w:rFonts w:cs="Arial" w:ascii="Arial" w:hAnsi="Arial"/>
          <w:i/>
          <w:iCs/>
          <w:sz w:val="16"/>
          <w:szCs w:val="16"/>
        </w:rPr>
        <w:t xml:space="preserve"> </w:t>
      </w:r>
      <w:r>
        <w:rPr>
          <w:rFonts w:cs="Arial" w:ascii="Arial" w:hAnsi="Arial"/>
          <w:i/>
          <w:iCs/>
          <w:sz w:val="16"/>
          <w:szCs w:val="16"/>
        </w:rPr>
        <w:t>(pełna nazwa/firma, adres, w zależności od podmiotu: NIP/, KRS/CEiDG)</w:t>
      </w:r>
    </w:p>
    <w:p>
      <w:pPr>
        <w:pStyle w:val="Normal"/>
        <w:ind w:right="5953" w:hanging="0"/>
        <w:rPr>
          <w:rFonts w:ascii="Arial" w:hAnsi="Arial" w:cs="Arial"/>
          <w:i/>
          <w:i/>
          <w:iCs/>
          <w:sz w:val="16"/>
          <w:szCs w:val="16"/>
        </w:rPr>
      </w:pPr>
      <w:r>
        <w:rPr>
          <w:rFonts w:cs="Arial" w:ascii="Arial" w:hAnsi="Arial"/>
          <w:i/>
          <w:iCs/>
          <w:sz w:val="16"/>
          <w:szCs w:val="16"/>
        </w:rPr>
      </w:r>
    </w:p>
    <w:p>
      <w:pPr>
        <w:pStyle w:val="Normal"/>
        <w:ind w:right="5953" w:hanging="0"/>
        <w:rPr>
          <w:rFonts w:ascii="Arial" w:hAnsi="Arial" w:cs="Arial"/>
          <w:i/>
          <w:i/>
          <w:iCs/>
          <w:sz w:val="16"/>
          <w:szCs w:val="16"/>
        </w:rPr>
      </w:pPr>
      <w:r>
        <w:rPr>
          <w:rFonts w:cs="Arial" w:ascii="Arial" w:hAnsi="Arial"/>
          <w:i/>
          <w:iCs/>
          <w:sz w:val="16"/>
          <w:szCs w:val="16"/>
        </w:rPr>
      </w:r>
    </w:p>
    <w:p>
      <w:pPr>
        <w:pStyle w:val="Normal"/>
        <w:spacing w:lineRule="auto" w:line="480"/>
        <w:rPr>
          <w:rFonts w:ascii="Bookman Old Style" w:hAnsi="Bookman Old Style" w:cs="Arial"/>
          <w:u w:val="single"/>
        </w:rPr>
      </w:pPr>
      <w:r>
        <w:rPr>
          <w:rFonts w:cs="Arial" w:ascii="Bookman Old Style" w:hAnsi="Bookman Old Style"/>
          <w:u w:val="single"/>
        </w:rPr>
        <w:t>reprezentowany przez:</w:t>
      </w:r>
    </w:p>
    <w:p>
      <w:pPr>
        <w:pStyle w:val="Normal"/>
        <w:spacing w:lineRule="auto" w:line="480"/>
        <w:rPr>
          <w:rFonts w:ascii="Arial" w:hAnsi="Arial" w:cs="Arial"/>
          <w:sz w:val="21"/>
          <w:szCs w:val="21"/>
        </w:rPr>
      </w:pPr>
      <w:r>
        <w:rPr>
          <w:rFonts w:cs="Arial" w:ascii="Arial" w:hAnsi="Arial"/>
          <w:sz w:val="21"/>
          <w:szCs w:val="21"/>
        </w:rPr>
        <w:t>………………………………………………………………</w:t>
      </w:r>
    </w:p>
    <w:p>
      <w:pPr>
        <w:pStyle w:val="Normal"/>
        <w:spacing w:lineRule="auto" w:line="480"/>
        <w:rPr>
          <w:rFonts w:ascii="Arial" w:hAnsi="Arial" w:cs="Arial"/>
          <w:sz w:val="21"/>
          <w:szCs w:val="21"/>
        </w:rPr>
      </w:pPr>
      <w:r>
        <w:rPr>
          <w:rFonts w:cs="Arial" w:ascii="Arial" w:hAnsi="Arial"/>
          <w:sz w:val="21"/>
          <w:szCs w:val="21"/>
        </w:rPr>
        <w:t>……………………………………………………………</w:t>
      </w:r>
      <w:r>
        <w:rPr>
          <w:rFonts w:cs="Arial" w:ascii="Arial" w:hAnsi="Arial"/>
          <w:sz w:val="21"/>
          <w:szCs w:val="21"/>
        </w:rPr>
        <w:t>..</w:t>
      </w:r>
    </w:p>
    <w:p>
      <w:pPr>
        <w:pStyle w:val="Normal"/>
        <w:rPr>
          <w:rFonts w:ascii="Arial" w:hAnsi="Arial" w:cs="Arial"/>
          <w:sz w:val="21"/>
          <w:szCs w:val="21"/>
        </w:rPr>
      </w:pPr>
      <w:r>
        <w:rPr>
          <w:rFonts w:cs="Arial" w:ascii="Arial" w:hAnsi="Arial"/>
          <w:sz w:val="21"/>
          <w:szCs w:val="21"/>
        </w:rPr>
        <w:t>……………………………………………………………</w:t>
      </w:r>
      <w:r>
        <w:rPr>
          <w:rFonts w:cs="Arial" w:ascii="Arial" w:hAnsi="Arial"/>
          <w:sz w:val="21"/>
          <w:szCs w:val="21"/>
        </w:rPr>
        <w:t>.</w:t>
      </w:r>
    </w:p>
    <w:p>
      <w:pPr>
        <w:pStyle w:val="Normal"/>
        <w:ind w:right="5954" w:hanging="0"/>
        <w:rPr>
          <w:rFonts w:ascii="Arial" w:hAnsi="Arial" w:cs="Arial"/>
          <w:i/>
          <w:i/>
          <w:iCs/>
          <w:sz w:val="16"/>
          <w:szCs w:val="16"/>
        </w:rPr>
      </w:pPr>
      <w:r>
        <w:rPr>
          <w:rFonts w:cs="Arial" w:ascii="Arial" w:hAnsi="Arial"/>
          <w:i/>
          <w:iCs/>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Bookman Old Style" w:hAnsi="Bookman Old Style" w:cs="Bookman Old Style"/>
          <w:b/>
          <w:b/>
          <w:bCs/>
          <w:u w:val="single"/>
        </w:rPr>
      </w:pPr>
      <w:r>
        <w:rPr>
          <w:rFonts w:cs="Bookman Old Style" w:ascii="Bookman Old Style" w:hAnsi="Bookman Old Style"/>
          <w:b/>
          <w:bCs/>
          <w:u w:val="single"/>
        </w:rPr>
        <w:t xml:space="preserve">Oświadczenie wykonawcy </w:t>
      </w:r>
    </w:p>
    <w:p>
      <w:pPr>
        <w:pStyle w:val="Normal"/>
        <w:jc w:val="center"/>
        <w:rPr>
          <w:rFonts w:ascii="Bookman Old Style" w:hAnsi="Bookman Old Style" w:cs="Bookman Old Style"/>
          <w:b/>
          <w:b/>
          <w:bCs/>
          <w:sz w:val="18"/>
          <w:szCs w:val="18"/>
        </w:rPr>
      </w:pPr>
      <w:r>
        <w:rPr>
          <w:rFonts w:cs="Bookman Old Style" w:ascii="Bookman Old Style" w:hAnsi="Bookman Old Style"/>
          <w:b/>
          <w:bCs/>
          <w:sz w:val="18"/>
          <w:szCs w:val="18"/>
        </w:rPr>
        <w:t xml:space="preserve">składane na podstawie art. 25a ust. 1 ustawy z dnia 29 stycznia 2004 r. </w:t>
      </w:r>
    </w:p>
    <w:p>
      <w:pPr>
        <w:pStyle w:val="Normal"/>
        <w:jc w:val="center"/>
        <w:rPr>
          <w:rFonts w:ascii="Bookman Old Style" w:hAnsi="Bookman Old Style" w:cs="Bookman Old Style"/>
          <w:b/>
          <w:b/>
          <w:bCs/>
          <w:sz w:val="18"/>
          <w:szCs w:val="18"/>
        </w:rPr>
      </w:pPr>
      <w:r>
        <w:rPr>
          <w:rFonts w:cs="Bookman Old Style" w:ascii="Bookman Old Style" w:hAnsi="Bookman Old Style"/>
          <w:b/>
          <w:bCs/>
          <w:sz w:val="18"/>
          <w:szCs w:val="18"/>
        </w:rPr>
        <w:t xml:space="preserve">Prawo zamówień publicznych (dalej jako: ustawa Pzp), </w:t>
      </w:r>
    </w:p>
    <w:p>
      <w:pPr>
        <w:pStyle w:val="Normal"/>
        <w:spacing w:lineRule="auto" w:line="360" w:before="120" w:after="0"/>
        <w:jc w:val="center"/>
        <w:rPr>
          <w:rFonts w:ascii="Bookman Old Style" w:hAnsi="Bookman Old Style" w:cs="Bookman Old Style"/>
          <w:b/>
          <w:b/>
          <w:bCs/>
          <w:u w:val="single"/>
        </w:rPr>
      </w:pPr>
      <w:r>
        <w:rPr>
          <w:rFonts w:cs="Bookman Old Style" w:ascii="Bookman Old Style" w:hAnsi="Bookman Old Style"/>
          <w:b/>
          <w:bCs/>
          <w:u w:val="single"/>
        </w:rPr>
        <w:t xml:space="preserve">DOTYCZĄCE SPEŁNIANIA WARUNKÓW UDZIAŁU W POSTĘPOWANIU </w:t>
        <w:br/>
      </w:r>
    </w:p>
    <w:p>
      <w:pPr>
        <w:pStyle w:val="Gwka"/>
        <w:tabs>
          <w:tab w:val="clear" w:pos="4536"/>
          <w:tab w:val="clear" w:pos="9072"/>
          <w:tab w:val="left" w:pos="3450" w:leader="none"/>
          <w:tab w:val="left" w:pos="3780" w:leader="none"/>
          <w:tab w:val="left" w:pos="6135" w:leader="none"/>
        </w:tabs>
        <w:ind w:right="-35" w:hanging="0"/>
        <w:jc w:val="both"/>
        <w:rPr>
          <w:rFonts w:ascii="Bookman Old Style" w:hAnsi="Bookman Old Style" w:cs="Bookman Old Style"/>
          <w:sz w:val="20"/>
          <w:szCs w:val="20"/>
        </w:rPr>
      </w:pPr>
      <w:r>
        <w:rPr>
          <w:rFonts w:cs="Bookman Old Style" w:ascii="Bookman Old Style" w:hAnsi="Bookman Old Style"/>
          <w:sz w:val="20"/>
          <w:szCs w:val="20"/>
        </w:rPr>
        <w:t xml:space="preserve">Na potrzeby postępowania o udzielenie zamówienia publicznego  pn: </w:t>
      </w:r>
    </w:p>
    <w:p>
      <w:pPr>
        <w:pStyle w:val="Gwka"/>
        <w:tabs>
          <w:tab w:val="clear" w:pos="4536"/>
          <w:tab w:val="clear" w:pos="9072"/>
          <w:tab w:val="left" w:pos="3450" w:leader="none"/>
          <w:tab w:val="left" w:pos="3780" w:leader="none"/>
          <w:tab w:val="left" w:pos="6135" w:leader="none"/>
        </w:tabs>
        <w:ind w:right="-35" w:hanging="0"/>
        <w:jc w:val="both"/>
        <w:rPr>
          <w:rFonts w:ascii="Bookman Old Style" w:hAnsi="Bookman Old Style"/>
          <w:b/>
          <w:b/>
          <w:sz w:val="22"/>
          <w:szCs w:val="22"/>
        </w:rPr>
      </w:pPr>
      <w:r>
        <w:rPr>
          <w:rFonts w:ascii="Bookman Old Style" w:hAnsi="Bookman Old Style"/>
          <w:b/>
          <w:sz w:val="22"/>
          <w:szCs w:val="22"/>
        </w:rPr>
        <w:t>„</w:t>
      </w:r>
      <w:r>
        <w:rPr>
          <w:rFonts w:ascii="Bookman Old Style" w:hAnsi="Bookman Old Style"/>
          <w:b/>
          <w:sz w:val="22"/>
          <w:szCs w:val="22"/>
        </w:rPr>
        <w:t xml:space="preserve">Remont drogi powiatowej Nr 0402 T Fryszerka – Wojciechów – Jakubów </w:t>
      </w:r>
    </w:p>
    <w:p>
      <w:pPr>
        <w:pStyle w:val="Gwka"/>
        <w:tabs>
          <w:tab w:val="clear" w:pos="4536"/>
          <w:tab w:val="clear" w:pos="9072"/>
          <w:tab w:val="left" w:pos="3450" w:leader="none"/>
          <w:tab w:val="left" w:pos="3780" w:leader="none"/>
          <w:tab w:val="left" w:pos="6135" w:leader="none"/>
        </w:tabs>
        <w:ind w:right="-35" w:hanging="0"/>
        <w:jc w:val="both"/>
        <w:rPr>
          <w:b/>
          <w:b/>
        </w:rPr>
      </w:pPr>
      <w:r>
        <w:rPr>
          <w:rFonts w:ascii="Bookman Old Style" w:hAnsi="Bookman Old Style"/>
          <w:b/>
          <w:sz w:val="22"/>
          <w:szCs w:val="22"/>
        </w:rPr>
        <w:t>w km od 0+000 do km 0+873 na odcinku granica powiatu - Wojciechów</w:t>
      </w:r>
    </w:p>
    <w:p>
      <w:pPr>
        <w:pStyle w:val="Gwka"/>
        <w:tabs>
          <w:tab w:val="clear" w:pos="4536"/>
          <w:tab w:val="clear" w:pos="9072"/>
          <w:tab w:val="left" w:pos="3450" w:leader="none"/>
          <w:tab w:val="left" w:pos="3780" w:leader="none"/>
          <w:tab w:val="left" w:pos="6135" w:leader="none"/>
        </w:tabs>
        <w:ind w:right="-35" w:hanging="0"/>
        <w:jc w:val="both"/>
        <w:rPr>
          <w:b/>
          <w:b/>
        </w:rPr>
      </w:pPr>
      <w:r>
        <w:rPr>
          <w:b/>
        </w:rPr>
      </w:r>
    </w:p>
    <w:p>
      <w:pPr>
        <w:pStyle w:val="Gwka"/>
        <w:tabs>
          <w:tab w:val="clear" w:pos="4536"/>
          <w:tab w:val="clear" w:pos="9072"/>
          <w:tab w:val="left" w:pos="3450" w:leader="none"/>
          <w:tab w:val="left" w:pos="3780" w:leader="none"/>
          <w:tab w:val="left" w:pos="6135" w:leader="none"/>
        </w:tabs>
        <w:ind w:right="-35" w:hanging="0"/>
        <w:rPr>
          <w:rFonts w:ascii="Bookman Old Style" w:hAnsi="Bookman Old Style" w:cs="Bookman Old Style"/>
          <w:b/>
          <w:b/>
          <w:bCs/>
          <w:sz w:val="20"/>
          <w:szCs w:val="20"/>
        </w:rPr>
      </w:pPr>
      <w:r>
        <w:rPr>
          <w:rFonts w:cs="Bookman Old Style" w:ascii="Bookman Old Style" w:hAnsi="Bookman Old Style"/>
          <w:sz w:val="20"/>
          <w:szCs w:val="20"/>
        </w:rPr>
        <w:t xml:space="preserve">prowadzonego przez  Zarząd Dróg Powiatowych we Włoszczowie </w:t>
      </w:r>
      <w:r>
        <w:rPr>
          <w:rFonts w:cs="Bookman Old Style" w:ascii="Bookman Old Style" w:hAnsi="Bookman Old Style"/>
          <w:i/>
          <w:iCs/>
          <w:sz w:val="20"/>
          <w:szCs w:val="20"/>
        </w:rPr>
        <w:t xml:space="preserve"> </w:t>
      </w:r>
      <w:r>
        <w:rPr>
          <w:rFonts w:cs="Bookman Old Style" w:ascii="Bookman Old Style" w:hAnsi="Bookman Old Style"/>
          <w:sz w:val="20"/>
          <w:szCs w:val="20"/>
        </w:rPr>
        <w:t>oświadczam, co następuje:</w:t>
      </w:r>
    </w:p>
    <w:p>
      <w:pPr>
        <w:pStyle w:val="Normal"/>
        <w:spacing w:lineRule="auto" w:line="360"/>
        <w:ind w:firstLine="709"/>
        <w:jc w:val="both"/>
        <w:rPr>
          <w:rFonts w:ascii="Arial" w:hAnsi="Arial" w:cs="Arial"/>
          <w:sz w:val="21"/>
          <w:szCs w:val="21"/>
        </w:rPr>
      </w:pPr>
      <w:r>
        <w:rPr>
          <w:rFonts w:cs="Arial" w:ascii="Arial" w:hAnsi="Arial"/>
          <w:sz w:val="21"/>
          <w:szCs w:val="21"/>
        </w:rPr>
      </w:r>
    </w:p>
    <w:p>
      <w:pPr>
        <w:pStyle w:val="Normal"/>
        <w:shd w:val="clear" w:color="auto" w:fill="BFBFBF"/>
        <w:spacing w:lineRule="auto" w:line="360"/>
        <w:jc w:val="both"/>
        <w:rPr>
          <w:rFonts w:ascii="Bookman Old Style" w:hAnsi="Bookman Old Style" w:cs="Bookman Old Style"/>
          <w:b/>
          <w:b/>
          <w:bCs/>
          <w:sz w:val="21"/>
          <w:szCs w:val="21"/>
        </w:rPr>
      </w:pPr>
      <w:r>
        <w:rPr>
          <w:rFonts w:cs="Bookman Old Style" w:ascii="Bookman Old Style" w:hAnsi="Bookman Old Style"/>
          <w:b/>
          <w:bCs/>
          <w:sz w:val="21"/>
          <w:szCs w:val="21"/>
        </w:rPr>
        <w:t>INFORMACJA DOTYCZĄCA WYKONAWCY:</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rPr>
          <w:rFonts w:ascii="Bookman Old Style" w:hAnsi="Bookman Old Style" w:cs="Bookman Old Style"/>
        </w:rPr>
      </w:pPr>
      <w:r>
        <w:rPr>
          <w:rFonts w:cs="Bookman Old Style" w:ascii="Bookman Old Style" w:hAnsi="Bookman Old Style"/>
        </w:rPr>
        <w:t>Oświadczam, że spełniam warunki udziału w postępowaniu określone przez zamawiającego w   </w:t>
      </w:r>
      <w:r>
        <w:rPr>
          <w:rFonts w:cs="Bookman Old Style" w:ascii="Bookman Old Style" w:hAnsi="Bookman Old Style"/>
          <w:b/>
        </w:rPr>
        <w:t>Specyfikacji Istotnych Warunków Zamówienia pkt. 8.2.1</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rPr>
      </w:pPr>
      <w:r>
        <w:rPr>
          <w:rFonts w:cs="Arial" w:ascii="Arial" w:hAnsi="Arial"/>
        </w:rPr>
        <w:t>……………</w:t>
      </w:r>
      <w:r>
        <w:rPr>
          <w:rFonts w:cs="Arial" w:ascii="Arial" w:hAnsi="Arial"/>
        </w:rPr>
        <w:t xml:space="preserve">.……. </w:t>
      </w:r>
      <w:r>
        <w:rPr>
          <w:rFonts w:cs="Arial" w:ascii="Arial" w:hAnsi="Arial"/>
          <w:i/>
          <w:iCs/>
          <w:sz w:val="16"/>
          <w:szCs w:val="16"/>
        </w:rPr>
        <w:t>(miejscowość),</w:t>
      </w:r>
      <w:r>
        <w:rPr>
          <w:rFonts w:cs="Arial" w:ascii="Arial" w:hAnsi="Arial"/>
        </w:rPr>
        <w:t xml:space="preserve">dnia ………….……. r. </w:t>
      </w:r>
    </w:p>
    <w:p>
      <w:pPr>
        <w:pStyle w:val="Normal"/>
        <w:spacing w:lineRule="auto" w:line="360"/>
        <w:jc w:val="both"/>
        <w:rPr>
          <w:rFonts w:ascii="Arial" w:hAnsi="Arial" w:cs="Arial"/>
        </w:rPr>
      </w:pPr>
      <w:r>
        <w:rPr>
          <w:rFonts w:cs="Arial" w:ascii="Arial" w:hAnsi="Arial"/>
        </w:rPr>
        <w:tab/>
        <w:tab/>
        <w:tab/>
        <w:tab/>
        <w:tab/>
        <w:tab/>
        <w:tab/>
        <w:t>…………………………………………</w:t>
      </w:r>
    </w:p>
    <w:p>
      <w:pPr>
        <w:pStyle w:val="Normal"/>
        <w:spacing w:lineRule="auto" w:line="360"/>
        <w:ind w:left="5664" w:firstLine="708"/>
        <w:jc w:val="both"/>
        <w:rPr>
          <w:rFonts w:ascii="Arial" w:hAnsi="Arial" w:cs="Arial"/>
          <w:i/>
          <w:i/>
          <w:iCs/>
          <w:sz w:val="16"/>
          <w:szCs w:val="16"/>
        </w:rPr>
      </w:pPr>
      <w:r>
        <w:rPr>
          <w:rFonts w:cs="Arial" w:ascii="Arial" w:hAnsi="Arial"/>
          <w:i/>
          <w:iCs/>
          <w:sz w:val="16"/>
          <w:szCs w:val="16"/>
        </w:rPr>
        <w:t>(podpis)</w:t>
      </w:r>
    </w:p>
    <w:p>
      <w:pPr>
        <w:pStyle w:val="Normal"/>
        <w:spacing w:lineRule="auto" w:line="360"/>
        <w:ind w:left="5664" w:firstLine="708"/>
        <w:jc w:val="both"/>
        <w:rPr>
          <w:rFonts w:ascii="Arial" w:hAnsi="Arial" w:cs="Arial"/>
          <w:i/>
          <w:i/>
          <w:iCs/>
          <w:sz w:val="16"/>
          <w:szCs w:val="16"/>
        </w:rPr>
      </w:pPr>
      <w:r>
        <w:rPr>
          <w:rFonts w:cs="Arial" w:ascii="Arial" w:hAnsi="Arial"/>
          <w:i/>
          <w:iCs/>
          <w:sz w:val="16"/>
          <w:szCs w:val="16"/>
        </w:rPr>
      </w:r>
    </w:p>
    <w:p>
      <w:pPr>
        <w:pStyle w:val="Normal"/>
        <w:spacing w:lineRule="auto" w:line="360"/>
        <w:ind w:left="5664" w:firstLine="708"/>
        <w:jc w:val="both"/>
        <w:rPr>
          <w:rFonts w:ascii="Arial" w:hAnsi="Arial" w:cs="Arial"/>
          <w:i/>
          <w:i/>
          <w:iCs/>
          <w:sz w:val="16"/>
          <w:szCs w:val="16"/>
        </w:rPr>
      </w:pPr>
      <w:r>
        <w:rPr>
          <w:rFonts w:cs="Arial" w:ascii="Arial" w:hAnsi="Arial"/>
          <w:i/>
          <w:iCs/>
          <w:sz w:val="16"/>
          <w:szCs w:val="16"/>
        </w:rPr>
      </w:r>
    </w:p>
    <w:p>
      <w:pPr>
        <w:pStyle w:val="Normal"/>
        <w:shd w:val="clear" w:color="auto" w:fill="CCFFCC"/>
        <w:spacing w:lineRule="auto" w:line="360"/>
        <w:jc w:val="both"/>
        <w:rPr>
          <w:rFonts w:ascii="Bookman Old Style" w:hAnsi="Bookman Old Style" w:cs="Bookman Old Style"/>
          <w:sz w:val="21"/>
          <w:szCs w:val="21"/>
        </w:rPr>
      </w:pPr>
      <w:r>
        <w:rPr>
          <w:rFonts w:cs="Bookman Old Style" w:ascii="Bookman Old Style" w:hAnsi="Bookman Old Style"/>
          <w:b/>
          <w:bCs/>
          <w:sz w:val="21"/>
          <w:szCs w:val="21"/>
        </w:rPr>
        <w:t>INFORMACJA W ZWIĄZKU Z POLEGANIEM NA ZASOBACH INNYCH PODMIOTÓW</w:t>
      </w:r>
      <w:r>
        <w:rPr>
          <w:rFonts w:cs="Bookman Old Style" w:ascii="Bookman Old Style" w:hAnsi="Bookman Old Style"/>
          <w:sz w:val="21"/>
          <w:szCs w:val="21"/>
        </w:rPr>
        <w:t>:</w:t>
      </w:r>
    </w:p>
    <w:p>
      <w:pPr>
        <w:pStyle w:val="Normal"/>
        <w:spacing w:lineRule="auto" w:line="360"/>
        <w:rPr>
          <w:rFonts w:ascii="Bookman Old Style" w:hAnsi="Bookman Old Style" w:cs="Bookman Old Style"/>
        </w:rPr>
      </w:pPr>
      <w:r>
        <w:rPr>
          <w:rFonts w:cs="Bookman Old Style" w:ascii="Bookman Old Style" w:hAnsi="Bookman Old Style"/>
        </w:rPr>
      </w:r>
    </w:p>
    <w:p>
      <w:pPr>
        <w:pStyle w:val="Normal"/>
        <w:spacing w:lineRule="auto" w:line="360"/>
        <w:rPr>
          <w:rFonts w:ascii="Bookman Old Style" w:hAnsi="Bookman Old Style" w:cs="Bookman Old Style"/>
          <w:b/>
          <w:b/>
          <w:color w:val="FF0000"/>
        </w:rPr>
      </w:pPr>
      <w:r>
        <w:rPr>
          <w:rFonts w:cs="Bookman Old Style" w:ascii="Bookman Old Style" w:hAnsi="Bookman Old Style"/>
        </w:rPr>
        <w:t xml:space="preserve">Oświadczam, że w celu wykazania spełniania warunków udziału w postępowaniu, określonym przez zamawiającego w </w:t>
      </w:r>
      <w:r>
        <w:rPr>
          <w:rFonts w:cs="Bookman Old Style" w:ascii="Bookman Old Style" w:hAnsi="Bookman Old Style"/>
          <w:b/>
        </w:rPr>
        <w:t>Specyfikacji Istotnych Warunków Zamówienia pkt. 8.2.1</w:t>
      </w:r>
    </w:p>
    <w:p>
      <w:pPr>
        <w:pStyle w:val="Normal"/>
        <w:spacing w:lineRule="auto" w:line="360"/>
        <w:rPr>
          <w:rFonts w:ascii="Bookman Old Style" w:hAnsi="Bookman Old Style" w:cs="Bookman Old Style"/>
          <w:b/>
          <w:b/>
        </w:rPr>
      </w:pPr>
      <w:r>
        <w:rPr>
          <w:rFonts w:cs="Bookman Old Style" w:ascii="Bookman Old Style" w:hAnsi="Bookman Old Style"/>
          <w:b/>
        </w:rPr>
      </w:r>
    </w:p>
    <w:p>
      <w:pPr>
        <w:pStyle w:val="Normal"/>
        <w:spacing w:lineRule="auto" w:line="360"/>
        <w:rPr>
          <w:rFonts w:ascii="Arial" w:hAnsi="Arial" w:cs="Arial"/>
          <w:sz w:val="21"/>
          <w:szCs w:val="21"/>
        </w:rPr>
      </w:pPr>
      <w:r>
        <w:rPr>
          <w:rFonts w:cs="Bookman Old Style" w:ascii="Bookman Old Style" w:hAnsi="Bookman Old Style"/>
          <w:u w:val="single"/>
        </w:rPr>
        <w:t>polegam na zasobach następującego/ych  podmiotu/ów:</w:t>
      </w:r>
      <w:r>
        <w:rPr>
          <w:rFonts w:cs="Arial" w:ascii="Arial" w:hAnsi="Arial"/>
          <w:sz w:val="21"/>
          <w:szCs w:val="21"/>
        </w:rPr>
        <w:t xml:space="preserve"> …………………………………………………………………………………………………….………….</w:t>
      </w:r>
    </w:p>
    <w:p>
      <w:pPr>
        <w:pStyle w:val="Normal"/>
        <w:spacing w:lineRule="auto" w:line="360"/>
        <w:jc w:val="both"/>
        <w:rPr>
          <w:rFonts w:ascii="Arial" w:hAnsi="Arial" w:cs="Arial"/>
          <w:sz w:val="21"/>
          <w:szCs w:val="21"/>
        </w:rPr>
      </w:pPr>
      <w:r>
        <w:rPr>
          <w:rFonts w:cs="Arial" w:ascii="Arial" w:hAnsi="Arial"/>
          <w:sz w:val="21"/>
          <w:szCs w:val="21"/>
        </w:rPr>
        <w:t>..……………………………………………………………………………………………………………….</w:t>
      </w:r>
    </w:p>
    <w:p>
      <w:pPr>
        <w:pStyle w:val="Normal"/>
        <w:spacing w:lineRule="auto" w:line="360"/>
        <w:jc w:val="both"/>
        <w:rPr>
          <w:rFonts w:ascii="Arial" w:hAnsi="Arial" w:cs="Arial"/>
          <w:sz w:val="21"/>
          <w:szCs w:val="21"/>
        </w:rPr>
      </w:pPr>
      <w:r>
        <w:rPr>
          <w:rFonts w:cs="Arial" w:ascii="Arial" w:hAnsi="Arial"/>
          <w:sz w:val="21"/>
          <w:szCs w:val="21"/>
        </w:rPr>
        <w:t>………………………………………………………………………………………………………………</w:t>
      </w:r>
      <w:r>
        <w:rPr>
          <w:rFonts w:cs="Arial" w:ascii="Arial" w:hAnsi="Arial"/>
          <w:sz w:val="21"/>
          <w:szCs w:val="21"/>
        </w:rPr>
        <w:t>..</w:t>
      </w:r>
    </w:p>
    <w:p>
      <w:pPr>
        <w:pStyle w:val="Normal"/>
        <w:spacing w:lineRule="auto" w:line="360"/>
        <w:jc w:val="both"/>
        <w:rPr>
          <w:rFonts w:ascii="Arial" w:hAnsi="Arial" w:cs="Arial"/>
          <w:sz w:val="21"/>
          <w:szCs w:val="21"/>
        </w:rPr>
      </w:pPr>
      <w:r>
        <w:rPr>
          <w:rFonts w:cs="Arial" w:ascii="Arial" w:hAnsi="Arial"/>
          <w:sz w:val="21"/>
          <w:szCs w:val="21"/>
        </w:rPr>
        <w:t>……………………………………</w:t>
      </w:r>
      <w:r>
        <w:rPr>
          <w:rFonts w:cs="Arial" w:ascii="Arial" w:hAnsi="Arial"/>
          <w:sz w:val="21"/>
          <w:szCs w:val="21"/>
        </w:rPr>
        <w:t>..,</w:t>
      </w:r>
      <w:r>
        <w:rPr>
          <w:rFonts w:cs="Bookman Old Style" w:ascii="Bookman Old Style" w:hAnsi="Bookman Old Style"/>
        </w:rPr>
        <w:t>w następującym zakresie:</w:t>
      </w:r>
      <w:r>
        <w:rPr>
          <w:rFonts w:cs="Arial" w:ascii="Arial" w:hAnsi="Arial"/>
          <w:sz w:val="21"/>
          <w:szCs w:val="21"/>
        </w:rPr>
        <w:t xml:space="preserve"> …………………………………………</w:t>
      </w:r>
    </w:p>
    <w:p>
      <w:pPr>
        <w:pStyle w:val="Normal"/>
        <w:spacing w:lineRule="auto" w:line="360"/>
        <w:jc w:val="both"/>
        <w:rPr>
          <w:rFonts w:ascii="Arial" w:hAnsi="Arial" w:cs="Arial"/>
          <w:sz w:val="21"/>
          <w:szCs w:val="21"/>
        </w:rPr>
      </w:pPr>
      <w:r>
        <w:rPr>
          <w:rFonts w:cs="Arial" w:ascii="Arial" w:hAnsi="Arial"/>
          <w:sz w:val="21"/>
          <w:szCs w:val="21"/>
        </w:rPr>
        <w:t>…………………………………………………………………………………………………………………</w:t>
      </w:r>
    </w:p>
    <w:p>
      <w:pPr>
        <w:pStyle w:val="Normal"/>
        <w:spacing w:lineRule="auto" w:line="360"/>
        <w:jc w:val="both"/>
        <w:rPr>
          <w:rFonts w:ascii="Arial" w:hAnsi="Arial" w:cs="Arial"/>
          <w:i/>
          <w:i/>
          <w:iCs/>
          <w:sz w:val="16"/>
          <w:szCs w:val="16"/>
        </w:rPr>
      </w:pPr>
      <w:r>
        <w:rPr>
          <w:rFonts w:cs="Arial" w:ascii="Arial" w:hAnsi="Arial"/>
          <w:i/>
          <w:iCs/>
          <w:sz w:val="16"/>
          <w:szCs w:val="16"/>
        </w:rPr>
        <w:t xml:space="preserve">(wskazać podmiot i określić odpowiedni zakres dla wskazanego podmiotu). </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w:t>
      </w:r>
      <w:r>
        <w:rPr>
          <w:rFonts w:cs="Arial" w:ascii="Arial" w:hAnsi="Arial"/>
        </w:rPr>
        <w:t xml:space="preserve">.……. </w:t>
      </w:r>
      <w:r>
        <w:rPr>
          <w:rFonts w:cs="Arial" w:ascii="Arial" w:hAnsi="Arial"/>
          <w:i/>
          <w:iCs/>
          <w:sz w:val="16"/>
          <w:szCs w:val="16"/>
        </w:rPr>
        <w:t>(miejscowość),</w:t>
      </w:r>
      <w:r>
        <w:rPr>
          <w:rFonts w:cs="Arial" w:ascii="Arial" w:hAnsi="Arial"/>
        </w:rPr>
        <w:t xml:space="preserve">dnia ………….……. r. </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ab/>
        <w:tab/>
        <w:tab/>
        <w:tab/>
        <w:tab/>
        <w:tab/>
        <w:tab/>
        <w:t>…………………………………………</w:t>
      </w:r>
    </w:p>
    <w:p>
      <w:pPr>
        <w:pStyle w:val="Normal"/>
        <w:spacing w:lineRule="auto" w:line="360"/>
        <w:ind w:left="5664" w:firstLine="708"/>
        <w:jc w:val="both"/>
        <w:rPr>
          <w:rFonts w:ascii="Arial" w:hAnsi="Arial" w:cs="Arial"/>
          <w:i/>
          <w:i/>
          <w:iCs/>
          <w:sz w:val="16"/>
          <w:szCs w:val="16"/>
        </w:rPr>
      </w:pPr>
      <w:r>
        <w:rPr>
          <w:rFonts w:cs="Arial" w:ascii="Arial" w:hAnsi="Arial"/>
          <w:i/>
          <w:iCs/>
          <w:sz w:val="16"/>
          <w:szCs w:val="16"/>
        </w:rPr>
        <w:t>(podpis)</w:t>
      </w:r>
    </w:p>
    <w:p>
      <w:pPr>
        <w:pStyle w:val="Normal"/>
        <w:spacing w:lineRule="auto" w:line="360"/>
        <w:ind w:left="5664" w:firstLine="708"/>
        <w:jc w:val="both"/>
        <w:rPr>
          <w:rFonts w:ascii="Arial" w:hAnsi="Arial" w:cs="Arial"/>
          <w:i/>
          <w:i/>
          <w:iCs/>
          <w:sz w:val="16"/>
          <w:szCs w:val="16"/>
        </w:rPr>
      </w:pPr>
      <w:r>
        <w:rPr>
          <w:rFonts w:cs="Arial" w:ascii="Arial" w:hAnsi="Arial"/>
          <w:i/>
          <w:iCs/>
          <w:sz w:val="16"/>
          <w:szCs w:val="16"/>
        </w:rPr>
      </w:r>
    </w:p>
    <w:p>
      <w:pPr>
        <w:pStyle w:val="Normal"/>
        <w:shd w:val="clear" w:color="auto" w:fill="BFBFBF"/>
        <w:spacing w:lineRule="auto" w:line="360"/>
        <w:jc w:val="both"/>
        <w:rPr>
          <w:rFonts w:ascii="Bookman Old Style" w:hAnsi="Bookman Old Style" w:cs="Bookman Old Style"/>
          <w:b/>
          <w:b/>
          <w:bCs/>
        </w:rPr>
      </w:pPr>
      <w:r>
        <w:rPr>
          <w:rFonts w:cs="Bookman Old Style" w:ascii="Bookman Old Style" w:hAnsi="Bookman Old Style"/>
          <w:b/>
          <w:bCs/>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Bookman Old Style" w:hAnsi="Bookman Old Style" w:cs="Bookman Old Style"/>
        </w:rPr>
      </w:pPr>
      <w:r>
        <w:rPr>
          <w:rFonts w:cs="Bookman Old Style" w:ascii="Bookman Old Style" w:hAnsi="Bookman Old Style"/>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w:t>
      </w:r>
      <w:r>
        <w:rPr>
          <w:rFonts w:cs="Arial" w:ascii="Arial" w:hAnsi="Arial"/>
        </w:rPr>
        <w:t xml:space="preserve">.……. </w:t>
      </w:r>
      <w:r>
        <w:rPr>
          <w:rFonts w:cs="Arial" w:ascii="Arial" w:hAnsi="Arial"/>
          <w:i/>
          <w:iCs/>
          <w:sz w:val="16"/>
          <w:szCs w:val="16"/>
        </w:rPr>
        <w:t>(miejscowość),</w:t>
      </w:r>
      <w:r>
        <w:rPr>
          <w:rFonts w:cs="Arial" w:ascii="Arial" w:hAnsi="Arial"/>
        </w:rPr>
        <w:t xml:space="preserve">dnia ………….……. r. </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ab/>
        <w:tab/>
        <w:tab/>
        <w:tab/>
        <w:tab/>
        <w:tab/>
        <w:tab/>
        <w:t>…………………………………………</w:t>
      </w:r>
    </w:p>
    <w:p>
      <w:pPr>
        <w:pStyle w:val="Normal"/>
        <w:spacing w:lineRule="auto" w:line="360"/>
        <w:ind w:left="5664" w:firstLine="708"/>
        <w:jc w:val="both"/>
        <w:rPr>
          <w:rFonts w:ascii="Arial" w:hAnsi="Arial" w:cs="Arial"/>
          <w:i/>
          <w:i/>
          <w:iCs/>
          <w:sz w:val="16"/>
          <w:szCs w:val="16"/>
        </w:rPr>
      </w:pPr>
      <w:r>
        <w:rPr>
          <w:rFonts w:cs="Arial" w:ascii="Arial" w:hAnsi="Arial"/>
          <w:i/>
          <w:iCs/>
          <w:sz w:val="16"/>
          <w:szCs w:val="16"/>
        </w:rPr>
        <w:t>(podpis)</w:t>
      </w:r>
    </w:p>
    <w:p>
      <w:pPr>
        <w:pStyle w:val="Normal"/>
        <w:widowControl w:val="false"/>
        <w:ind w:left="360" w:hanging="0"/>
        <w:jc w:val="both"/>
        <w:rPr/>
      </w:pPr>
      <w:r>
        <w:rPr/>
      </w:r>
    </w:p>
    <w:p>
      <w:pPr>
        <w:pStyle w:val="Normal"/>
        <w:widowControl w:val="false"/>
        <w:ind w:left="360" w:hanging="0"/>
        <w:jc w:val="both"/>
        <w:rPr/>
      </w:pPr>
      <w:r>
        <w:rPr/>
      </w:r>
    </w:p>
    <w:p>
      <w:pPr>
        <w:pStyle w:val="Normal"/>
        <w:widowControl w:val="false"/>
        <w:ind w:left="360" w:hanging="0"/>
        <w:jc w:val="both"/>
        <w:rPr/>
      </w:pPr>
      <w:r>
        <w:rPr/>
      </w:r>
    </w:p>
    <w:p>
      <w:pPr>
        <w:pStyle w:val="Normal"/>
        <w:widowControl w:val="false"/>
        <w:ind w:left="360" w:hanging="0"/>
        <w:jc w:val="both"/>
        <w:rPr/>
      </w:pPr>
      <w:r>
        <w:rPr/>
      </w:r>
    </w:p>
    <w:p>
      <w:pPr>
        <w:pStyle w:val="Normal"/>
        <w:widowControl w:val="false"/>
        <w:ind w:left="360" w:hanging="0"/>
        <w:jc w:val="both"/>
        <w:rPr/>
      </w:pPr>
      <w:r>
        <w:rPr/>
      </w:r>
    </w:p>
    <w:p>
      <w:pPr>
        <w:pStyle w:val="Normal"/>
        <w:widowControl w:val="false"/>
        <w:ind w:left="360" w:hanging="0"/>
        <w:jc w:val="both"/>
        <w:rPr/>
      </w:pPr>
      <w:r>
        <w:rPr/>
      </w:r>
    </w:p>
    <w:p>
      <w:pPr>
        <w:pStyle w:val="Normal"/>
        <w:widowControl w:val="false"/>
        <w:ind w:left="360" w:hanging="0"/>
        <w:jc w:val="both"/>
        <w:rPr/>
      </w:pPr>
      <w:r>
        <w:rPr/>
      </w:r>
    </w:p>
    <w:p>
      <w:pPr>
        <w:pStyle w:val="Normal"/>
        <w:widowControl w:val="false"/>
        <w:ind w:left="360" w:hanging="0"/>
        <w:jc w:val="both"/>
        <w:rPr/>
      </w:pPr>
      <w:r>
        <w:rPr/>
      </w:r>
    </w:p>
    <w:p>
      <w:pPr>
        <w:pStyle w:val="Normal"/>
        <w:widowControl w:val="false"/>
        <w:ind w:left="360" w:hanging="0"/>
        <w:jc w:val="both"/>
        <w:rPr/>
      </w:pPr>
      <w:r>
        <w:rPr/>
      </w:r>
    </w:p>
    <w:p>
      <w:pPr>
        <w:pStyle w:val="Normal"/>
        <w:widowControl w:val="false"/>
        <w:ind w:left="360" w:hanging="0"/>
        <w:jc w:val="both"/>
        <w:rPr/>
      </w:pPr>
      <w:r>
        <w:rPr/>
      </w:r>
    </w:p>
    <w:p>
      <w:pPr>
        <w:pStyle w:val="Normal"/>
        <w:widowControl w:val="false"/>
        <w:ind w:left="360" w:hanging="0"/>
        <w:jc w:val="both"/>
        <w:rPr/>
      </w:pPr>
      <w:r>
        <w:rPr/>
      </w:r>
    </w:p>
    <w:p>
      <w:pPr>
        <w:pStyle w:val="Normal"/>
        <w:widowControl w:val="false"/>
        <w:tabs>
          <w:tab w:val="clear" w:pos="708"/>
          <w:tab w:val="left" w:pos="9096" w:leader="none"/>
        </w:tabs>
        <w:rPr>
          <w:rFonts w:ascii="Bookman Old Style" w:hAnsi="Bookman Old Style" w:cs="Bookman Old Style"/>
          <w:b/>
          <w:b/>
          <w:bCs/>
        </w:rPr>
      </w:pPr>
      <w:r>
        <w:rPr>
          <w:rFonts w:cs="Bookman Old Style" w:ascii="Bookman Old Style" w:hAnsi="Bookman Old Style"/>
          <w:b/>
          <w:bCs/>
        </w:rPr>
      </w:r>
    </w:p>
    <w:p>
      <w:pPr>
        <w:pStyle w:val="Normal"/>
        <w:widowControl w:val="false"/>
        <w:tabs>
          <w:tab w:val="clear" w:pos="708"/>
          <w:tab w:val="left" w:pos="9096" w:leader="none"/>
        </w:tabs>
        <w:rPr>
          <w:rFonts w:ascii="Bookman Old Style" w:hAnsi="Bookman Old Style" w:cs="Bookman Old Style"/>
          <w:b/>
          <w:b/>
          <w:bCs/>
        </w:rPr>
      </w:pPr>
      <w:r>
        <w:rPr>
          <w:rFonts w:cs="Bookman Old Style" w:ascii="Bookman Old Style" w:hAnsi="Bookman Old Style"/>
          <w:b/>
          <w:bCs/>
        </w:rPr>
      </w:r>
    </w:p>
    <w:p>
      <w:pPr>
        <w:pStyle w:val="Normal"/>
        <w:widowControl w:val="false"/>
        <w:tabs>
          <w:tab w:val="clear" w:pos="708"/>
          <w:tab w:val="left" w:pos="9096" w:leader="none"/>
        </w:tabs>
        <w:rPr>
          <w:rFonts w:ascii="Bookman Old Style" w:hAnsi="Bookman Old Style" w:cs="Bookman Old Style"/>
          <w:b/>
          <w:b/>
          <w:bCs/>
        </w:rPr>
      </w:pPr>
      <w:r>
        <w:rPr>
          <w:rFonts w:cs="Bookman Old Style" w:ascii="Bookman Old Style" w:hAnsi="Bookman Old Style"/>
          <w:b/>
          <w:bCs/>
        </w:rPr>
      </w:r>
    </w:p>
    <w:p>
      <w:pPr>
        <w:pStyle w:val="Normal"/>
        <w:widowControl w:val="false"/>
        <w:tabs>
          <w:tab w:val="clear" w:pos="708"/>
          <w:tab w:val="left" w:pos="9096" w:leader="none"/>
        </w:tabs>
        <w:rPr>
          <w:rFonts w:ascii="Bookman Old Style" w:hAnsi="Bookman Old Style" w:cs="Bookman Old Style"/>
          <w:b/>
          <w:b/>
          <w:bCs/>
        </w:rPr>
      </w:pPr>
      <w:r>
        <w:rPr>
          <w:rFonts w:cs="Bookman Old Style" w:ascii="Bookman Old Style" w:hAnsi="Bookman Old Style"/>
          <w:b/>
          <w:bCs/>
        </w:rPr>
      </w:r>
    </w:p>
    <w:p>
      <w:pPr>
        <w:pStyle w:val="Normal"/>
        <w:widowControl w:val="false"/>
        <w:tabs>
          <w:tab w:val="clear" w:pos="708"/>
          <w:tab w:val="left" w:pos="9096" w:leader="none"/>
        </w:tabs>
        <w:rPr>
          <w:rFonts w:ascii="Bookman Old Style" w:hAnsi="Bookman Old Style" w:cs="Bookman Old Style"/>
          <w:b/>
          <w:b/>
          <w:bCs/>
        </w:rPr>
      </w:pPr>
      <w:r>
        <w:rPr>
          <w:rFonts w:cs="Bookman Old Style" w:ascii="Bookman Old Style" w:hAnsi="Bookman Old Style"/>
          <w:b/>
          <w:bCs/>
        </w:rPr>
      </w:r>
    </w:p>
    <w:p>
      <w:pPr>
        <w:pStyle w:val="Normal"/>
        <w:widowControl w:val="false"/>
        <w:tabs>
          <w:tab w:val="clear" w:pos="708"/>
          <w:tab w:val="left" w:pos="9096" w:leader="none"/>
        </w:tabs>
        <w:rPr>
          <w:rFonts w:ascii="Bookman Old Style" w:hAnsi="Bookman Old Style" w:cs="Bookman Old Style"/>
          <w:b/>
          <w:b/>
          <w:bCs/>
        </w:rPr>
      </w:pPr>
      <w:r>
        <w:rPr>
          <w:rFonts w:cs="Bookman Old Style" w:ascii="Bookman Old Style" w:hAnsi="Bookman Old Style"/>
          <w:b/>
          <w:bCs/>
        </w:rPr>
      </w:r>
    </w:p>
    <w:p>
      <w:pPr>
        <w:pStyle w:val="Normal"/>
        <w:widowControl w:val="false"/>
        <w:tabs>
          <w:tab w:val="clear" w:pos="708"/>
          <w:tab w:val="left" w:pos="9096" w:leader="none"/>
        </w:tabs>
        <w:jc w:val="right"/>
        <w:rPr>
          <w:rFonts w:ascii="Bookman Old Style" w:hAnsi="Bookman Old Style" w:cs="Bookman Old Style"/>
          <w:sz w:val="18"/>
          <w:szCs w:val="18"/>
        </w:rPr>
      </w:pPr>
      <w:r>
        <w:rPr>
          <w:rFonts w:cs="Bookman Old Style" w:ascii="Bookman Old Style" w:hAnsi="Bookman Old Style"/>
          <w:b/>
          <w:bCs/>
          <w:sz w:val="18"/>
          <w:szCs w:val="18"/>
        </w:rPr>
        <w:t xml:space="preserve">Załącznik nr 3 </w:t>
      </w:r>
    </w:p>
    <w:p>
      <w:pPr>
        <w:pStyle w:val="Normal"/>
        <w:spacing w:lineRule="auto" w:line="480"/>
        <w:ind w:left="5246" w:firstLine="708"/>
        <w:rPr>
          <w:rFonts w:ascii="Bookman Old Style" w:hAnsi="Bookman Old Style" w:cs="Bookman Old Style"/>
          <w:b/>
          <w:b/>
          <w:bCs/>
        </w:rPr>
      </w:pPr>
      <w:r>
        <w:rPr>
          <w:rFonts w:cs="Bookman Old Style" w:ascii="Bookman Old Style" w:hAnsi="Bookman Old Style"/>
          <w:b/>
          <w:bCs/>
        </w:rPr>
      </w:r>
    </w:p>
    <w:p>
      <w:pPr>
        <w:pStyle w:val="Normal"/>
        <w:spacing w:lineRule="auto" w:line="480"/>
        <w:ind w:left="5246" w:firstLine="708"/>
        <w:rPr>
          <w:rFonts w:ascii="Bookman Old Style" w:hAnsi="Bookman Old Style" w:cs="Bookman Old Style"/>
          <w:b/>
          <w:b/>
          <w:bCs/>
        </w:rPr>
      </w:pPr>
      <w:r>
        <w:rPr>
          <w:rFonts w:cs="Bookman Old Style" w:ascii="Bookman Old Style" w:hAnsi="Bookman Old Style"/>
          <w:b/>
          <w:bCs/>
        </w:rPr>
        <w:t>Zamawiający:</w:t>
      </w:r>
    </w:p>
    <w:p>
      <w:pPr>
        <w:pStyle w:val="Normal"/>
        <w:rPr>
          <w:rFonts w:ascii="Bookman Old Style" w:hAnsi="Bookman Old Style" w:cs="Bookman Old Style"/>
          <w:b/>
          <w:b/>
          <w:bCs/>
        </w:rPr>
      </w:pPr>
      <w:r>
        <w:rPr>
          <w:rFonts w:cs="Bookman Old Style" w:ascii="Bookman Old Style" w:hAnsi="Bookman Old Style"/>
          <w:b/>
          <w:bCs/>
        </w:rPr>
        <w:t xml:space="preserve">                                                                         </w:t>
      </w:r>
      <w:r>
        <w:rPr>
          <w:rFonts w:cs="Bookman Old Style" w:ascii="Bookman Old Style" w:hAnsi="Bookman Old Style"/>
          <w:b/>
          <w:bCs/>
        </w:rPr>
        <w:t>Zarząd Dróg Powiatowych we Włoszczowie</w:t>
      </w:r>
    </w:p>
    <w:p>
      <w:pPr>
        <w:pStyle w:val="Normal"/>
        <w:rPr>
          <w:rFonts w:ascii="Bookman Old Style" w:hAnsi="Bookman Old Style" w:cs="Bookman Old Style"/>
          <w:b/>
          <w:b/>
          <w:bCs/>
        </w:rPr>
      </w:pPr>
      <w:r>
        <w:rPr>
          <w:rFonts w:cs="Bookman Old Style" w:ascii="Bookman Old Style" w:hAnsi="Bookman Old Style"/>
          <w:b/>
          <w:bCs/>
        </w:rPr>
        <w:t xml:space="preserve">                                                                         </w:t>
      </w:r>
      <w:r>
        <w:rPr>
          <w:rFonts w:cs="Bookman Old Style" w:ascii="Bookman Old Style" w:hAnsi="Bookman Old Style"/>
          <w:b/>
          <w:bCs/>
        </w:rPr>
        <w:t>ul. Jędrzejowska 81</w:t>
      </w:r>
    </w:p>
    <w:p>
      <w:pPr>
        <w:pStyle w:val="Normal"/>
        <w:rPr>
          <w:rFonts w:ascii="Bookman Old Style" w:hAnsi="Bookman Old Style" w:cs="Bookman Old Style"/>
          <w:b/>
          <w:b/>
          <w:bCs/>
        </w:rPr>
      </w:pPr>
      <w:r>
        <w:rPr>
          <w:rFonts w:cs="Bookman Old Style" w:ascii="Bookman Old Style" w:hAnsi="Bookman Old Style"/>
          <w:b/>
          <w:bCs/>
        </w:rPr>
        <w:t xml:space="preserve">                                                                         </w:t>
      </w:r>
      <w:r>
        <w:rPr>
          <w:rFonts w:cs="Bookman Old Style" w:ascii="Bookman Old Style" w:hAnsi="Bookman Old Style"/>
          <w:b/>
          <w:bCs/>
        </w:rPr>
        <w:t>29-100 Włoszczowa</w:t>
      </w:r>
    </w:p>
    <w:p>
      <w:pPr>
        <w:pStyle w:val="Normal"/>
        <w:spacing w:lineRule="auto" w:line="480"/>
        <w:rPr>
          <w:rFonts w:ascii="Bookman Old Style" w:hAnsi="Bookman Old Style" w:cs="Bookman Old Style"/>
          <w:b/>
          <w:b/>
          <w:bCs/>
        </w:rPr>
      </w:pPr>
      <w:r>
        <w:rPr>
          <w:rFonts w:cs="Bookman Old Style" w:ascii="Bookman Old Style" w:hAnsi="Bookman Old Style"/>
          <w:b/>
          <w:bCs/>
        </w:rPr>
        <w:t xml:space="preserve">    </w:t>
      </w:r>
      <w:r>
        <w:rPr>
          <w:rFonts w:cs="Bookman Old Style" w:ascii="Bookman Old Style" w:hAnsi="Bookman Old Style"/>
          <w:b/>
          <w:bCs/>
        </w:rPr>
        <w:t>Wykonawca:</w:t>
      </w:r>
    </w:p>
    <w:p>
      <w:pPr>
        <w:pStyle w:val="Normal"/>
        <w:spacing w:lineRule="auto" w:line="480"/>
        <w:rPr>
          <w:rFonts w:ascii="Bookman Old Style" w:hAnsi="Bookman Old Style" w:cs="Bookman Old Style"/>
        </w:rPr>
      </w:pPr>
      <w:r>
        <w:rPr>
          <w:rFonts w:cs="Bookman Old Style" w:ascii="Bookman Old Style" w:hAnsi="Bookman Old Style"/>
        </w:rPr>
        <w:t>……………………………………………………………………</w:t>
      </w:r>
    </w:p>
    <w:p>
      <w:pPr>
        <w:pStyle w:val="Normal"/>
        <w:rPr>
          <w:rFonts w:ascii="Bookman Old Style" w:hAnsi="Bookman Old Style" w:cs="Bookman Old Style"/>
        </w:rPr>
      </w:pPr>
      <w:r>
        <w:rPr>
          <w:rFonts w:cs="Bookman Old Style" w:ascii="Bookman Old Style" w:hAnsi="Bookman Old Style"/>
        </w:rPr>
        <w:t>…………………………………………………………………</w:t>
      </w:r>
      <w:r>
        <w:rPr>
          <w:rFonts w:cs="Bookman Old Style" w:ascii="Bookman Old Style" w:hAnsi="Bookman Old Style"/>
        </w:rPr>
        <w:t xml:space="preserve">..                                                                                         </w:t>
      </w:r>
    </w:p>
    <w:p>
      <w:pPr>
        <w:pStyle w:val="Normal"/>
        <w:ind w:right="5953" w:hanging="0"/>
        <w:rPr>
          <w:rFonts w:ascii="Arial" w:hAnsi="Arial" w:cs="Arial"/>
          <w:i/>
          <w:i/>
          <w:iCs/>
          <w:sz w:val="16"/>
          <w:szCs w:val="16"/>
        </w:rPr>
      </w:pPr>
      <w:r>
        <w:rPr>
          <w:rFonts w:cs="Arial" w:ascii="Arial" w:hAnsi="Arial"/>
          <w:i/>
          <w:iCs/>
          <w:sz w:val="16"/>
          <w:szCs w:val="16"/>
        </w:rPr>
        <w:t xml:space="preserve"> </w:t>
      </w:r>
      <w:r>
        <w:rPr>
          <w:rFonts w:cs="Arial" w:ascii="Arial" w:hAnsi="Arial"/>
          <w:i/>
          <w:iCs/>
          <w:sz w:val="16"/>
          <w:szCs w:val="16"/>
        </w:rPr>
        <w:t>(pełna nazwa/firma, adres, w zależności od                                                                   podmiotu: NIP/, KRS/CEiDG)</w:t>
      </w:r>
    </w:p>
    <w:p>
      <w:pPr>
        <w:pStyle w:val="Normal"/>
        <w:ind w:right="5953" w:hanging="0"/>
        <w:rPr>
          <w:rFonts w:ascii="Arial" w:hAnsi="Arial" w:cs="Arial"/>
          <w:i/>
          <w:i/>
          <w:iCs/>
          <w:sz w:val="16"/>
          <w:szCs w:val="16"/>
        </w:rPr>
      </w:pPr>
      <w:r>
        <w:rPr>
          <w:rFonts w:cs="Arial" w:ascii="Arial" w:hAnsi="Arial"/>
          <w:i/>
          <w:iCs/>
          <w:sz w:val="16"/>
          <w:szCs w:val="16"/>
        </w:rPr>
      </w:r>
    </w:p>
    <w:p>
      <w:pPr>
        <w:pStyle w:val="Normal"/>
        <w:ind w:right="5953" w:hanging="0"/>
        <w:rPr>
          <w:rFonts w:ascii="Arial" w:hAnsi="Arial" w:cs="Arial"/>
          <w:i/>
          <w:i/>
          <w:iCs/>
          <w:sz w:val="16"/>
          <w:szCs w:val="16"/>
        </w:rPr>
      </w:pPr>
      <w:r>
        <w:rPr>
          <w:rFonts w:cs="Arial" w:ascii="Arial" w:hAnsi="Arial"/>
          <w:i/>
          <w:iCs/>
          <w:sz w:val="16"/>
          <w:szCs w:val="16"/>
        </w:rPr>
      </w:r>
    </w:p>
    <w:p>
      <w:pPr>
        <w:pStyle w:val="Normal"/>
        <w:spacing w:lineRule="auto" w:line="480"/>
        <w:rPr>
          <w:rFonts w:ascii="Bookman Old Style" w:hAnsi="Bookman Old Style" w:cs="Arial"/>
          <w:u w:val="single"/>
        </w:rPr>
      </w:pPr>
      <w:r>
        <w:rPr>
          <w:rFonts w:cs="Arial" w:ascii="Bookman Old Style" w:hAnsi="Bookman Old Style"/>
          <w:u w:val="single"/>
        </w:rPr>
        <w:t>reprezentowany przez:</w:t>
      </w:r>
    </w:p>
    <w:p>
      <w:pPr>
        <w:pStyle w:val="Normal"/>
        <w:spacing w:lineRule="auto" w:line="480"/>
        <w:rPr>
          <w:rFonts w:ascii="Arial" w:hAnsi="Arial" w:cs="Arial"/>
          <w:sz w:val="21"/>
          <w:szCs w:val="21"/>
        </w:rPr>
      </w:pPr>
      <w:r>
        <w:rPr>
          <w:rFonts w:cs="Arial" w:ascii="Arial" w:hAnsi="Arial"/>
          <w:sz w:val="21"/>
          <w:szCs w:val="21"/>
        </w:rPr>
        <w:t>………………………………………………………………</w:t>
      </w:r>
    </w:p>
    <w:p>
      <w:pPr>
        <w:pStyle w:val="Normal"/>
        <w:rPr>
          <w:rFonts w:ascii="Arial" w:hAnsi="Arial" w:cs="Arial"/>
          <w:sz w:val="21"/>
          <w:szCs w:val="21"/>
        </w:rPr>
      </w:pPr>
      <w:r>
        <w:rPr>
          <w:rFonts w:cs="Arial" w:ascii="Arial" w:hAnsi="Arial"/>
          <w:sz w:val="21"/>
          <w:szCs w:val="21"/>
        </w:rPr>
        <w:t>……………………………………………………………</w:t>
      </w:r>
      <w:r>
        <w:rPr>
          <w:rFonts w:cs="Arial" w:ascii="Arial" w:hAnsi="Arial"/>
          <w:sz w:val="21"/>
          <w:szCs w:val="21"/>
        </w:rPr>
        <w:t>.</w:t>
      </w:r>
    </w:p>
    <w:p>
      <w:pPr>
        <w:pStyle w:val="Normal"/>
        <w:ind w:right="5954" w:hanging="0"/>
        <w:rPr>
          <w:rFonts w:ascii="Arial" w:hAnsi="Arial" w:cs="Arial"/>
          <w:i/>
          <w:i/>
          <w:iCs/>
          <w:sz w:val="16"/>
          <w:szCs w:val="16"/>
        </w:rPr>
      </w:pPr>
      <w:r>
        <w:rPr>
          <w:rFonts w:cs="Arial" w:ascii="Arial" w:hAnsi="Arial"/>
          <w:i/>
          <w:iCs/>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Bookman Old Style" w:hAnsi="Bookman Old Style" w:cs="Arial"/>
          <w:b/>
          <w:b/>
          <w:bCs/>
          <w:u w:val="single"/>
        </w:rPr>
      </w:pPr>
      <w:r>
        <w:rPr>
          <w:rFonts w:cs="Arial" w:ascii="Bookman Old Style" w:hAnsi="Bookman Old Style"/>
          <w:b/>
          <w:bCs/>
          <w:u w:val="single"/>
        </w:rPr>
        <w:t xml:space="preserve">Oświadczenie wykonawcy </w:t>
      </w:r>
    </w:p>
    <w:p>
      <w:pPr>
        <w:pStyle w:val="Normal"/>
        <w:jc w:val="center"/>
        <w:rPr>
          <w:rFonts w:ascii="Bookman Old Style" w:hAnsi="Bookman Old Style" w:cs="Arial"/>
          <w:b/>
          <w:b/>
          <w:bCs/>
        </w:rPr>
      </w:pPr>
      <w:r>
        <w:rPr>
          <w:rFonts w:cs="Arial" w:ascii="Bookman Old Style" w:hAnsi="Bookman Old Style"/>
          <w:b/>
          <w:bCs/>
        </w:rPr>
        <w:t xml:space="preserve">składane na podstawie art. 25a ust. 1 ustawy z dnia 29 stycznia 2004 r. </w:t>
      </w:r>
    </w:p>
    <w:p>
      <w:pPr>
        <w:pStyle w:val="Normal"/>
        <w:jc w:val="center"/>
        <w:rPr>
          <w:rFonts w:ascii="Bookman Old Style" w:hAnsi="Bookman Old Style" w:cs="Arial"/>
          <w:b/>
          <w:b/>
          <w:bCs/>
        </w:rPr>
      </w:pPr>
      <w:r>
        <w:rPr>
          <w:rFonts w:cs="Arial" w:ascii="Bookman Old Style" w:hAnsi="Bookman Old Style"/>
          <w:b/>
          <w:bCs/>
        </w:rPr>
        <w:t xml:space="preserve">Prawo zamówień publicznych (dalej jako: ustawa Pzp), </w:t>
      </w:r>
    </w:p>
    <w:p>
      <w:pPr>
        <w:pStyle w:val="Normal"/>
        <w:jc w:val="center"/>
        <w:rPr>
          <w:rFonts w:ascii="Bookman Old Style" w:hAnsi="Bookman Old Style" w:cs="Arial"/>
          <w:b/>
          <w:b/>
          <w:bCs/>
        </w:rPr>
      </w:pPr>
      <w:r>
        <w:rPr>
          <w:rFonts w:cs="Arial" w:ascii="Bookman Old Style" w:hAnsi="Bookman Old Style"/>
          <w:b/>
          <w:bCs/>
        </w:rPr>
      </w:r>
    </w:p>
    <w:p>
      <w:pPr>
        <w:pStyle w:val="Normal"/>
        <w:jc w:val="center"/>
        <w:rPr>
          <w:rFonts w:ascii="Bookman Old Style" w:hAnsi="Bookman Old Style" w:cs="Arial"/>
          <w:b/>
          <w:b/>
          <w:bCs/>
          <w:u w:val="single"/>
        </w:rPr>
      </w:pPr>
      <w:r>
        <w:rPr>
          <w:rFonts w:cs="Arial" w:ascii="Bookman Old Style" w:hAnsi="Bookman Old Style"/>
          <w:b/>
          <w:bCs/>
          <w:u w:val="single"/>
        </w:rPr>
        <w:t>DOTYCZĄCE PRZESŁANEK WYKLUCZENIA Z POSTĘPOWANIA</w:t>
      </w:r>
    </w:p>
    <w:p>
      <w:pPr>
        <w:pStyle w:val="Normal"/>
        <w:jc w:val="center"/>
        <w:rPr>
          <w:rFonts w:ascii="Bookman Old Style" w:hAnsi="Bookman Old Style" w:cs="Arial"/>
          <w:b/>
          <w:b/>
          <w:bCs/>
          <w:u w:val="single"/>
        </w:rPr>
      </w:pPr>
      <w:r>
        <w:rPr>
          <w:rFonts w:cs="Arial" w:ascii="Bookman Old Style" w:hAnsi="Bookman Old Style"/>
          <w:b/>
          <w:bCs/>
          <w:u w:val="single"/>
        </w:rPr>
      </w:r>
    </w:p>
    <w:p>
      <w:pPr>
        <w:pStyle w:val="Gwka"/>
        <w:tabs>
          <w:tab w:val="clear" w:pos="4536"/>
          <w:tab w:val="clear" w:pos="9072"/>
          <w:tab w:val="left" w:pos="3450" w:leader="none"/>
          <w:tab w:val="left" w:pos="3780" w:leader="none"/>
          <w:tab w:val="left" w:pos="6135" w:leader="none"/>
        </w:tabs>
        <w:ind w:right="-35" w:hanging="0"/>
        <w:jc w:val="both"/>
        <w:rPr>
          <w:rFonts w:ascii="Bookman Old Style" w:hAnsi="Bookman Old Style" w:cs="Bookman Old Style"/>
          <w:sz w:val="20"/>
          <w:szCs w:val="20"/>
        </w:rPr>
      </w:pPr>
      <w:r>
        <w:rPr>
          <w:rFonts w:cs="Bookman Old Style" w:ascii="Bookman Old Style" w:hAnsi="Bookman Old Style"/>
          <w:sz w:val="20"/>
          <w:szCs w:val="20"/>
        </w:rPr>
        <w:t xml:space="preserve">Na potrzeby postępowania o udzielenie zamówienia publicznego  pn: </w:t>
      </w:r>
    </w:p>
    <w:p>
      <w:pPr>
        <w:pStyle w:val="Gwka"/>
        <w:tabs>
          <w:tab w:val="clear" w:pos="4536"/>
          <w:tab w:val="clear" w:pos="9072"/>
          <w:tab w:val="left" w:pos="3450" w:leader="none"/>
          <w:tab w:val="left" w:pos="3780" w:leader="none"/>
          <w:tab w:val="left" w:pos="6135" w:leader="none"/>
        </w:tabs>
        <w:ind w:right="-35" w:hanging="0"/>
        <w:jc w:val="both"/>
        <w:rPr>
          <w:rFonts w:ascii="Bookman Old Style" w:hAnsi="Bookman Old Style"/>
          <w:b/>
          <w:b/>
          <w:sz w:val="22"/>
          <w:szCs w:val="22"/>
        </w:rPr>
      </w:pPr>
      <w:r>
        <w:rPr>
          <w:rFonts w:ascii="Bookman Old Style" w:hAnsi="Bookman Old Style"/>
          <w:b/>
          <w:sz w:val="22"/>
          <w:szCs w:val="22"/>
        </w:rPr>
        <w:t>„</w:t>
      </w:r>
      <w:r>
        <w:rPr>
          <w:rFonts w:ascii="Bookman Old Style" w:hAnsi="Bookman Old Style"/>
          <w:b/>
          <w:sz w:val="22"/>
          <w:szCs w:val="22"/>
        </w:rPr>
        <w:t xml:space="preserve">Remont drogi powiatowej Nr 0402 T Fryszerka – Wojciechów – Jakubów </w:t>
      </w:r>
    </w:p>
    <w:p>
      <w:pPr>
        <w:pStyle w:val="Gwka"/>
        <w:tabs>
          <w:tab w:val="clear" w:pos="4536"/>
          <w:tab w:val="clear" w:pos="9072"/>
          <w:tab w:val="left" w:pos="3450" w:leader="none"/>
          <w:tab w:val="left" w:pos="3780" w:leader="none"/>
          <w:tab w:val="left" w:pos="6135" w:leader="none"/>
        </w:tabs>
        <w:ind w:right="-35" w:hanging="0"/>
        <w:jc w:val="both"/>
        <w:rPr>
          <w:b/>
          <w:b/>
        </w:rPr>
      </w:pPr>
      <w:r>
        <w:rPr>
          <w:rFonts w:ascii="Bookman Old Style" w:hAnsi="Bookman Old Style"/>
          <w:b/>
          <w:sz w:val="22"/>
          <w:szCs w:val="22"/>
        </w:rPr>
        <w:t>w km od 0+000 do km 0+873 na odcinku granica powiatu – Wojciechów”</w:t>
      </w:r>
    </w:p>
    <w:p>
      <w:pPr>
        <w:pStyle w:val="Gwka"/>
        <w:tabs>
          <w:tab w:val="clear" w:pos="4536"/>
          <w:tab w:val="clear" w:pos="9072"/>
          <w:tab w:val="left" w:pos="3450" w:leader="none"/>
          <w:tab w:val="left" w:pos="3780" w:leader="none"/>
          <w:tab w:val="left" w:pos="6135" w:leader="none"/>
        </w:tabs>
        <w:ind w:right="-35" w:hanging="0"/>
        <w:jc w:val="both"/>
        <w:rPr>
          <w:rFonts w:ascii="Bookman Old Style" w:hAnsi="Bookman Old Style"/>
          <w:b/>
          <w:b/>
          <w:sz w:val="22"/>
          <w:szCs w:val="22"/>
        </w:rPr>
      </w:pPr>
      <w:r>
        <w:rPr>
          <w:rFonts w:ascii="Bookman Old Style" w:hAnsi="Bookman Old Style"/>
          <w:b/>
          <w:sz w:val="22"/>
          <w:szCs w:val="22"/>
        </w:rPr>
      </w:r>
    </w:p>
    <w:p>
      <w:pPr>
        <w:pStyle w:val="Gwka"/>
        <w:tabs>
          <w:tab w:val="clear" w:pos="4536"/>
          <w:tab w:val="clear" w:pos="9072"/>
          <w:tab w:val="left" w:pos="3450" w:leader="none"/>
          <w:tab w:val="left" w:pos="3780" w:leader="none"/>
          <w:tab w:val="left" w:pos="6135" w:leader="none"/>
        </w:tabs>
        <w:ind w:right="-35" w:hanging="0"/>
        <w:jc w:val="both"/>
        <w:rPr>
          <w:rFonts w:ascii="Bookman Old Style" w:hAnsi="Bookman Old Style" w:cs="Bookman Old Style"/>
          <w:b/>
          <w:b/>
          <w:bCs/>
          <w:sz w:val="20"/>
          <w:szCs w:val="20"/>
        </w:rPr>
      </w:pPr>
      <w:r>
        <w:rPr>
          <w:rFonts w:cs="Bookman Old Style" w:ascii="Bookman Old Style" w:hAnsi="Bookman Old Style"/>
          <w:sz w:val="20"/>
          <w:szCs w:val="20"/>
        </w:rPr>
        <w:t xml:space="preserve">prowadzonego przez  Zarząd Dróg Powiatowych we Włoszczowie </w:t>
      </w:r>
      <w:r>
        <w:rPr>
          <w:rFonts w:cs="Bookman Old Style" w:ascii="Bookman Old Style" w:hAnsi="Bookman Old Style"/>
          <w:i/>
          <w:iCs/>
          <w:sz w:val="20"/>
          <w:szCs w:val="20"/>
        </w:rPr>
        <w:t xml:space="preserve"> </w:t>
      </w:r>
      <w:r>
        <w:rPr>
          <w:rFonts w:cs="Bookman Old Style" w:ascii="Bookman Old Style" w:hAnsi="Bookman Old Style"/>
          <w:sz w:val="20"/>
          <w:szCs w:val="20"/>
        </w:rPr>
        <w:t>oświadczam, co następuje:</w:t>
      </w:r>
    </w:p>
    <w:p>
      <w:pPr>
        <w:pStyle w:val="Normal"/>
        <w:spacing w:lineRule="auto" w:line="360"/>
        <w:jc w:val="both"/>
        <w:rPr>
          <w:rFonts w:ascii="Arial" w:hAnsi="Arial" w:cs="Arial"/>
        </w:rPr>
      </w:pPr>
      <w:r>
        <w:rPr>
          <w:rFonts w:cs="Arial" w:ascii="Arial" w:hAnsi="Arial"/>
        </w:rPr>
      </w:r>
    </w:p>
    <w:p>
      <w:pPr>
        <w:pStyle w:val="Normal"/>
        <w:shd w:val="clear" w:color="auto" w:fill="BFBFBF"/>
        <w:spacing w:lineRule="auto" w:line="360"/>
        <w:rPr>
          <w:rFonts w:ascii="Bookman Old Style" w:hAnsi="Bookman Old Style" w:cs="Arial"/>
          <w:b/>
          <w:b/>
          <w:bCs/>
        </w:rPr>
      </w:pPr>
      <w:r>
        <w:rPr>
          <w:rFonts w:cs="Arial" w:ascii="Bookman Old Style" w:hAnsi="Bookman Old Style"/>
          <w:b/>
          <w:bCs/>
        </w:rPr>
        <w:t>OŚWIADCZENIA DOTYCZĄCE WYKONAWCY:</w:t>
      </w:r>
    </w:p>
    <w:p>
      <w:pPr>
        <w:pStyle w:val="Akapitzlist1"/>
        <w:spacing w:lineRule="auto" w:line="360" w:before="0" w:after="0"/>
        <w:jc w:val="both"/>
        <w:rPr>
          <w:rFonts w:ascii="Arial" w:hAnsi="Arial" w:cs="Arial"/>
        </w:rPr>
      </w:pPr>
      <w:r>
        <w:rPr>
          <w:rFonts w:cs="Arial" w:ascii="Arial" w:hAnsi="Arial"/>
        </w:rPr>
      </w:r>
    </w:p>
    <w:p>
      <w:pPr>
        <w:pStyle w:val="Akapitzlist1"/>
        <w:numPr>
          <w:ilvl w:val="0"/>
          <w:numId w:val="10"/>
        </w:numPr>
        <w:spacing w:lineRule="auto" w:line="360" w:before="0" w:after="0"/>
        <w:rPr>
          <w:rFonts w:ascii="Bookman Old Style" w:hAnsi="Bookman Old Style" w:cs="Arial"/>
        </w:rPr>
      </w:pPr>
      <w:r>
        <w:rPr>
          <w:rFonts w:cs="Arial" w:ascii="Bookman Old Style" w:hAnsi="Bookman Old Style"/>
        </w:rPr>
        <w:t xml:space="preserve">Oświadczam, że nie podlegam wykluczeniu z postępowania na podstawie </w:t>
        <w:br/>
        <w:t>art. 24 ust 1 pkt 12-22 ustawy Pzp.</w:t>
      </w:r>
    </w:p>
    <w:p>
      <w:pPr>
        <w:pStyle w:val="Akapitzlist1"/>
        <w:spacing w:lineRule="auto" w:line="240" w:before="0" w:after="0"/>
        <w:ind w:left="0" w:hanging="0"/>
        <w:rPr>
          <w:rFonts w:ascii="Bookman Old Style" w:hAnsi="Bookman Old Style" w:cs="Arial"/>
        </w:rPr>
      </w:pPr>
      <w:r>
        <w:rPr>
          <w:rFonts w:cs="Arial" w:ascii="Bookman Old Style" w:hAnsi="Bookman Old Style"/>
        </w:rPr>
        <w:t xml:space="preserve">     </w:t>
      </w:r>
      <w:r>
        <w:rPr>
          <w:rFonts w:cs="Arial" w:ascii="Bookman Old Style" w:hAnsi="Bookman Old Style"/>
        </w:rPr>
        <w:t>2. Oświadczam, że nie podlegam wykluczeniu z postępowania na podstawie</w:t>
        <w:br/>
        <w:t xml:space="preserve">           art. 24 ust. 5 pkt.1 ustawy Pzp.</w:t>
      </w:r>
    </w:p>
    <w:p>
      <w:pPr>
        <w:pStyle w:val="Akapitzlist1"/>
        <w:spacing w:lineRule="auto" w:line="240" w:before="0" w:after="0"/>
        <w:ind w:left="709" w:hanging="0"/>
        <w:jc w:val="both"/>
        <w:rPr>
          <w:rFonts w:ascii="Bookman Old Style" w:hAnsi="Bookman Old Style" w:cs="Arial"/>
        </w:rPr>
      </w:pPr>
      <w:r>
        <w:rPr>
          <w:rFonts w:cs="Arial" w:ascii="Bookman Old Style" w:hAnsi="Bookman Old Style"/>
        </w:rPr>
      </w:r>
    </w:p>
    <w:p>
      <w:pPr>
        <w:pStyle w:val="Akapitzlist1"/>
        <w:spacing w:lineRule="auto" w:line="240" w:before="0" w:after="0"/>
        <w:ind w:left="709" w:hanging="0"/>
        <w:jc w:val="both"/>
        <w:rPr>
          <w:rFonts w:ascii="Bookman Old Style" w:hAnsi="Bookman Old Style" w:cs="Arial"/>
        </w:rPr>
      </w:pPr>
      <w:r>
        <w:rPr>
          <w:rFonts w:cs="Arial" w:ascii="Bookman Old Style" w:hAnsi="Bookman Old Style"/>
        </w:rPr>
      </w:r>
    </w:p>
    <w:p>
      <w:pPr>
        <w:pStyle w:val="Normal"/>
        <w:jc w:val="both"/>
        <w:rPr>
          <w:rFonts w:ascii="Arial" w:hAnsi="Arial" w:cs="Arial"/>
        </w:rPr>
      </w:pPr>
      <w:r>
        <w:rPr>
          <w:rFonts w:cs="Arial" w:ascii="Arial" w:hAnsi="Arial"/>
        </w:rPr>
        <w:t xml:space="preserve">         ……………</w:t>
      </w:r>
      <w:r>
        <w:rPr>
          <w:rFonts w:cs="Arial" w:ascii="Arial" w:hAnsi="Arial"/>
        </w:rPr>
        <w:t>.…….</w:t>
      </w:r>
      <w:r>
        <w:rPr>
          <w:rFonts w:cs="Arial" w:ascii="Arial" w:hAnsi="Arial"/>
          <w:i/>
          <w:iCs/>
          <w:sz w:val="16"/>
          <w:szCs w:val="16"/>
        </w:rPr>
        <w:t xml:space="preserve">(miejscowość), </w:t>
      </w:r>
      <w:r>
        <w:rPr>
          <w:rFonts w:cs="Arial" w:ascii="Arial" w:hAnsi="Arial"/>
        </w:rPr>
        <w:t xml:space="preserve">dnia ………….……. r. </w:t>
      </w:r>
    </w:p>
    <w:p>
      <w:pPr>
        <w:pStyle w:val="Normal"/>
        <w:spacing w:lineRule="auto" w:line="360"/>
        <w:jc w:val="both"/>
        <w:rPr>
          <w:rFonts w:ascii="Arial" w:hAnsi="Arial" w:cs="Arial"/>
        </w:rPr>
      </w:pPr>
      <w:r>
        <w:rPr>
          <w:rFonts w:cs="Arial" w:ascii="Arial" w:hAnsi="Arial"/>
        </w:rPr>
        <w:tab/>
        <w:tab/>
        <w:tab/>
        <w:tab/>
        <w:tab/>
        <w:tab/>
        <w:tab/>
        <w:t>…………………………………………</w:t>
      </w:r>
    </w:p>
    <w:p>
      <w:pPr>
        <w:pStyle w:val="Normal"/>
        <w:spacing w:lineRule="auto" w:line="360"/>
        <w:ind w:left="5664" w:firstLine="708"/>
        <w:jc w:val="both"/>
        <w:rPr>
          <w:rFonts w:ascii="Arial" w:hAnsi="Arial" w:cs="Arial"/>
          <w:i/>
          <w:i/>
          <w:iCs/>
          <w:sz w:val="16"/>
          <w:szCs w:val="16"/>
        </w:rPr>
      </w:pPr>
      <w:r>
        <w:rPr>
          <w:rFonts w:cs="Arial" w:ascii="Arial" w:hAnsi="Arial"/>
          <w:i/>
          <w:iCs/>
          <w:sz w:val="16"/>
          <w:szCs w:val="16"/>
        </w:rPr>
        <w:t>(podpis)</w:t>
      </w:r>
    </w:p>
    <w:p>
      <w:pPr>
        <w:pStyle w:val="Normal"/>
        <w:spacing w:lineRule="auto" w:line="360"/>
        <w:rPr>
          <w:rFonts w:ascii="Bookman Old Style" w:hAnsi="Bookman Old Style" w:cs="Arial"/>
        </w:rPr>
      </w:pPr>
      <w:r>
        <w:rPr>
          <w:rFonts w:cs="Arial" w:ascii="Bookman Old Style" w:hAnsi="Bookman Old Style"/>
        </w:rPr>
        <w:t>Oświadczam, że zachodzą w stosunku do mnie podstawy wykluczenia z postępowania na podstawie art. …………. ustawy Pzp</w:t>
      </w:r>
      <w:r>
        <w:rPr>
          <w:rFonts w:cs="Arial" w:ascii="Bookman Old Style" w:hAnsi="Bookman Old Style"/>
          <w:i/>
          <w:iCs/>
        </w:rPr>
        <w:t>(podać mającą zastosowanie podstawę wykluczenia spośród wymienionych w art. 24 ust. 1 pkt 13-14, 16-20 lub art. 24 ust. 5 pkt..1 ustawy Pzp).</w:t>
      </w:r>
      <w:r>
        <w:rPr>
          <w:rFonts w:cs="Arial" w:ascii="Bookman Old Style" w:hAnsi="Bookman Old Style"/>
        </w:rPr>
        <w:t xml:space="preserve">Jednocześnie oświadczam, że w związku z ww. okolicznością, na podstawie art. 24 ust. 8 ustawy Pzp podjąłem następujące środki naprawcze: </w:t>
      </w:r>
    </w:p>
    <w:p>
      <w:pPr>
        <w:pStyle w:val="Normal"/>
        <w:spacing w:lineRule="auto" w:line="360"/>
        <w:jc w:val="both"/>
        <w:rPr>
          <w:rFonts w:ascii="Bookman Old Style" w:hAnsi="Bookman Old Style" w:cs="Arial"/>
        </w:rPr>
      </w:pPr>
      <w:r>
        <w:rPr>
          <w:rFonts w:cs="Arial" w:ascii="Bookman Old Style" w:hAnsi="Bookman Old Style"/>
        </w:rPr>
        <w:t>……………………………………………………………………………………………………………………</w:t>
      </w:r>
    </w:p>
    <w:p>
      <w:pPr>
        <w:pStyle w:val="Normal"/>
        <w:spacing w:lineRule="auto" w:line="360"/>
        <w:jc w:val="both"/>
        <w:rPr>
          <w:rFonts w:ascii="Bookman Old Style" w:hAnsi="Bookman Old Style" w:cs="Arial"/>
        </w:rPr>
      </w:pPr>
      <w:r>
        <w:rPr>
          <w:rFonts w:cs="Arial" w:ascii="Bookman Old Style" w:hAnsi="Bookman Old Style"/>
        </w:rPr>
        <w:t>…………………………………………………………………………………………</w:t>
      </w:r>
      <w:r>
        <w:rPr>
          <w:rFonts w:cs="Arial" w:ascii="Bookman Old Style" w:hAnsi="Bookman Old Style"/>
        </w:rPr>
        <w:t>..……………………...........…………………………………………………………………………………………………………………</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w:t>
      </w:r>
      <w:r>
        <w:rPr>
          <w:rFonts w:cs="Arial" w:ascii="Arial" w:hAnsi="Arial"/>
        </w:rPr>
        <w:t xml:space="preserve">.……. </w:t>
      </w:r>
      <w:r>
        <w:rPr>
          <w:rFonts w:cs="Arial" w:ascii="Arial" w:hAnsi="Arial"/>
          <w:i/>
          <w:iCs/>
          <w:sz w:val="16"/>
          <w:szCs w:val="16"/>
        </w:rPr>
        <w:t>(miejscowość)</w:t>
      </w:r>
      <w:r>
        <w:rPr>
          <w:rFonts w:cs="Arial" w:ascii="Arial" w:hAnsi="Arial"/>
          <w:i/>
          <w:iCs/>
        </w:rPr>
        <w:t xml:space="preserve">, </w:t>
      </w:r>
      <w:r>
        <w:rPr>
          <w:rFonts w:cs="Arial" w:ascii="Arial" w:hAnsi="Arial"/>
        </w:rPr>
        <w:t xml:space="preserve">dnia …………………. r. </w:t>
      </w:r>
    </w:p>
    <w:p>
      <w:pPr>
        <w:pStyle w:val="Normal"/>
        <w:spacing w:lineRule="auto" w:line="360"/>
        <w:jc w:val="both"/>
        <w:rPr>
          <w:rFonts w:ascii="Arial" w:hAnsi="Arial" w:cs="Arial"/>
        </w:rPr>
      </w:pPr>
      <w:r>
        <w:rPr>
          <w:rFonts w:cs="Arial" w:ascii="Arial" w:hAnsi="Arial"/>
        </w:rPr>
        <w:tab/>
        <w:tab/>
        <w:tab/>
        <w:tab/>
        <w:tab/>
        <w:tab/>
        <w:tab/>
        <w:t>…………………………………………</w:t>
      </w:r>
    </w:p>
    <w:p>
      <w:pPr>
        <w:pStyle w:val="Normal"/>
        <w:spacing w:lineRule="auto" w:line="360"/>
        <w:ind w:left="5664" w:firstLine="708"/>
        <w:jc w:val="both"/>
        <w:rPr>
          <w:rFonts w:ascii="Arial" w:hAnsi="Arial" w:cs="Arial"/>
          <w:i/>
          <w:i/>
          <w:iCs/>
          <w:sz w:val="16"/>
          <w:szCs w:val="16"/>
        </w:rPr>
      </w:pPr>
      <w:r>
        <w:rPr>
          <w:rFonts w:cs="Arial" w:ascii="Arial" w:hAnsi="Arial"/>
          <w:i/>
          <w:iCs/>
          <w:sz w:val="16"/>
          <w:szCs w:val="16"/>
        </w:rPr>
        <w:t>(podpis)</w:t>
      </w:r>
    </w:p>
    <w:p>
      <w:pPr>
        <w:pStyle w:val="Normal"/>
        <w:spacing w:lineRule="auto" w:line="360"/>
        <w:jc w:val="both"/>
        <w:rPr>
          <w:rFonts w:ascii="Arial" w:hAnsi="Arial" w:cs="Arial"/>
          <w:i/>
          <w:i/>
          <w:iCs/>
        </w:rPr>
      </w:pPr>
      <w:r>
        <w:rPr>
          <w:rFonts w:cs="Arial" w:ascii="Arial" w:hAnsi="Arial"/>
          <w:i/>
          <w:iCs/>
        </w:rPr>
      </w:r>
    </w:p>
    <w:p>
      <w:pPr>
        <w:pStyle w:val="Normal"/>
        <w:shd w:val="clear" w:color="auto" w:fill="CCFFCC"/>
        <w:spacing w:lineRule="auto" w:line="360"/>
        <w:jc w:val="both"/>
        <w:rPr>
          <w:rFonts w:ascii="Bookman Old Style" w:hAnsi="Bookman Old Style" w:cs="Arial"/>
          <w:b/>
          <w:b/>
          <w:bCs/>
        </w:rPr>
      </w:pPr>
      <w:r>
        <w:rPr>
          <w:rFonts w:cs="Arial" w:ascii="Bookman Old Style" w:hAnsi="Bookman Old Style"/>
          <w:b/>
          <w:bCs/>
        </w:rPr>
        <w:t>OŚWIADCZENIE DOTYCZĄCE PODMIOTU, NA KTÓREGO ZASOBY POWOŁUJE SIĘ WYKONAWCA:</w:t>
      </w:r>
    </w:p>
    <w:p>
      <w:pPr>
        <w:pStyle w:val="Normal"/>
        <w:spacing w:lineRule="auto" w:line="360"/>
        <w:jc w:val="both"/>
        <w:rPr>
          <w:rFonts w:ascii="Arial" w:hAnsi="Arial" w:cs="Arial"/>
          <w:b/>
          <w:b/>
          <w:bCs/>
        </w:rPr>
      </w:pPr>
      <w:r>
        <w:rPr>
          <w:rFonts w:cs="Arial" w:ascii="Arial" w:hAnsi="Arial"/>
          <w:b/>
          <w:bCs/>
        </w:rPr>
      </w:r>
    </w:p>
    <w:p>
      <w:pPr>
        <w:pStyle w:val="Normal"/>
        <w:spacing w:lineRule="auto" w:line="360"/>
        <w:rPr>
          <w:rFonts w:ascii="Bookman Old Style" w:hAnsi="Bookman Old Style" w:cs="Arial"/>
          <w:i/>
          <w:i/>
          <w:iCs/>
        </w:rPr>
      </w:pPr>
      <w:r>
        <w:rPr>
          <w:rFonts w:cs="Arial" w:ascii="Bookman Old Style" w:hAnsi="Bookman Old Style"/>
        </w:rPr>
        <w:t>Oświadczam, że następujący/e podmiot/y, na którego/ych zasoby powołuję się w niniejszym postępowaniu, tj.:…………………………………………………………………….………………………</w:t>
      </w:r>
      <w:r>
        <w:rPr>
          <w:rFonts w:cs="Arial" w:ascii="Bookman Old Style" w:hAnsi="Bookman Old Style"/>
          <w:i/>
          <w:iCs/>
        </w:rPr>
        <w:t>(podać</w:t>
      </w:r>
      <w:r>
        <w:rPr>
          <w:rFonts w:cs="Arial" w:ascii="Arial" w:hAnsi="Arial"/>
          <w:i/>
          <w:iCs/>
          <w:sz w:val="16"/>
          <w:szCs w:val="16"/>
        </w:rPr>
        <w:t xml:space="preserve"> pełną nazwę/firmę, adres, a także w zależności od podmiotu: NIP/PESEL, KRS/CEiDG ) </w:t>
      </w:r>
      <w:r>
        <w:rPr>
          <w:rFonts w:cs="Arial" w:ascii="Bookman Old Style" w:hAnsi="Bookman Old Style"/>
        </w:rPr>
        <w:t>nie podlega/ją wykluczeniu z postępowania o udzielenie zamówienia.</w:t>
      </w:r>
    </w:p>
    <w:p>
      <w:pPr>
        <w:pStyle w:val="Normal"/>
        <w:spacing w:lineRule="auto" w:line="360"/>
        <w:rPr>
          <w:rFonts w:ascii="Arial" w:hAnsi="Arial" w:cs="Arial"/>
        </w:rPr>
      </w:pPr>
      <w:r>
        <w:rPr>
          <w:rFonts w:cs="Arial" w:ascii="Arial" w:hAnsi="Arial"/>
        </w:rPr>
        <w:t>……………</w:t>
      </w:r>
      <w:r>
        <w:rPr>
          <w:rFonts w:cs="Arial" w:ascii="Arial" w:hAnsi="Arial"/>
        </w:rPr>
        <w:t xml:space="preserve">.……. </w:t>
      </w:r>
      <w:r>
        <w:rPr>
          <w:rFonts w:cs="Arial" w:ascii="Arial" w:hAnsi="Arial"/>
          <w:i/>
          <w:iCs/>
          <w:sz w:val="16"/>
          <w:szCs w:val="16"/>
        </w:rPr>
        <w:t xml:space="preserve">(miejscowość), </w:t>
      </w:r>
      <w:r>
        <w:rPr>
          <w:rFonts w:cs="Arial" w:ascii="Arial" w:hAnsi="Arial"/>
          <w:sz w:val="21"/>
          <w:szCs w:val="21"/>
        </w:rPr>
        <w:t>dnia …………………. r.</w:t>
      </w:r>
    </w:p>
    <w:p>
      <w:pPr>
        <w:pStyle w:val="Normal"/>
        <w:spacing w:lineRule="auto" w:line="360"/>
        <w:rPr>
          <w:rFonts w:ascii="Arial" w:hAnsi="Arial" w:cs="Arial"/>
        </w:rPr>
      </w:pPr>
      <w:r>
        <w:rPr>
          <w:rFonts w:cs="Arial" w:ascii="Arial" w:hAnsi="Arial"/>
        </w:rPr>
        <w:tab/>
        <w:tab/>
        <w:tab/>
        <w:tab/>
        <w:tab/>
        <w:tab/>
        <w:tab/>
        <w:t>…………………………………………</w:t>
      </w:r>
    </w:p>
    <w:p>
      <w:pPr>
        <w:pStyle w:val="Normal"/>
        <w:spacing w:lineRule="auto" w:line="360"/>
        <w:ind w:left="5664" w:firstLine="708"/>
        <w:rPr>
          <w:rFonts w:ascii="Arial" w:hAnsi="Arial" w:cs="Arial"/>
          <w:i/>
          <w:i/>
          <w:iCs/>
          <w:sz w:val="16"/>
          <w:szCs w:val="16"/>
        </w:rPr>
      </w:pPr>
      <w:r>
        <w:rPr>
          <w:rFonts w:cs="Arial" w:ascii="Arial" w:hAnsi="Arial"/>
          <w:i/>
          <w:iCs/>
          <w:sz w:val="16"/>
          <w:szCs w:val="16"/>
        </w:rPr>
        <w:t>(podpis)</w:t>
      </w:r>
    </w:p>
    <w:p>
      <w:pPr>
        <w:pStyle w:val="Normal"/>
        <w:spacing w:lineRule="auto" w:line="360"/>
        <w:rPr>
          <w:rFonts w:ascii="Arial" w:hAnsi="Arial" w:cs="Arial"/>
          <w:b/>
          <w:b/>
          <w:bCs/>
        </w:rPr>
      </w:pPr>
      <w:r>
        <w:rPr>
          <w:rFonts w:cs="Arial" w:ascii="Arial" w:hAnsi="Arial"/>
          <w:b/>
          <w:bCs/>
        </w:rPr>
      </w:r>
    </w:p>
    <w:p>
      <w:pPr>
        <w:pStyle w:val="Normal"/>
        <w:shd w:val="clear" w:color="auto" w:fill="BFBFBF"/>
        <w:spacing w:lineRule="auto" w:line="360"/>
        <w:jc w:val="both"/>
        <w:rPr>
          <w:rFonts w:ascii="Arial" w:hAnsi="Arial" w:cs="Arial"/>
          <w:b/>
          <w:b/>
          <w:bCs/>
          <w:sz w:val="21"/>
          <w:szCs w:val="21"/>
        </w:rPr>
      </w:pPr>
      <w:r>
        <w:rPr>
          <w:rFonts w:cs="Arial" w:ascii="Arial" w:hAnsi="Arial"/>
          <w:b/>
          <w:bCs/>
          <w:sz w:val="21"/>
          <w:szCs w:val="21"/>
        </w:rPr>
        <w:t>OŚWIADCZENIE DOTYCZĄCE PODANYCH INFORMACJI:</w:t>
      </w:r>
    </w:p>
    <w:p>
      <w:pPr>
        <w:pStyle w:val="Normal"/>
        <w:spacing w:lineRule="auto" w:line="360"/>
        <w:jc w:val="both"/>
        <w:rPr>
          <w:rFonts w:ascii="Arial" w:hAnsi="Arial" w:cs="Arial"/>
          <w:b/>
          <w:b/>
          <w:bCs/>
        </w:rPr>
      </w:pPr>
      <w:r>
        <w:rPr>
          <w:rFonts w:cs="Arial" w:ascii="Arial" w:hAnsi="Arial"/>
          <w:b/>
          <w:bCs/>
        </w:rPr>
      </w:r>
    </w:p>
    <w:p>
      <w:pPr>
        <w:pStyle w:val="Normal"/>
        <w:spacing w:lineRule="auto" w:line="360"/>
        <w:jc w:val="both"/>
        <w:rPr>
          <w:rFonts w:ascii="Bookman Old Style" w:hAnsi="Bookman Old Style" w:cs="Arial"/>
        </w:rPr>
      </w:pPr>
      <w:r>
        <w:rPr>
          <w:rFonts w:cs="Arial" w:ascii="Bookman Old Style" w:hAnsi="Bookman Old Style"/>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w:t>
      </w:r>
      <w:r>
        <w:rPr>
          <w:rFonts w:cs="Arial" w:ascii="Arial" w:hAnsi="Arial"/>
        </w:rPr>
        <w:t xml:space="preserve">.……. </w:t>
      </w:r>
      <w:r>
        <w:rPr>
          <w:rFonts w:cs="Arial" w:ascii="Arial" w:hAnsi="Arial"/>
          <w:i/>
          <w:iCs/>
          <w:sz w:val="16"/>
          <w:szCs w:val="16"/>
        </w:rPr>
        <w:t>(miejscowość),</w:t>
      </w:r>
      <w:r>
        <w:rPr>
          <w:rFonts w:cs="Arial" w:ascii="Arial" w:hAnsi="Arial"/>
          <w:sz w:val="21"/>
          <w:szCs w:val="21"/>
        </w:rPr>
        <w:t>dnia …………………. r.</w:t>
      </w:r>
    </w:p>
    <w:p>
      <w:pPr>
        <w:pStyle w:val="Normal"/>
        <w:spacing w:lineRule="auto" w:line="360"/>
        <w:jc w:val="both"/>
        <w:rPr>
          <w:rFonts w:ascii="Arial" w:hAnsi="Arial" w:cs="Arial"/>
        </w:rPr>
      </w:pPr>
      <w:r>
        <w:rPr>
          <w:rFonts w:cs="Arial" w:ascii="Arial" w:hAnsi="Arial"/>
        </w:rPr>
        <w:tab/>
        <w:tab/>
        <w:tab/>
        <w:tab/>
        <w:tab/>
        <w:tab/>
        <w:tab/>
        <w:t>…………………………………………</w:t>
      </w:r>
    </w:p>
    <w:p>
      <w:pPr>
        <w:pStyle w:val="Normal"/>
        <w:spacing w:lineRule="auto" w:line="360"/>
        <w:ind w:left="5664" w:firstLine="708"/>
        <w:jc w:val="both"/>
        <w:rPr>
          <w:rFonts w:ascii="Arial" w:hAnsi="Arial" w:cs="Arial"/>
          <w:i/>
          <w:i/>
          <w:iCs/>
          <w:sz w:val="16"/>
          <w:szCs w:val="16"/>
        </w:rPr>
      </w:pPr>
      <w:r>
        <w:rPr>
          <w:rFonts w:cs="Arial" w:ascii="Arial" w:hAnsi="Arial"/>
          <w:i/>
          <w:iCs/>
          <w:sz w:val="16"/>
          <w:szCs w:val="16"/>
        </w:rPr>
      </w:r>
    </w:p>
    <w:p>
      <w:pPr>
        <w:pStyle w:val="Normal"/>
        <w:spacing w:lineRule="auto" w:line="360"/>
        <w:ind w:left="5664" w:firstLine="708"/>
        <w:jc w:val="both"/>
        <w:rPr>
          <w:rFonts w:ascii="Arial" w:hAnsi="Arial" w:cs="Arial"/>
          <w:i/>
          <w:i/>
          <w:iCs/>
          <w:sz w:val="16"/>
          <w:szCs w:val="16"/>
        </w:rPr>
      </w:pPr>
      <w:r>
        <w:rPr>
          <w:rFonts w:cs="Arial" w:ascii="Arial" w:hAnsi="Arial"/>
          <w:i/>
          <w:iCs/>
          <w:sz w:val="16"/>
          <w:szCs w:val="16"/>
        </w:rPr>
      </w:r>
    </w:p>
    <w:p>
      <w:pPr>
        <w:pStyle w:val="Normal"/>
        <w:spacing w:lineRule="auto" w:line="360"/>
        <w:ind w:left="5664" w:firstLine="708"/>
        <w:jc w:val="both"/>
        <w:rPr>
          <w:rFonts w:ascii="Arial" w:hAnsi="Arial" w:cs="Arial"/>
          <w:i/>
          <w:i/>
          <w:iCs/>
          <w:sz w:val="16"/>
          <w:szCs w:val="16"/>
        </w:rPr>
      </w:pPr>
      <w:r>
        <w:rPr>
          <w:rFonts w:cs="Arial" w:ascii="Arial" w:hAnsi="Arial"/>
          <w:i/>
          <w:iCs/>
          <w:sz w:val="16"/>
          <w:szCs w:val="16"/>
        </w:rPr>
      </w:r>
    </w:p>
    <w:p>
      <w:pPr>
        <w:pStyle w:val="Normal"/>
        <w:spacing w:lineRule="auto" w:line="360"/>
        <w:ind w:left="5664" w:firstLine="708"/>
        <w:jc w:val="both"/>
        <w:rPr>
          <w:rFonts w:ascii="Arial" w:hAnsi="Arial" w:cs="Arial"/>
          <w:i/>
          <w:i/>
          <w:iCs/>
          <w:sz w:val="16"/>
          <w:szCs w:val="16"/>
        </w:rPr>
      </w:pPr>
      <w:r>
        <w:rPr>
          <w:rFonts w:cs="Arial" w:ascii="Arial" w:hAnsi="Arial"/>
          <w:i/>
          <w:iCs/>
          <w:sz w:val="16"/>
          <w:szCs w:val="16"/>
        </w:rPr>
        <w:t>(podpis)</w:t>
      </w:r>
    </w:p>
    <w:p>
      <w:pPr>
        <w:pStyle w:val="Normal"/>
        <w:widowControl w:val="false"/>
        <w:tabs>
          <w:tab w:val="clear" w:pos="708"/>
          <w:tab w:val="left" w:pos="9096" w:leader="none"/>
        </w:tabs>
        <w:rPr>
          <w:rFonts w:ascii="Bookman Old Style" w:hAnsi="Bookman Old Style" w:cs="Bookman Old Style"/>
          <w:b/>
          <w:b/>
          <w:bCs/>
          <w:sz w:val="18"/>
          <w:szCs w:val="18"/>
        </w:rPr>
      </w:pPr>
      <w:r>
        <w:rPr>
          <w:rFonts w:cs="Bookman Old Style" w:ascii="Bookman Old Style" w:hAnsi="Bookman Old Style"/>
          <w:b/>
          <w:bCs/>
          <w:sz w:val="18"/>
          <w:szCs w:val="18"/>
        </w:rPr>
      </w:r>
    </w:p>
    <w:p>
      <w:pPr>
        <w:pStyle w:val="Normal"/>
        <w:widowControl w:val="false"/>
        <w:tabs>
          <w:tab w:val="clear" w:pos="708"/>
          <w:tab w:val="left" w:pos="9096" w:leader="none"/>
        </w:tabs>
        <w:jc w:val="right"/>
        <w:rPr>
          <w:rFonts w:ascii="Bookman Old Style" w:hAnsi="Bookman Old Style" w:cs="Bookman Old Style"/>
          <w:b/>
          <w:b/>
          <w:bCs/>
          <w:sz w:val="18"/>
          <w:szCs w:val="18"/>
        </w:rPr>
      </w:pPr>
      <w:r>
        <w:rPr>
          <w:rFonts w:cs="Bookman Old Style" w:ascii="Bookman Old Style" w:hAnsi="Bookman Old Style"/>
          <w:b/>
          <w:bCs/>
          <w:sz w:val="18"/>
          <w:szCs w:val="18"/>
        </w:rPr>
      </w:r>
    </w:p>
    <w:p>
      <w:pPr>
        <w:pStyle w:val="Normal"/>
        <w:widowControl w:val="false"/>
        <w:tabs>
          <w:tab w:val="clear" w:pos="708"/>
          <w:tab w:val="left" w:pos="9096" w:leader="none"/>
        </w:tabs>
        <w:jc w:val="right"/>
        <w:rPr>
          <w:rFonts w:ascii="Bookman Old Style" w:hAnsi="Bookman Old Style" w:cs="Bookman Old Style"/>
          <w:b/>
          <w:b/>
          <w:bCs/>
          <w:sz w:val="18"/>
          <w:szCs w:val="18"/>
        </w:rPr>
      </w:pPr>
      <w:r>
        <w:rPr>
          <w:rFonts w:cs="Bookman Old Style" w:ascii="Bookman Old Style" w:hAnsi="Bookman Old Style"/>
          <w:b/>
          <w:bCs/>
          <w:sz w:val="18"/>
          <w:szCs w:val="18"/>
        </w:rPr>
      </w:r>
    </w:p>
    <w:p>
      <w:pPr>
        <w:pStyle w:val="Normal"/>
        <w:widowControl w:val="false"/>
        <w:tabs>
          <w:tab w:val="clear" w:pos="708"/>
          <w:tab w:val="left" w:pos="9096" w:leader="none"/>
        </w:tabs>
        <w:jc w:val="right"/>
        <w:rPr>
          <w:rFonts w:ascii="Bookman Old Style" w:hAnsi="Bookman Old Style" w:cs="Bookman Old Style"/>
          <w:b/>
          <w:b/>
          <w:bCs/>
          <w:sz w:val="18"/>
          <w:szCs w:val="18"/>
        </w:rPr>
      </w:pPr>
      <w:r>
        <w:rPr>
          <w:rFonts w:cs="Bookman Old Style" w:ascii="Bookman Old Style" w:hAnsi="Bookman Old Style"/>
          <w:b/>
          <w:bCs/>
          <w:sz w:val="18"/>
          <w:szCs w:val="18"/>
        </w:rPr>
      </w:r>
    </w:p>
    <w:p>
      <w:pPr>
        <w:pStyle w:val="Normal"/>
        <w:widowControl w:val="false"/>
        <w:tabs>
          <w:tab w:val="clear" w:pos="708"/>
          <w:tab w:val="left" w:pos="9096" w:leader="none"/>
        </w:tabs>
        <w:jc w:val="right"/>
        <w:rPr>
          <w:rFonts w:ascii="Bookman Old Style" w:hAnsi="Bookman Old Style" w:cs="Bookman Old Style"/>
          <w:b/>
          <w:b/>
          <w:bCs/>
          <w:sz w:val="18"/>
          <w:szCs w:val="18"/>
        </w:rPr>
      </w:pPr>
      <w:r>
        <w:rPr>
          <w:rFonts w:cs="Bookman Old Style" w:ascii="Bookman Old Style" w:hAnsi="Bookman Old Style"/>
          <w:b/>
          <w:bCs/>
          <w:sz w:val="18"/>
          <w:szCs w:val="18"/>
        </w:rPr>
      </w:r>
    </w:p>
    <w:p>
      <w:pPr>
        <w:pStyle w:val="Normal"/>
        <w:widowControl w:val="false"/>
        <w:tabs>
          <w:tab w:val="clear" w:pos="708"/>
          <w:tab w:val="left" w:pos="9096" w:leader="none"/>
        </w:tabs>
        <w:jc w:val="right"/>
        <w:rPr>
          <w:rFonts w:ascii="Bookman Old Style" w:hAnsi="Bookman Old Style" w:cs="Bookman Old Style"/>
          <w:b/>
          <w:b/>
          <w:bCs/>
          <w:sz w:val="18"/>
          <w:szCs w:val="18"/>
        </w:rPr>
      </w:pPr>
      <w:r>
        <w:rPr>
          <w:rFonts w:cs="Bookman Old Style" w:ascii="Bookman Old Style" w:hAnsi="Bookman Old Style"/>
          <w:b/>
          <w:bCs/>
          <w:sz w:val="18"/>
          <w:szCs w:val="18"/>
        </w:rPr>
      </w:r>
    </w:p>
    <w:p>
      <w:pPr>
        <w:pStyle w:val="Normal"/>
        <w:widowControl w:val="false"/>
        <w:tabs>
          <w:tab w:val="clear" w:pos="708"/>
          <w:tab w:val="left" w:pos="9096" w:leader="none"/>
        </w:tabs>
        <w:jc w:val="right"/>
        <w:rPr>
          <w:rFonts w:ascii="Bookman Old Style" w:hAnsi="Bookman Old Style" w:cs="Bookman Old Style"/>
          <w:b/>
          <w:b/>
          <w:bCs/>
          <w:sz w:val="18"/>
          <w:szCs w:val="18"/>
        </w:rPr>
      </w:pPr>
      <w:r>
        <w:rPr>
          <w:rFonts w:cs="Bookman Old Style" w:ascii="Bookman Old Style" w:hAnsi="Bookman Old Style"/>
          <w:b/>
          <w:bCs/>
          <w:sz w:val="18"/>
          <w:szCs w:val="18"/>
        </w:rPr>
      </w:r>
    </w:p>
    <w:p>
      <w:pPr>
        <w:pStyle w:val="Normal"/>
        <w:widowControl w:val="false"/>
        <w:jc w:val="right"/>
        <w:rPr>
          <w:rFonts w:ascii="Bookman Old Style" w:hAnsi="Bookman Old Style" w:cs="Bookman Old Style"/>
          <w:b/>
          <w:b/>
          <w:bCs/>
        </w:rPr>
      </w:pPr>
      <w:r>
        <w:rPr>
          <w:rFonts w:cs="Bookman Old Style" w:ascii="Bookman Old Style" w:hAnsi="Bookman Old Style"/>
          <w:b/>
          <w:bCs/>
        </w:rPr>
        <w:t>Załącznik nr 4</w:t>
      </w:r>
    </w:p>
    <w:p>
      <w:pPr>
        <w:pStyle w:val="Normal"/>
        <w:widowControl w:val="false"/>
        <w:jc w:val="both"/>
        <w:rPr>
          <w:rFonts w:ascii="Bookman Old Style" w:hAnsi="Bookman Old Style" w:cs="Bookman Old Style"/>
          <w:b/>
          <w:b/>
          <w:bCs/>
        </w:rPr>
      </w:pPr>
      <w:r>
        <w:rPr>
          <w:rFonts w:cs="Bookman Old Style" w:ascii="Bookman Old Style" w:hAnsi="Bookman Old Style"/>
          <w:b/>
          <w:bCs/>
        </w:rPr>
      </w:r>
    </w:p>
    <w:p>
      <w:pPr>
        <w:pStyle w:val="Normal"/>
        <w:spacing w:lineRule="auto" w:line="480"/>
        <w:rPr>
          <w:rFonts w:ascii="Bookman Old Style" w:hAnsi="Bookman Old Style" w:cs="Bookman Old Style"/>
          <w:b/>
          <w:b/>
          <w:bCs/>
        </w:rPr>
      </w:pPr>
      <w:r>
        <w:rPr>
          <w:rFonts w:cs="Bookman Old Style" w:ascii="Bookman Old Style" w:hAnsi="Bookman Old Style"/>
          <w:b/>
          <w:bCs/>
        </w:rPr>
        <w:t xml:space="preserve">    </w:t>
      </w:r>
      <w:r>
        <w:rPr>
          <w:rFonts w:cs="Bookman Old Style" w:ascii="Bookman Old Style" w:hAnsi="Bookman Old Style"/>
          <w:b/>
          <w:bCs/>
        </w:rPr>
        <w:t xml:space="preserve">Wykonawca:                                                                       </w:t>
      </w:r>
    </w:p>
    <w:p>
      <w:pPr>
        <w:pStyle w:val="Normal"/>
        <w:spacing w:lineRule="auto" w:line="480"/>
        <w:rPr>
          <w:rFonts w:ascii="Bookman Old Style" w:hAnsi="Bookman Old Style" w:cs="Bookman Old Style"/>
        </w:rPr>
      </w:pPr>
      <w:r>
        <w:rPr>
          <w:rFonts w:cs="Bookman Old Style" w:ascii="Bookman Old Style" w:hAnsi="Bookman Old Style"/>
        </w:rPr>
        <w:t>……………………………………………………………………</w:t>
      </w:r>
    </w:p>
    <w:p>
      <w:pPr>
        <w:pStyle w:val="Normal"/>
        <w:rPr>
          <w:rFonts w:ascii="Bookman Old Style" w:hAnsi="Bookman Old Style" w:cs="Bookman Old Style"/>
        </w:rPr>
      </w:pPr>
      <w:r>
        <w:rPr>
          <w:rFonts w:cs="Bookman Old Style" w:ascii="Bookman Old Style" w:hAnsi="Bookman Old Style"/>
        </w:rPr>
        <w:t>…………………………………………………………………</w:t>
      </w:r>
      <w:r>
        <w:rPr>
          <w:rFonts w:cs="Bookman Old Style" w:ascii="Bookman Old Style" w:hAnsi="Bookman Old Style"/>
        </w:rPr>
        <w:t xml:space="preserve">..                                                                                         </w:t>
      </w:r>
    </w:p>
    <w:p>
      <w:pPr>
        <w:pStyle w:val="Normal"/>
        <w:ind w:right="5953" w:hanging="0"/>
        <w:rPr>
          <w:rFonts w:ascii="Arial" w:hAnsi="Arial" w:cs="Arial"/>
          <w:i/>
          <w:i/>
          <w:iCs/>
          <w:sz w:val="16"/>
          <w:szCs w:val="16"/>
        </w:rPr>
      </w:pPr>
      <w:r>
        <w:rPr>
          <w:rFonts w:cs="Arial" w:ascii="Arial" w:hAnsi="Arial"/>
          <w:i/>
          <w:iCs/>
          <w:sz w:val="16"/>
          <w:szCs w:val="16"/>
        </w:rPr>
        <w:t xml:space="preserve"> </w:t>
      </w:r>
      <w:r>
        <w:rPr>
          <w:rFonts w:cs="Arial" w:ascii="Arial" w:hAnsi="Arial"/>
          <w:i/>
          <w:iCs/>
          <w:sz w:val="16"/>
          <w:szCs w:val="16"/>
        </w:rPr>
        <w:t>(pełna nazwa/firma, adres, w zależności od                                                                   podmiotu: NIP/, KRS/CEiDG)</w:t>
      </w:r>
    </w:p>
    <w:p>
      <w:pPr>
        <w:pStyle w:val="Normal"/>
        <w:ind w:right="5953" w:hanging="0"/>
        <w:rPr>
          <w:rFonts w:ascii="Arial" w:hAnsi="Arial" w:cs="Arial"/>
          <w:i/>
          <w:i/>
          <w:iCs/>
          <w:sz w:val="16"/>
          <w:szCs w:val="16"/>
        </w:rPr>
      </w:pPr>
      <w:r>
        <w:rPr>
          <w:rFonts w:cs="Arial" w:ascii="Arial" w:hAnsi="Arial"/>
          <w:i/>
          <w:iCs/>
          <w:sz w:val="16"/>
          <w:szCs w:val="16"/>
        </w:rPr>
      </w:r>
    </w:p>
    <w:p>
      <w:pPr>
        <w:pStyle w:val="Normal"/>
        <w:spacing w:lineRule="auto" w:line="480"/>
        <w:rPr>
          <w:rFonts w:ascii="Bookman Old Style" w:hAnsi="Bookman Old Style" w:cs="Arial"/>
          <w:u w:val="single"/>
        </w:rPr>
      </w:pPr>
      <w:r>
        <w:rPr>
          <w:rFonts w:cs="Arial" w:ascii="Bookman Old Style" w:hAnsi="Bookman Old Style"/>
          <w:u w:val="single"/>
        </w:rPr>
        <w:t>reprezentowany przez:</w:t>
      </w:r>
    </w:p>
    <w:p>
      <w:pPr>
        <w:pStyle w:val="Normal"/>
        <w:spacing w:lineRule="auto" w:line="480"/>
        <w:rPr>
          <w:rFonts w:ascii="Arial" w:hAnsi="Arial" w:cs="Arial"/>
          <w:sz w:val="21"/>
          <w:szCs w:val="21"/>
        </w:rPr>
      </w:pPr>
      <w:r>
        <w:rPr>
          <w:rFonts w:cs="Arial" w:ascii="Arial" w:hAnsi="Arial"/>
          <w:sz w:val="21"/>
          <w:szCs w:val="21"/>
        </w:rPr>
        <w:t>………………………………………………………………</w:t>
      </w:r>
    </w:p>
    <w:p>
      <w:pPr>
        <w:pStyle w:val="Normal"/>
        <w:rPr>
          <w:rFonts w:ascii="Arial" w:hAnsi="Arial" w:cs="Arial"/>
          <w:sz w:val="21"/>
          <w:szCs w:val="21"/>
        </w:rPr>
      </w:pPr>
      <w:r>
        <w:rPr>
          <w:rFonts w:cs="Arial" w:ascii="Arial" w:hAnsi="Arial"/>
          <w:sz w:val="21"/>
          <w:szCs w:val="21"/>
        </w:rPr>
        <w:t>……………………………………………………………</w:t>
      </w:r>
      <w:r>
        <w:rPr>
          <w:rFonts w:cs="Arial" w:ascii="Arial" w:hAnsi="Arial"/>
          <w:sz w:val="21"/>
          <w:szCs w:val="21"/>
        </w:rPr>
        <w:t>.</w:t>
      </w:r>
    </w:p>
    <w:p>
      <w:pPr>
        <w:pStyle w:val="Normal"/>
        <w:ind w:right="5954" w:hanging="0"/>
        <w:rPr>
          <w:rFonts w:ascii="Arial" w:hAnsi="Arial" w:cs="Arial"/>
          <w:i/>
          <w:i/>
          <w:iCs/>
          <w:sz w:val="16"/>
          <w:szCs w:val="16"/>
        </w:rPr>
      </w:pPr>
      <w:r>
        <w:rPr>
          <w:rFonts w:cs="Arial" w:ascii="Arial" w:hAnsi="Arial"/>
          <w:i/>
          <w:iCs/>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jc w:val="center"/>
        <w:rPr>
          <w:rFonts w:ascii="Bookman Old Style" w:hAnsi="Bookman Old Style"/>
          <w:b/>
          <w:b/>
        </w:rPr>
      </w:pPr>
      <w:r>
        <w:rPr>
          <w:rFonts w:ascii="Bookman Old Style" w:hAnsi="Bookman Old Style"/>
          <w:b/>
        </w:rPr>
        <w:t>OŚWIADCZENIEO PRZYNALEŻNOŚCI / BRAKU PRZYNALEZNOŚCI DO GRUPY KAPITAŁOWEJ</w:t>
      </w:r>
    </w:p>
    <w:p>
      <w:pPr>
        <w:pStyle w:val="Normal"/>
        <w:spacing w:lineRule="auto" w:line="264" w:before="16" w:after="0"/>
        <w:ind w:left="3886" w:right="599" w:hanging="3279"/>
        <w:jc w:val="center"/>
        <w:rPr>
          <w:rFonts w:ascii="Bookman Old Style" w:hAnsi="Bookman Old Style"/>
          <w:b/>
          <w:b/>
        </w:rPr>
      </w:pPr>
      <w:r>
        <w:rPr>
          <w:rFonts w:ascii="Bookman Old Style" w:hAnsi="Bookman Old Style"/>
          <w:b/>
          <w:spacing w:val="-22"/>
          <w:w w:val="103"/>
        </w:rPr>
        <w:t xml:space="preserve">o  </w:t>
      </w:r>
      <w:r>
        <w:rPr>
          <w:rFonts w:ascii="Bookman Old Style" w:hAnsi="Bookman Old Style"/>
          <w:b/>
        </w:rPr>
        <w:t>której mowa w art. 24 ust. 1 pkt. 23 ustawy PZP</w:t>
      </w:r>
    </w:p>
    <w:p>
      <w:pPr>
        <w:pStyle w:val="Normal"/>
        <w:widowControl w:val="false"/>
        <w:jc w:val="both"/>
        <w:rPr>
          <w:rFonts w:ascii="Bookman Old Style" w:hAnsi="Bookman Old Style" w:cs="Bookman Old Style"/>
          <w:b/>
          <w:b/>
          <w:bCs/>
        </w:rPr>
      </w:pPr>
      <w:r>
        <w:rPr>
          <w:rFonts w:cs="Bookman Old Style" w:ascii="Bookman Old Style" w:hAnsi="Bookman Old Style"/>
          <w:b/>
          <w:bCs/>
        </w:rPr>
      </w:r>
    </w:p>
    <w:p>
      <w:pPr>
        <w:pStyle w:val="Normal"/>
        <w:rPr>
          <w:rFonts w:ascii="Bookman Old Style" w:hAnsi="Bookman Old Style"/>
        </w:rPr>
      </w:pPr>
      <w:r>
        <w:rPr>
          <w:rFonts w:ascii="Bookman Old Style" w:hAnsi="Bookman Old Style"/>
        </w:rPr>
        <w:t xml:space="preserve">Składając ofertę w postępowaniu o zamówienie publiczne prowadzone w trybie przetargu </w:t>
      </w:r>
    </w:p>
    <w:p>
      <w:pPr>
        <w:pStyle w:val="Normal"/>
        <w:rPr>
          <w:rFonts w:ascii="Bookman Old Style" w:hAnsi="Bookman Old Style"/>
        </w:rPr>
      </w:pPr>
      <w:r>
        <w:rPr>
          <w:rFonts w:ascii="Bookman Old Style" w:hAnsi="Bookman Old Style"/>
        </w:rPr>
        <w:t xml:space="preserve">nieograniczonego pn: </w:t>
      </w:r>
    </w:p>
    <w:p>
      <w:pPr>
        <w:pStyle w:val="Gwka"/>
        <w:tabs>
          <w:tab w:val="clear" w:pos="4536"/>
          <w:tab w:val="clear" w:pos="9072"/>
          <w:tab w:val="left" w:pos="3450" w:leader="none"/>
          <w:tab w:val="left" w:pos="3780" w:leader="none"/>
          <w:tab w:val="left" w:pos="6135" w:leader="none"/>
        </w:tabs>
        <w:ind w:left="3450" w:right="-35" w:hanging="3450"/>
        <w:jc w:val="both"/>
        <w:rPr>
          <w:rFonts w:ascii="Bookman Old Style" w:hAnsi="Bookman Old Style"/>
          <w:b/>
          <w:b/>
          <w:sz w:val="22"/>
          <w:szCs w:val="22"/>
        </w:rPr>
      </w:pPr>
      <w:r>
        <w:rPr>
          <w:rFonts w:ascii="Bookman Old Style" w:hAnsi="Bookman Old Style"/>
          <w:b/>
          <w:sz w:val="22"/>
          <w:szCs w:val="22"/>
        </w:rPr>
        <w:t>„</w:t>
      </w:r>
      <w:r>
        <w:rPr>
          <w:rFonts w:ascii="Bookman Old Style" w:hAnsi="Bookman Old Style"/>
          <w:b/>
          <w:sz w:val="22"/>
          <w:szCs w:val="22"/>
        </w:rPr>
        <w:t>Remont drogi powiatowej Nr 0402 T Fryszerka – Wojciechów – Jakubów</w:t>
      </w:r>
    </w:p>
    <w:p>
      <w:pPr>
        <w:pStyle w:val="Gwka"/>
        <w:tabs>
          <w:tab w:val="clear" w:pos="4536"/>
          <w:tab w:val="clear" w:pos="9072"/>
          <w:tab w:val="left" w:pos="3450" w:leader="none"/>
          <w:tab w:val="left" w:pos="3780" w:leader="none"/>
          <w:tab w:val="left" w:pos="6135" w:leader="none"/>
        </w:tabs>
        <w:ind w:left="3450" w:right="-35" w:hanging="3450"/>
        <w:jc w:val="both"/>
        <w:rPr>
          <w:b/>
          <w:b/>
        </w:rPr>
      </w:pPr>
      <w:r>
        <w:rPr>
          <w:rFonts w:ascii="Bookman Old Style" w:hAnsi="Bookman Old Style"/>
          <w:b/>
          <w:sz w:val="22"/>
          <w:szCs w:val="22"/>
        </w:rPr>
        <w:t>w km od 0+000 do km 0+873 na odcinku granica powiatu – Wojciechów”</w:t>
      </w:r>
    </w:p>
    <w:p>
      <w:pPr>
        <w:pStyle w:val="Normal"/>
        <w:rPr/>
      </w:pPr>
      <w:r>
        <w:rPr/>
      </w:r>
    </w:p>
    <w:p>
      <w:pPr>
        <w:pStyle w:val="Normal"/>
        <w:widowControl w:val="false"/>
        <w:numPr>
          <w:ilvl w:val="0"/>
          <w:numId w:val="11"/>
        </w:numPr>
        <w:spacing w:lineRule="auto" w:line="360" w:before="0" w:after="240"/>
        <w:jc w:val="both"/>
        <w:rPr>
          <w:rFonts w:ascii="Bookman Old Style" w:hAnsi="Bookman Old Style"/>
        </w:rPr>
      </w:pPr>
      <w:r>
        <w:rPr>
          <w:rFonts w:ascii="Bookman Old Style" w:hAnsi="Bookman Old Style"/>
        </w:rPr>
        <w:t xml:space="preserve">Oświadczamy/my </w:t>
      </w:r>
      <w:r>
        <w:rPr>
          <w:rFonts w:ascii="Bookman Old Style" w:hAnsi="Bookman Old Style"/>
          <w:b/>
          <w:sz w:val="22"/>
          <w:szCs w:val="22"/>
        </w:rPr>
        <w:t>*</w:t>
      </w:r>
      <w:r>
        <w:rPr>
          <w:rFonts w:ascii="Bookman Old Style" w:hAnsi="Bookman Old Style"/>
        </w:rPr>
        <w:t>, że:</w:t>
      </w:r>
    </w:p>
    <w:p>
      <w:pPr>
        <w:pStyle w:val="Normal"/>
        <w:jc w:val="both"/>
        <w:rPr>
          <w:rFonts w:ascii="Bookman Old Style" w:hAnsi="Bookman Old Style"/>
        </w:rPr>
      </w:pPr>
      <w:r>
        <w:rPr>
          <w:rFonts w:ascii="Bookman Old Style" w:hAnsi="Bookman Old Style"/>
        </w:rPr>
        <w:t xml:space="preserve">a)* nie należę/nie należymy do </w:t>
      </w:r>
      <w:r>
        <w:rPr>
          <w:rFonts w:cs="Arial" w:ascii="Bookman Old Style" w:hAnsi="Bookman Old Style"/>
        </w:rPr>
        <w:t xml:space="preserve"> tej samej </w:t>
      </w:r>
      <w:r>
        <w:rPr>
          <w:rFonts w:cs="Arial" w:ascii="Bookman Old Style" w:hAnsi="Bookman Old Style"/>
          <w:spacing w:val="4"/>
        </w:rPr>
        <w:t>grupy kapitałowej</w:t>
      </w:r>
      <w:r>
        <w:rPr>
          <w:rFonts w:cs="Arial" w:ascii="Bookman Old Style" w:hAnsi="Bookman Old Style"/>
        </w:rPr>
        <w:t xml:space="preserve">, o której mowa w art. 24 ust. 1 pkt </w:t>
        <w:br/>
        <w:t xml:space="preserve">     23 ustawy Prawo Zamówień Publicznych, tj</w:t>
      </w:r>
      <w:r>
        <w:rPr>
          <w:rFonts w:ascii="Bookman Old Style" w:hAnsi="Bookman Old Style"/>
        </w:rPr>
        <w:t xml:space="preserve">  w rozumieniu ustawy z dnia 16 lutego </w:t>
        <w:br/>
        <w:t xml:space="preserve">     2007 r. o ochronie konkurencji i konsumentów (z dnia 16 lutego 2007 r. (Dz. U. z 2015 r. </w:t>
        <w:br/>
        <w:t xml:space="preserve">     poz. 184, 1618 i 1634 ) </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Bookman Old Style" w:hAnsi="Bookman Old Style"/>
        </w:rPr>
        <w:t xml:space="preserve">b)* należę/należymy do tej samej grupy kapitałowej w rozumieniu ustawy z dnia 16 lutego </w:t>
        <w:br/>
        <w:t xml:space="preserve">     2007 r.  o ochronie konkurencji i konsumentów </w:t>
      </w:r>
      <w:r>
        <w:rPr>
          <w:rFonts w:ascii="Arial Narrow" w:hAnsi="Arial Narrow"/>
        </w:rPr>
        <w:t>(</w:t>
      </w:r>
      <w:r>
        <w:rPr>
          <w:rFonts w:ascii="Bookman Old Style" w:hAnsi="Bookman Old Style"/>
        </w:rPr>
        <w:t>Dz. U. z 2015 r. poz. 184, 1618 i 1634)</w:t>
      </w:r>
      <w:r>
        <w:rPr>
          <w:rFonts w:ascii="Arial Narrow" w:hAnsi="Arial Narrow"/>
        </w:rPr>
        <w:t xml:space="preserve"> </w:t>
      </w:r>
    </w:p>
    <w:p>
      <w:pPr>
        <w:pStyle w:val="Normal"/>
        <w:jc w:val="both"/>
        <w:rPr>
          <w:rFonts w:ascii="Arial Narrow" w:hAnsi="Arial Narrow"/>
        </w:rPr>
      </w:pPr>
      <w:r>
        <w:rPr>
          <w:rFonts w:ascii="Arial Narrow" w:hAnsi="Arial Narrow"/>
        </w:rPr>
      </w:r>
    </w:p>
    <w:p>
      <w:pPr>
        <w:pStyle w:val="Normal"/>
        <w:widowControl w:val="false"/>
        <w:jc w:val="both"/>
        <w:rPr>
          <w:rFonts w:ascii="Bookman Old Style" w:hAnsi="Bookman Old Style"/>
        </w:rPr>
      </w:pPr>
      <w:r>
        <w:rPr>
          <w:rFonts w:ascii="Bookman Old Style" w:hAnsi="Bookman Old Style"/>
        </w:rPr>
        <w:t xml:space="preserve">    </w:t>
      </w:r>
      <w:r>
        <w:rPr>
          <w:rFonts w:ascii="Bookman Old Style" w:hAnsi="Bookman Old Style"/>
        </w:rPr>
        <w:t>z Wykonawcą (ami):</w:t>
      </w:r>
    </w:p>
    <w:p>
      <w:pPr>
        <w:pStyle w:val="Normal"/>
        <w:widowControl w:val="false"/>
        <w:jc w:val="both"/>
        <w:rPr>
          <w:rFonts w:ascii="Bookman Old Style" w:hAnsi="Bookman Old Style"/>
        </w:rPr>
      </w:pPr>
      <w:r>
        <w:rPr>
          <w:rFonts w:ascii="Bookman Old Style" w:hAnsi="Bookman Old Style"/>
        </w:rPr>
        <w:t xml:space="preserve">     …………………………………………………………………………………………………………</w:t>
      </w:r>
      <w:r>
        <w:rPr>
          <w:rFonts w:ascii="Bookman Old Style" w:hAnsi="Bookman Old Style"/>
        </w:rPr>
        <w:t>..…………</w:t>
      </w:r>
    </w:p>
    <w:p>
      <w:pPr>
        <w:pStyle w:val="Normal"/>
        <w:widowControl w:val="false"/>
        <w:jc w:val="both"/>
        <w:rPr>
          <w:rFonts w:ascii="Bookman Old Style" w:hAnsi="Bookman Old Style"/>
          <w:i/>
          <w:i/>
          <w:sz w:val="18"/>
          <w:szCs w:val="18"/>
        </w:rPr>
      </w:pPr>
      <w:r>
        <w:rPr>
          <w:rFonts w:ascii="Bookman Old Style" w:hAnsi="Bookman Old Style"/>
          <w:i/>
          <w:sz w:val="18"/>
          <w:szCs w:val="18"/>
        </w:rPr>
        <w:t xml:space="preserve">                                                    </w:t>
      </w:r>
      <w:r>
        <w:rPr>
          <w:rFonts w:ascii="Bookman Old Style" w:hAnsi="Bookman Old Style"/>
          <w:i/>
          <w:sz w:val="18"/>
          <w:szCs w:val="18"/>
        </w:rPr>
        <w:t>podać nazwę  i adres  wykonawcy</w:t>
      </w:r>
    </w:p>
    <w:p>
      <w:pPr>
        <w:pStyle w:val="Normal"/>
        <w:widowControl w:val="false"/>
        <w:jc w:val="both"/>
        <w:rPr>
          <w:rFonts w:ascii="Bookman Old Style" w:hAnsi="Bookman Old Style"/>
          <w:i/>
          <w:i/>
          <w:sz w:val="18"/>
          <w:szCs w:val="18"/>
        </w:rPr>
      </w:pPr>
      <w:r>
        <w:rPr>
          <w:rFonts w:ascii="Bookman Old Style" w:hAnsi="Bookman Old Style"/>
          <w:i/>
          <w:sz w:val="18"/>
          <w:szCs w:val="18"/>
        </w:rPr>
      </w:r>
    </w:p>
    <w:p>
      <w:pPr>
        <w:pStyle w:val="Normal"/>
        <w:widowControl w:val="false"/>
        <w:jc w:val="both"/>
        <w:rPr>
          <w:rFonts w:ascii="Bookman Old Style" w:hAnsi="Bookman Old Style"/>
        </w:rPr>
      </w:pPr>
      <w:r>
        <w:rPr>
          <w:rFonts w:ascii="Bookman Old Style" w:hAnsi="Bookman Old Style"/>
        </w:rPr>
        <w:t xml:space="preserve">     …………………………………………………………………………………………………………</w:t>
      </w:r>
      <w:r>
        <w:rPr>
          <w:rFonts w:ascii="Bookman Old Style" w:hAnsi="Bookman Old Style"/>
        </w:rPr>
        <w:t>..…………</w:t>
      </w:r>
    </w:p>
    <w:p>
      <w:pPr>
        <w:pStyle w:val="Normal"/>
        <w:widowControl w:val="false"/>
        <w:jc w:val="both"/>
        <w:rPr>
          <w:rFonts w:ascii="Bookman Old Style" w:hAnsi="Bookman Old Style"/>
          <w:i/>
          <w:i/>
          <w:sz w:val="18"/>
          <w:szCs w:val="18"/>
        </w:rPr>
      </w:pPr>
      <w:r>
        <w:rPr>
          <w:rFonts w:ascii="Bookman Old Style" w:hAnsi="Bookman Old Style"/>
          <w:i/>
          <w:sz w:val="18"/>
          <w:szCs w:val="18"/>
        </w:rPr>
        <w:t xml:space="preserve">                                                    </w:t>
      </w:r>
      <w:r>
        <w:rPr>
          <w:rFonts w:ascii="Bookman Old Style" w:hAnsi="Bookman Old Style"/>
          <w:i/>
          <w:sz w:val="18"/>
          <w:szCs w:val="18"/>
        </w:rPr>
        <w:t>podać nazwę  i adres  wykonawcy</w:t>
      </w:r>
    </w:p>
    <w:p>
      <w:pPr>
        <w:pStyle w:val="Normal"/>
        <w:widowControl w:val="false"/>
        <w:spacing w:before="0" w:after="240"/>
        <w:jc w:val="both"/>
        <w:rPr>
          <w:rFonts w:ascii="Bookman Old Style" w:hAnsi="Bookman Old Style"/>
        </w:rPr>
      </w:pPr>
      <w:r>
        <w:rPr>
          <w:rFonts w:ascii="Bookman Old Style" w:hAnsi="Bookman Old Style"/>
        </w:rPr>
        <w:t xml:space="preserve">    </w:t>
      </w:r>
      <w:r>
        <w:rPr>
          <w:rFonts w:ascii="Bookman Old Style" w:hAnsi="Bookman Old Style"/>
        </w:rPr>
        <w:t>który złożył ofertę w niniejszym postępowaniu.</w:t>
      </w:r>
    </w:p>
    <w:p>
      <w:pPr>
        <w:pStyle w:val="Normal"/>
        <w:widowControl w:val="false"/>
        <w:jc w:val="both"/>
        <w:rPr>
          <w:rFonts w:ascii="Bookman Old Style" w:hAnsi="Bookman Old Style"/>
        </w:rPr>
      </w:pPr>
      <w:r>
        <w:rPr>
          <w:rFonts w:ascii="Bookman Old Style" w:hAnsi="Bookman Old Style"/>
        </w:rPr>
        <w:t xml:space="preserve">W przypadku przynależności do grupy kapitałowej  wykonawcy wykażą (załączając do oświadczenia dowody),  że istniejące miedzy nami powiązania   nie prowadza do zakłócenia konkurencji w postępowaniu o udzielenie  niniejszego zamówienia. </w:t>
      </w:r>
    </w:p>
    <w:p>
      <w:pPr>
        <w:pStyle w:val="Normal"/>
        <w:widowControl w:val="false"/>
        <w:jc w:val="both"/>
        <w:rPr/>
      </w:pPr>
      <w:r>
        <w:rPr/>
      </w:r>
    </w:p>
    <w:p>
      <w:pPr>
        <w:pStyle w:val="Normal"/>
        <w:widowControl w:val="false"/>
        <w:jc w:val="both"/>
        <w:rPr>
          <w:rFonts w:ascii="Bookman Old Style" w:hAnsi="Bookman Old Style" w:cs="Bookman Old Style"/>
        </w:rPr>
      </w:pPr>
      <w:r>
        <w:rPr/>
        <w:t>............................... dnia....................                    .................................................</w:t>
      </w:r>
      <w:r>
        <w:rPr>
          <w:sz w:val="16"/>
          <w:szCs w:val="16"/>
        </w:rPr>
        <w:t xml:space="preserve">                                                                      </w:t>
      </w:r>
      <w:r>
        <w:rPr/>
        <w:t xml:space="preserve">                                                                  </w:t>
        <w:tab/>
      </w:r>
      <w:r>
        <w:rPr>
          <w:sz w:val="16"/>
          <w:szCs w:val="16"/>
        </w:rPr>
        <w:tab/>
        <w:t xml:space="preserve">                                                                                                                              podpis osoby(osób) uprawnionej(ych)</w:t>
      </w:r>
    </w:p>
    <w:p>
      <w:pPr>
        <w:pStyle w:val="Normal"/>
        <w:widowControl w:val="false"/>
        <w:tabs>
          <w:tab w:val="clear" w:pos="708"/>
          <w:tab w:val="left" w:pos="5812" w:leader="none"/>
        </w:tabs>
        <w:jc w:val="both"/>
        <w:rPr>
          <w:rFonts w:ascii="Bookman Old Style" w:hAnsi="Bookman Old Style" w:cs="Bookman Old Style"/>
          <w:sz w:val="16"/>
          <w:szCs w:val="16"/>
        </w:rPr>
      </w:pPr>
      <w:r>
        <w:rPr>
          <w:rFonts w:cs="Bookman Old Style" w:ascii="Bookman Old Style" w:hAnsi="Bookman Old Style"/>
          <w:sz w:val="16"/>
          <w:szCs w:val="16"/>
        </w:rPr>
        <w:t xml:space="preserve">                                                                                                                              </w:t>
      </w:r>
      <w:r>
        <w:rPr>
          <w:rFonts w:cs="Bookman Old Style" w:ascii="Bookman Old Style" w:hAnsi="Bookman Old Style"/>
          <w:sz w:val="16"/>
          <w:szCs w:val="16"/>
        </w:rPr>
        <w:t>do reprezentowania wykonawcy</w:t>
      </w:r>
    </w:p>
    <w:p>
      <w:pPr>
        <w:pStyle w:val="Normal"/>
        <w:widowControl w:val="false"/>
        <w:jc w:val="both"/>
        <w:rPr>
          <w:rFonts w:ascii="Bookman Old Style" w:hAnsi="Bookman Old Style"/>
        </w:rPr>
      </w:pPr>
      <w:r>
        <w:rPr>
          <w:rFonts w:ascii="Bookman Old Style" w:hAnsi="Bookman Old Style"/>
          <w:sz w:val="18"/>
          <w:szCs w:val="18"/>
        </w:rPr>
        <w:t xml:space="preserve">* </w:t>
      </w:r>
      <w:r>
        <w:rPr>
          <w:rFonts w:ascii="Bookman Old Style" w:hAnsi="Bookman Old Style"/>
          <w:bCs/>
          <w:sz w:val="18"/>
          <w:szCs w:val="18"/>
        </w:rPr>
        <w:t>Niepotrzebne skreślić</w:t>
      </w:r>
      <w:r>
        <w:rPr>
          <w:rFonts w:ascii="Bookman Old Style" w:hAnsi="Bookman Old Style"/>
        </w:rPr>
        <w:t xml:space="preserve">  </w:t>
      </w:r>
    </w:p>
    <w:p>
      <w:pPr>
        <w:pStyle w:val="Normal"/>
        <w:rPr>
          <w:rFonts w:ascii="Bookman Old Style" w:hAnsi="Bookman Old Style"/>
          <w:sz w:val="18"/>
          <w:szCs w:val="18"/>
        </w:rPr>
      </w:pPr>
      <w:r>
        <w:rPr>
          <w:rFonts w:cs="Bookman Old Style" w:ascii="Bookman Old Style" w:hAnsi="Bookman Old Style"/>
          <w:b/>
          <w:bCs/>
        </w:rPr>
        <w:t xml:space="preserve"> </w:t>
      </w:r>
      <w:r>
        <w:rPr>
          <w:rFonts w:ascii="Bookman Old Style" w:hAnsi="Bookman Old Style"/>
          <w:sz w:val="18"/>
          <w:szCs w:val="18"/>
        </w:rPr>
        <w:t xml:space="preserve">Uwaga Niniejszą  informację  składa </w:t>
      </w:r>
      <w:r>
        <w:rPr>
          <w:rFonts w:ascii="Bookman Old Style" w:hAnsi="Bookman Old Style"/>
          <w:b/>
          <w:sz w:val="18"/>
          <w:szCs w:val="18"/>
        </w:rPr>
        <w:t>oddzielnie</w:t>
      </w:r>
      <w:r>
        <w:rPr>
          <w:rFonts w:ascii="Bookman Old Style" w:hAnsi="Bookman Old Style"/>
          <w:sz w:val="18"/>
          <w:szCs w:val="18"/>
        </w:rPr>
        <w:t xml:space="preserve"> </w:t>
      </w:r>
      <w:r>
        <w:rPr>
          <w:rFonts w:ascii="Bookman Old Style" w:hAnsi="Bookman Old Style"/>
          <w:b/>
          <w:sz w:val="18"/>
          <w:szCs w:val="18"/>
        </w:rPr>
        <w:t>ka</w:t>
      </w:r>
      <w:r>
        <w:rPr>
          <w:rFonts w:eastAsia="TimesNewRoman" w:cs="TimesNewRoman" w:ascii="Bookman Old Style" w:hAnsi="Bookman Old Style"/>
          <w:b/>
          <w:sz w:val="18"/>
          <w:szCs w:val="18"/>
        </w:rPr>
        <w:t>ż</w:t>
      </w:r>
      <w:r>
        <w:rPr>
          <w:rFonts w:ascii="Bookman Old Style" w:hAnsi="Bookman Old Style"/>
          <w:b/>
          <w:sz w:val="18"/>
          <w:szCs w:val="18"/>
        </w:rPr>
        <w:t>dy</w:t>
      </w:r>
      <w:r>
        <w:rPr>
          <w:rFonts w:ascii="Bookman Old Style" w:hAnsi="Bookman Old Style"/>
          <w:sz w:val="18"/>
          <w:szCs w:val="18"/>
        </w:rPr>
        <w:t xml:space="preserve"> z Wykonawców wspólnie ubiegaj</w:t>
      </w:r>
      <w:r>
        <w:rPr>
          <w:rFonts w:eastAsia="TimesNewRoman" w:cs="TimesNewRoman" w:ascii="Bookman Old Style" w:hAnsi="Bookman Old Style"/>
          <w:sz w:val="18"/>
          <w:szCs w:val="18"/>
        </w:rPr>
        <w:t>ą</w:t>
      </w:r>
      <w:r>
        <w:rPr>
          <w:rFonts w:ascii="Bookman Old Style" w:hAnsi="Bookman Old Style"/>
          <w:sz w:val="18"/>
          <w:szCs w:val="18"/>
        </w:rPr>
        <w:t>cych si</w:t>
      </w:r>
      <w:r>
        <w:rPr>
          <w:rFonts w:eastAsia="TimesNewRoman" w:cs="TimesNewRoman" w:ascii="Bookman Old Style" w:hAnsi="Bookman Old Style"/>
          <w:sz w:val="18"/>
          <w:szCs w:val="18"/>
        </w:rPr>
        <w:t>ę</w:t>
        <w:br/>
        <w:t xml:space="preserve"> </w:t>
      </w:r>
      <w:r>
        <w:rPr>
          <w:rFonts w:ascii="Bookman Old Style" w:hAnsi="Bookman Old Style"/>
          <w:sz w:val="18"/>
          <w:szCs w:val="18"/>
        </w:rPr>
        <w:t>o  udzielenie zamówienia.</w:t>
      </w:r>
    </w:p>
    <w:p>
      <w:pPr>
        <w:pStyle w:val="Default"/>
        <w:rPr>
          <w:rFonts w:ascii="Bookman Old Style" w:hAnsi="Bookman Old Style"/>
          <w:b/>
          <w:b/>
          <w:bCs/>
          <w:color w:val="auto"/>
          <w:sz w:val="20"/>
          <w:szCs w:val="20"/>
        </w:rPr>
      </w:pPr>
      <w:r>
        <w:rPr>
          <w:rFonts w:ascii="Bookman Old Style" w:hAnsi="Bookman Old Style"/>
          <w:b/>
          <w:bCs/>
          <w:color w:val="auto"/>
          <w:sz w:val="20"/>
          <w:szCs w:val="20"/>
        </w:rPr>
      </w:r>
    </w:p>
    <w:p>
      <w:pPr>
        <w:pStyle w:val="Default"/>
        <w:rPr>
          <w:rFonts w:ascii="Bookman Old Style" w:hAnsi="Bookman Old Style"/>
          <w:b/>
          <w:b/>
          <w:bCs/>
          <w:color w:val="auto"/>
          <w:sz w:val="20"/>
          <w:szCs w:val="20"/>
        </w:rPr>
      </w:pPr>
      <w:r>
        <w:rPr>
          <w:rFonts w:ascii="Bookman Old Style" w:hAnsi="Bookman Old Style"/>
          <w:b/>
          <w:bCs/>
          <w:color w:val="auto"/>
          <w:sz w:val="20"/>
          <w:szCs w:val="20"/>
        </w:rPr>
      </w:r>
    </w:p>
    <w:p>
      <w:pPr>
        <w:pStyle w:val="Default"/>
        <w:rPr>
          <w:rFonts w:ascii="Bookman Old Style" w:hAnsi="Bookman Old Style"/>
          <w:b/>
          <w:b/>
          <w:bCs/>
          <w:color w:val="auto"/>
          <w:sz w:val="20"/>
          <w:szCs w:val="20"/>
        </w:rPr>
      </w:pPr>
      <w:r>
        <w:rPr>
          <w:rFonts w:ascii="Bookman Old Style" w:hAnsi="Bookman Old Style"/>
          <w:b/>
          <w:bCs/>
          <w:color w:val="auto"/>
          <w:sz w:val="20"/>
          <w:szCs w:val="20"/>
        </w:rPr>
      </w:r>
    </w:p>
    <w:p>
      <w:pPr>
        <w:pStyle w:val="Default"/>
        <w:jc w:val="right"/>
        <w:rPr>
          <w:rFonts w:ascii="Bookman Old Style" w:hAnsi="Bookman Old Style"/>
          <w:b/>
          <w:b/>
          <w:bCs/>
          <w:color w:val="auto"/>
          <w:sz w:val="20"/>
          <w:szCs w:val="20"/>
        </w:rPr>
      </w:pPr>
      <w:r>
        <w:rPr>
          <w:rFonts w:ascii="Bookman Old Style" w:hAnsi="Bookman Old Style"/>
          <w:b/>
          <w:bCs/>
          <w:color w:val="auto"/>
          <w:sz w:val="20"/>
          <w:szCs w:val="20"/>
        </w:rPr>
        <w:t xml:space="preserve">Załącznik nr 5                                                                           </w:t>
      </w:r>
    </w:p>
    <w:p>
      <w:pPr>
        <w:pStyle w:val="Default"/>
        <w:rPr>
          <w:rFonts w:ascii="Bookman Old Style" w:hAnsi="Bookman Old Style"/>
          <w:b/>
          <w:b/>
          <w:bCs/>
          <w:color w:val="auto"/>
          <w:sz w:val="20"/>
          <w:szCs w:val="20"/>
        </w:rPr>
      </w:pPr>
      <w:r>
        <w:rPr>
          <w:rFonts w:ascii="Bookman Old Style" w:hAnsi="Bookman Old Style"/>
          <w:b/>
          <w:bCs/>
          <w:color w:val="auto"/>
          <w:sz w:val="20"/>
          <w:szCs w:val="20"/>
        </w:rPr>
        <w:t xml:space="preserve">                                                                              </w:t>
      </w:r>
    </w:p>
    <w:p>
      <w:pPr>
        <w:pStyle w:val="Default"/>
        <w:rPr>
          <w:rFonts w:ascii="Bookman Old Style" w:hAnsi="Bookman Old Style"/>
          <w:b/>
          <w:b/>
          <w:bCs/>
          <w:color w:val="auto"/>
          <w:sz w:val="20"/>
          <w:szCs w:val="20"/>
        </w:rPr>
      </w:pPr>
      <w:r>
        <w:rPr>
          <w:rFonts w:ascii="Bookman Old Style" w:hAnsi="Bookman Old Style"/>
          <w:b/>
          <w:bCs/>
          <w:color w:val="auto"/>
          <w:sz w:val="20"/>
          <w:szCs w:val="20"/>
        </w:rPr>
        <w:t xml:space="preserve">                                                                            </w:t>
      </w:r>
    </w:p>
    <w:p>
      <w:pPr>
        <w:pStyle w:val="Default"/>
        <w:rPr>
          <w:rFonts w:ascii="Bookman Old Style" w:hAnsi="Bookman Old Style"/>
          <w:b/>
          <w:b/>
          <w:bCs/>
          <w:color w:val="auto"/>
          <w:sz w:val="20"/>
          <w:szCs w:val="20"/>
        </w:rPr>
      </w:pPr>
      <w:r>
        <w:rPr>
          <w:rFonts w:ascii="Bookman Old Style" w:hAnsi="Bookman Old Style"/>
          <w:b/>
          <w:bCs/>
          <w:color w:val="auto"/>
          <w:sz w:val="20"/>
          <w:szCs w:val="20"/>
        </w:rPr>
        <w:t xml:space="preserve">                                                                              </w:t>
      </w:r>
      <w:r>
        <w:rPr>
          <w:rFonts w:ascii="Bookman Old Style" w:hAnsi="Bookman Old Style"/>
          <w:b/>
          <w:bCs/>
          <w:color w:val="auto"/>
          <w:sz w:val="20"/>
          <w:szCs w:val="20"/>
        </w:rPr>
        <w:t xml:space="preserve">ZAMAWIAJĄCY: </w:t>
      </w:r>
    </w:p>
    <w:p>
      <w:pPr>
        <w:pStyle w:val="Default"/>
        <w:rPr>
          <w:rFonts w:ascii="Bookman Old Style" w:hAnsi="Bookman Old Style"/>
          <w:color w:val="auto"/>
          <w:sz w:val="20"/>
          <w:szCs w:val="20"/>
        </w:rPr>
      </w:pPr>
      <w:r>
        <w:rPr>
          <w:rFonts w:ascii="Bookman Old Style" w:hAnsi="Bookman Old Style"/>
          <w:color w:val="auto"/>
          <w:sz w:val="20"/>
          <w:szCs w:val="20"/>
        </w:rPr>
        <w:t xml:space="preserve">                                                                                   </w:t>
      </w:r>
    </w:p>
    <w:p>
      <w:pPr>
        <w:pStyle w:val="Default"/>
        <w:rPr>
          <w:rFonts w:ascii="Bookman Old Style" w:hAnsi="Bookman Old Style"/>
          <w:color w:val="auto"/>
          <w:sz w:val="20"/>
          <w:szCs w:val="20"/>
        </w:rPr>
      </w:pPr>
      <w:r>
        <w:rPr>
          <w:rFonts w:ascii="Bookman Old Style" w:hAnsi="Bookman Old Style"/>
          <w:color w:val="auto"/>
          <w:sz w:val="20"/>
          <w:szCs w:val="20"/>
        </w:rPr>
        <w:t xml:space="preserve">                                                                        </w:t>
      </w:r>
      <w:r>
        <w:rPr>
          <w:rFonts w:ascii="Bookman Old Style" w:hAnsi="Bookman Old Style"/>
          <w:color w:val="auto"/>
          <w:sz w:val="20"/>
          <w:szCs w:val="20"/>
        </w:rPr>
        <w:t>Zarząd Dróg Powiatowych we Włoszczowie</w:t>
      </w:r>
    </w:p>
    <w:p>
      <w:pPr>
        <w:pStyle w:val="Default"/>
        <w:rPr>
          <w:rFonts w:ascii="Bookman Old Style" w:hAnsi="Bookman Old Style"/>
          <w:color w:val="auto"/>
          <w:sz w:val="20"/>
          <w:szCs w:val="20"/>
        </w:rPr>
      </w:pPr>
      <w:r>
        <w:rPr>
          <w:rFonts w:ascii="Bookman Old Style" w:hAnsi="Bookman Old Style"/>
          <w:color w:val="auto"/>
          <w:sz w:val="20"/>
          <w:szCs w:val="20"/>
        </w:rPr>
        <w:t xml:space="preserve">                                                                        </w:t>
      </w:r>
      <w:r>
        <w:rPr>
          <w:rFonts w:cs="Bookman Old Style" w:ascii="Bookman Old Style" w:hAnsi="Bookman Old Style"/>
          <w:bCs/>
          <w:sz w:val="20"/>
          <w:szCs w:val="20"/>
        </w:rPr>
        <w:t>ul. Jędrzejowska 81</w:t>
      </w:r>
    </w:p>
    <w:p>
      <w:pPr>
        <w:pStyle w:val="Normal"/>
        <w:widowControl w:val="false"/>
        <w:jc w:val="both"/>
        <w:rPr>
          <w:rFonts w:ascii="Bookman Old Style" w:hAnsi="Bookman Old Style" w:cs="Bookman Old Style"/>
          <w:bCs/>
        </w:rPr>
      </w:pPr>
      <w:r>
        <w:rPr>
          <w:rFonts w:cs="Bookman Old Style" w:ascii="Bookman Old Style" w:hAnsi="Bookman Old Style"/>
          <w:bCs/>
        </w:rPr>
        <w:t xml:space="preserve">                                                                    </w:t>
      </w:r>
      <w:r>
        <w:rPr>
          <w:rFonts w:cs="Bookman Old Style" w:ascii="Bookman Old Style" w:hAnsi="Bookman Old Style"/>
          <w:bCs/>
        </w:rPr>
        <w:t>29-100 Włoszczowa</w:t>
      </w:r>
    </w:p>
    <w:p>
      <w:pPr>
        <w:pStyle w:val="Normal"/>
        <w:widowControl w:val="false"/>
        <w:jc w:val="both"/>
        <w:rPr>
          <w:rFonts w:ascii="Bookman Old Style" w:hAnsi="Bookman Old Style" w:cs="Bookman Old Style"/>
          <w:b/>
          <w:b/>
          <w:bCs/>
        </w:rPr>
      </w:pPr>
      <w:r>
        <w:rPr>
          <w:rFonts w:cs="Bookman Old Style" w:ascii="Bookman Old Style" w:hAnsi="Bookman Old Style"/>
          <w:b/>
          <w:bCs/>
        </w:rPr>
      </w:r>
    </w:p>
    <w:p>
      <w:pPr>
        <w:pStyle w:val="Normal"/>
        <w:widowControl w:val="false"/>
        <w:jc w:val="both"/>
        <w:rPr>
          <w:rFonts w:ascii="Bookman Old Style" w:hAnsi="Bookman Old Style" w:cs="Bookman Old Style"/>
          <w:b/>
          <w:b/>
          <w:bCs/>
        </w:rPr>
      </w:pPr>
      <w:r>
        <w:rPr>
          <w:rFonts w:cs="Bookman Old Style" w:ascii="Bookman Old Style" w:hAnsi="Bookman Old Style"/>
          <w:b/>
          <w:bCs/>
        </w:rPr>
      </w:r>
    </w:p>
    <w:p>
      <w:pPr>
        <w:pStyle w:val="Normal"/>
        <w:widowControl w:val="false"/>
        <w:jc w:val="both"/>
        <w:rPr>
          <w:rFonts w:ascii="Bookman Old Style" w:hAnsi="Bookman Old Style" w:cs="Bookman Old Style"/>
          <w:b/>
          <w:b/>
          <w:bCs/>
        </w:rPr>
      </w:pPr>
      <w:r>
        <w:rPr>
          <w:rFonts w:cs="Bookman Old Style" w:ascii="Bookman Old Style" w:hAnsi="Bookman Old Style"/>
          <w:b/>
          <w:bCs/>
        </w:rPr>
      </w:r>
    </w:p>
    <w:p>
      <w:pPr>
        <w:pStyle w:val="Normal"/>
        <w:ind w:firstLine="708"/>
        <w:jc w:val="center"/>
        <w:rPr>
          <w:rFonts w:ascii="Bookman Old Style" w:hAnsi="Bookman Old Style"/>
          <w:b/>
          <w:b/>
          <w:sz w:val="22"/>
          <w:szCs w:val="22"/>
        </w:rPr>
      </w:pPr>
      <w:r>
        <w:rPr>
          <w:rFonts w:ascii="Bookman Old Style" w:hAnsi="Bookman Old Style"/>
          <w:b/>
          <w:sz w:val="22"/>
          <w:szCs w:val="22"/>
        </w:rPr>
        <w:t>PISEMNE ZOBOWIAZANIE INNEGO PODMIOTU</w:t>
      </w:r>
    </w:p>
    <w:p>
      <w:pPr>
        <w:pStyle w:val="Normal"/>
        <w:ind w:firstLine="708"/>
        <w:jc w:val="center"/>
        <w:rPr>
          <w:rFonts w:ascii="Arial Narrow" w:hAnsi="Arial Narrow"/>
          <w:b/>
          <w:b/>
          <w:sz w:val="32"/>
          <w:szCs w:val="32"/>
        </w:rPr>
      </w:pPr>
      <w:r>
        <w:rPr>
          <w:rFonts w:ascii="Arial Narrow" w:hAnsi="Arial Narrow"/>
          <w:b/>
          <w:sz w:val="32"/>
          <w:szCs w:val="32"/>
        </w:rPr>
      </w:r>
    </w:p>
    <w:p>
      <w:pPr>
        <w:pStyle w:val="Default"/>
        <w:jc w:val="center"/>
        <w:rPr>
          <w:rFonts w:ascii="Bookman Old Style" w:hAnsi="Bookman Old Style"/>
          <w:color w:val="auto"/>
          <w:sz w:val="20"/>
          <w:szCs w:val="20"/>
        </w:rPr>
      </w:pPr>
      <w:r>
        <w:rPr>
          <w:rFonts w:ascii="Bookman Old Style" w:hAnsi="Bookman Old Style"/>
          <w:b/>
          <w:bCs/>
          <w:color w:val="auto"/>
          <w:sz w:val="20"/>
          <w:szCs w:val="20"/>
        </w:rPr>
        <w:t xml:space="preserve">do oddania do dyspozycji Wykonawcy niezbędnych zasobów na potrzeby realizacji zamówienia </w:t>
      </w:r>
    </w:p>
    <w:p>
      <w:pPr>
        <w:pStyle w:val="Default"/>
        <w:rPr>
          <w:rFonts w:ascii="Arial Narrow" w:hAnsi="Arial Narrow"/>
          <w:color w:val="auto"/>
        </w:rPr>
      </w:pPr>
      <w:r>
        <w:rPr>
          <w:rFonts w:ascii="Arial Narrow" w:hAnsi="Arial Narrow"/>
          <w:color w:val="auto"/>
        </w:rPr>
      </w:r>
    </w:p>
    <w:p>
      <w:pPr>
        <w:pStyle w:val="Default"/>
        <w:rPr>
          <w:rFonts w:ascii="Arial Narrow" w:hAnsi="Arial Narrow"/>
          <w:b/>
          <w:b/>
          <w:bCs/>
          <w:color w:val="auto"/>
        </w:rPr>
      </w:pPr>
      <w:r>
        <w:rPr>
          <w:rFonts w:ascii="Arial Narrow" w:hAnsi="Arial Narrow"/>
          <w:b/>
          <w:bCs/>
          <w:color w:val="auto"/>
        </w:rPr>
      </w:r>
    </w:p>
    <w:p>
      <w:pPr>
        <w:pStyle w:val="Default"/>
        <w:spacing w:lineRule="auto" w:line="360"/>
        <w:rPr>
          <w:rFonts w:ascii="Bookman Old Style" w:hAnsi="Bookman Old Style"/>
          <w:b/>
          <w:b/>
          <w:bCs/>
          <w:color w:val="auto"/>
          <w:sz w:val="22"/>
          <w:szCs w:val="22"/>
        </w:rPr>
      </w:pPr>
      <w:r>
        <w:rPr>
          <w:rFonts w:ascii="Bookman Old Style" w:hAnsi="Bookman Old Style"/>
          <w:b/>
          <w:bCs/>
          <w:color w:val="auto"/>
          <w:sz w:val="22"/>
          <w:szCs w:val="22"/>
        </w:rPr>
        <w:t xml:space="preserve">PODMIOT UDOSTĘPNIAJĄCY </w:t>
      </w:r>
    </w:p>
    <w:p>
      <w:pPr>
        <w:pStyle w:val="Default"/>
        <w:rPr>
          <w:rFonts w:ascii="Arial Narrow" w:hAnsi="Arial Narrow"/>
          <w:color w:val="auto"/>
        </w:rPr>
      </w:pPr>
      <w:r>
        <w:rPr>
          <w:rFonts w:ascii="Arial Narrow" w:hAnsi="Arial Narrow"/>
          <w:color w:val="auto"/>
        </w:rPr>
        <w:t>................................................................................................................................................................</w:t>
      </w:r>
    </w:p>
    <w:p>
      <w:pPr>
        <w:pStyle w:val="Default"/>
        <w:rPr>
          <w:rFonts w:ascii="Arial Narrow" w:hAnsi="Arial Narrow"/>
          <w:color w:val="auto"/>
        </w:rPr>
      </w:pPr>
      <w:r>
        <w:rPr>
          <w:rFonts w:ascii="Arial Narrow" w:hAnsi="Arial Narrow"/>
          <w:color w:val="auto"/>
        </w:rPr>
        <w:t>……………………………………………………………………………………………………………………</w:t>
      </w:r>
      <w:r>
        <w:rPr>
          <w:rFonts w:ascii="Arial Narrow" w:hAnsi="Arial Narrow"/>
          <w:color w:val="auto"/>
        </w:rPr>
        <w:t>..</w:t>
      </w:r>
    </w:p>
    <w:p>
      <w:pPr>
        <w:pStyle w:val="Default"/>
        <w:jc w:val="center"/>
        <w:rPr>
          <w:rFonts w:ascii="Bookman Old Style" w:hAnsi="Bookman Old Style"/>
          <w:i/>
          <w:i/>
          <w:color w:val="auto"/>
          <w:sz w:val="18"/>
          <w:szCs w:val="18"/>
        </w:rPr>
      </w:pPr>
      <w:r>
        <w:rPr>
          <w:rFonts w:ascii="Bookman Old Style" w:hAnsi="Bookman Old Style"/>
          <w:i/>
          <w:color w:val="auto"/>
          <w:sz w:val="18"/>
          <w:szCs w:val="18"/>
        </w:rPr>
        <w:t>(nazwa i adres podmiotu udostępniającego zasoby, którego dotyczy niniejsza informacja)</w:t>
      </w:r>
    </w:p>
    <w:p>
      <w:pPr>
        <w:pStyle w:val="Default"/>
        <w:rPr>
          <w:rFonts w:ascii="Arial Narrow" w:hAnsi="Arial Narrow"/>
          <w:b/>
          <w:b/>
          <w:bCs/>
          <w:color w:val="auto"/>
        </w:rPr>
      </w:pPr>
      <w:r>
        <w:rPr>
          <w:rFonts w:ascii="Arial Narrow" w:hAnsi="Arial Narrow"/>
          <w:b/>
          <w:bCs/>
          <w:color w:val="auto"/>
        </w:rPr>
      </w:r>
    </w:p>
    <w:p>
      <w:pPr>
        <w:pStyle w:val="Default"/>
        <w:spacing w:lineRule="auto" w:line="360"/>
        <w:jc w:val="both"/>
        <w:rPr>
          <w:rFonts w:ascii="Bookman Old Style" w:hAnsi="Bookman Old Style"/>
          <w:color w:val="auto"/>
          <w:sz w:val="20"/>
          <w:szCs w:val="20"/>
        </w:rPr>
      </w:pPr>
      <w:r>
        <w:rPr>
          <w:rFonts w:ascii="Bookman Old Style" w:hAnsi="Bookman Old Style"/>
          <w:color w:val="auto"/>
          <w:sz w:val="20"/>
          <w:szCs w:val="20"/>
        </w:rPr>
        <w:t xml:space="preserve">Zobowiązuję się do udostępnienia niezbędnych zasobów do realizacji zamówienia  </w:t>
      </w:r>
      <w:r>
        <w:rPr>
          <w:rFonts w:ascii="Bookman Old Style" w:hAnsi="Bookman Old Style"/>
          <w:b/>
          <w:color w:val="auto"/>
          <w:sz w:val="20"/>
          <w:szCs w:val="20"/>
        </w:rPr>
        <w:t>Wykonawcy :</w:t>
      </w:r>
    </w:p>
    <w:p>
      <w:pPr>
        <w:pStyle w:val="Gwka"/>
        <w:tabs>
          <w:tab w:val="clear" w:pos="4536"/>
          <w:tab w:val="clear" w:pos="9072"/>
          <w:tab w:val="left" w:pos="3450" w:leader="none"/>
          <w:tab w:val="left" w:pos="3780" w:leader="none"/>
          <w:tab w:val="left" w:pos="6135" w:leader="none"/>
        </w:tabs>
        <w:spacing w:lineRule="auto" w:line="360"/>
        <w:ind w:right="-34" w:hanging="0"/>
        <w:jc w:val="both"/>
        <w:rPr>
          <w:rFonts w:ascii="Arial Narrow" w:hAnsi="Arial Narrow"/>
        </w:rPr>
      </w:pPr>
      <w:r>
        <w:rPr>
          <w:rFonts w:ascii="Arial Narrow" w:hAnsi="Arial Narrow"/>
        </w:rPr>
        <w:t xml:space="preserve">:………………………………………………………………………………………………………………………………………………………………………………………………………………………………………………………… </w:t>
      </w:r>
    </w:p>
    <w:p>
      <w:pPr>
        <w:pStyle w:val="Gwka"/>
        <w:tabs>
          <w:tab w:val="clear" w:pos="4536"/>
          <w:tab w:val="clear" w:pos="9072"/>
          <w:tab w:val="left" w:pos="3450" w:leader="none"/>
          <w:tab w:val="left" w:pos="3780" w:leader="none"/>
          <w:tab w:val="left" w:pos="6135" w:leader="none"/>
        </w:tabs>
        <w:ind w:right="-35" w:hanging="0"/>
        <w:rPr>
          <w:rFonts w:ascii="Bookman Old Style" w:hAnsi="Bookman Old Style"/>
          <w:sz w:val="20"/>
          <w:szCs w:val="20"/>
        </w:rPr>
      </w:pPr>
      <w:r>
        <w:rPr>
          <w:rFonts w:ascii="Bookman Old Style" w:hAnsi="Bookman Old Style"/>
          <w:b/>
          <w:sz w:val="20"/>
          <w:szCs w:val="20"/>
        </w:rPr>
        <w:t>ubiegającemu się</w:t>
      </w:r>
      <w:r>
        <w:rPr>
          <w:rFonts w:ascii="Bookman Old Style" w:hAnsi="Bookman Old Style"/>
          <w:sz w:val="20"/>
          <w:szCs w:val="20"/>
        </w:rPr>
        <w:t xml:space="preserve"> o udzielenie zamówienia publicznego prowadzonego w trybie przetargu nieograniczonego pn: </w:t>
      </w:r>
    </w:p>
    <w:p>
      <w:pPr>
        <w:pStyle w:val="Gwka"/>
        <w:tabs>
          <w:tab w:val="clear" w:pos="4536"/>
          <w:tab w:val="clear" w:pos="9072"/>
          <w:tab w:val="left" w:pos="3450" w:leader="none"/>
          <w:tab w:val="left" w:pos="3780" w:leader="none"/>
          <w:tab w:val="left" w:pos="6135" w:leader="none"/>
        </w:tabs>
        <w:ind w:right="-35" w:hanging="0"/>
        <w:rPr>
          <w:rFonts w:ascii="Bookman Old Style" w:hAnsi="Bookman Old Style"/>
          <w:sz w:val="20"/>
          <w:szCs w:val="20"/>
        </w:rPr>
      </w:pPr>
      <w:r>
        <w:rPr>
          <w:rFonts w:ascii="Bookman Old Style" w:hAnsi="Bookman Old Style"/>
          <w:sz w:val="20"/>
          <w:szCs w:val="20"/>
        </w:rPr>
      </w:r>
    </w:p>
    <w:p>
      <w:pPr>
        <w:pStyle w:val="Gwka"/>
        <w:tabs>
          <w:tab w:val="clear" w:pos="4536"/>
          <w:tab w:val="clear" w:pos="9072"/>
          <w:tab w:val="left" w:pos="3450" w:leader="none"/>
          <w:tab w:val="left" w:pos="3780" w:leader="none"/>
          <w:tab w:val="left" w:pos="6135" w:leader="none"/>
        </w:tabs>
        <w:ind w:right="-35" w:hanging="0"/>
        <w:jc w:val="both"/>
        <w:rPr>
          <w:rFonts w:ascii="Bookman Old Style" w:hAnsi="Bookman Old Style"/>
          <w:b/>
          <w:b/>
          <w:sz w:val="22"/>
          <w:szCs w:val="22"/>
        </w:rPr>
      </w:pPr>
      <w:r>
        <w:rPr>
          <w:rFonts w:ascii="Bookman Old Style" w:hAnsi="Bookman Old Style"/>
          <w:b/>
          <w:sz w:val="22"/>
          <w:szCs w:val="22"/>
        </w:rPr>
        <w:t>„</w:t>
      </w:r>
      <w:r>
        <w:rPr>
          <w:rFonts w:ascii="Bookman Old Style" w:hAnsi="Bookman Old Style"/>
          <w:b/>
          <w:sz w:val="22"/>
          <w:szCs w:val="22"/>
        </w:rPr>
        <w:t xml:space="preserve">Remont drogi powiatowej Nr 0402 T Fryszerka – Wojciechów – Jakubów </w:t>
      </w:r>
    </w:p>
    <w:p>
      <w:pPr>
        <w:pStyle w:val="Gwka"/>
        <w:tabs>
          <w:tab w:val="clear" w:pos="4536"/>
          <w:tab w:val="clear" w:pos="9072"/>
          <w:tab w:val="left" w:pos="3450" w:leader="none"/>
          <w:tab w:val="left" w:pos="3780" w:leader="none"/>
          <w:tab w:val="left" w:pos="6135" w:leader="none"/>
        </w:tabs>
        <w:ind w:right="-35" w:hanging="0"/>
        <w:jc w:val="both"/>
        <w:rPr>
          <w:b/>
          <w:b/>
        </w:rPr>
      </w:pPr>
      <w:r>
        <w:rPr>
          <w:rFonts w:ascii="Bookman Old Style" w:hAnsi="Bookman Old Style"/>
          <w:b/>
          <w:sz w:val="22"/>
          <w:szCs w:val="22"/>
        </w:rPr>
        <w:t>w km od 0+000 do km 0+873 na odcinku granica powiatu – Wojciechów”</w:t>
      </w:r>
    </w:p>
    <w:p>
      <w:pPr>
        <w:pStyle w:val="Gwka"/>
        <w:tabs>
          <w:tab w:val="clear" w:pos="4536"/>
          <w:tab w:val="clear" w:pos="9072"/>
          <w:tab w:val="left" w:pos="3450" w:leader="none"/>
          <w:tab w:val="left" w:pos="3780" w:leader="none"/>
          <w:tab w:val="left" w:pos="6135" w:leader="none"/>
        </w:tabs>
        <w:ind w:right="-35" w:hanging="0"/>
        <w:jc w:val="both"/>
        <w:rPr>
          <w:rFonts w:ascii="Bookman Old Style" w:hAnsi="Bookman Old Style"/>
          <w:sz w:val="20"/>
          <w:szCs w:val="20"/>
        </w:rPr>
      </w:pPr>
      <w:r>
        <w:rPr>
          <w:rFonts w:ascii="Bookman Old Style" w:hAnsi="Bookman Old Style"/>
          <w:sz w:val="20"/>
          <w:szCs w:val="20"/>
        </w:rPr>
      </w:r>
    </w:p>
    <w:p>
      <w:pPr>
        <w:pStyle w:val="Normal"/>
        <w:spacing w:lineRule="auto" w:line="259" w:before="200" w:after="160"/>
        <w:rPr>
          <w:rFonts w:ascii="Bookman Old Style" w:hAnsi="Bookman Old Style"/>
          <w:bCs/>
        </w:rPr>
      </w:pPr>
      <w:r>
        <w:rPr>
          <w:rFonts w:ascii="Bookman Old Style" w:hAnsi="Bookman Old Style"/>
          <w:bCs/>
        </w:rPr>
        <w:t>Oświadczam, iż:</w:t>
      </w:r>
    </w:p>
    <w:p>
      <w:pPr>
        <w:pStyle w:val="Default"/>
        <w:spacing w:lineRule="auto" w:line="360"/>
        <w:rPr>
          <w:rFonts w:ascii="Bookman Old Style" w:hAnsi="Bookman Old Style"/>
          <w:iCs/>
          <w:color w:val="auto"/>
          <w:sz w:val="20"/>
          <w:szCs w:val="20"/>
        </w:rPr>
      </w:pPr>
      <w:r>
        <w:rPr>
          <w:rFonts w:ascii="Bookman Old Style" w:hAnsi="Bookman Old Style"/>
          <w:color w:val="auto"/>
          <w:sz w:val="20"/>
          <w:szCs w:val="20"/>
        </w:rPr>
        <w:t>1.</w:t>
      </w:r>
      <w:r>
        <w:rPr>
          <w:rFonts w:ascii="Bookman Old Style" w:hAnsi="Bookman Old Style"/>
          <w:b/>
          <w:color w:val="auto"/>
          <w:sz w:val="20"/>
          <w:szCs w:val="20"/>
        </w:rPr>
        <w:t xml:space="preserve"> </w:t>
      </w:r>
      <w:r>
        <w:rPr>
          <w:rFonts w:ascii="Bookman Old Style" w:hAnsi="Bookman Old Style"/>
          <w:b/>
          <w:iCs/>
          <w:color w:val="auto"/>
          <w:sz w:val="20"/>
          <w:szCs w:val="20"/>
        </w:rPr>
        <w:t xml:space="preserve"> udostępniam </w:t>
      </w:r>
      <w:r>
        <w:rPr>
          <w:rFonts w:ascii="Bookman Old Style" w:hAnsi="Bookman Old Style"/>
          <w:iCs/>
          <w:color w:val="auto"/>
          <w:sz w:val="20"/>
          <w:szCs w:val="20"/>
        </w:rPr>
        <w:t xml:space="preserve"> Wykonawcy swoje zasoby w zakresie: </w:t>
      </w:r>
    </w:p>
    <w:p>
      <w:pPr>
        <w:pStyle w:val="Default"/>
        <w:rPr>
          <w:rFonts w:ascii="Bookman Old Style" w:hAnsi="Bookman Old Style"/>
          <w:i/>
          <w:i/>
          <w:iCs/>
          <w:color w:val="auto"/>
          <w:sz w:val="18"/>
          <w:szCs w:val="18"/>
        </w:rPr>
      </w:pPr>
      <w:r>
        <w:rPr>
          <w:rFonts w:ascii="Bookman Old Style" w:hAnsi="Bookman Old Style"/>
          <w:i/>
          <w:iCs/>
          <w:color w:val="auto"/>
          <w:sz w:val="18"/>
          <w:szCs w:val="18"/>
        </w:rPr>
      </w:r>
    </w:p>
    <w:p>
      <w:pPr>
        <w:pStyle w:val="Default"/>
        <w:spacing w:lineRule="auto" w:line="360"/>
        <w:rPr>
          <w:rFonts w:ascii="Bookman Old Style" w:hAnsi="Bookman Old Style"/>
          <w:b/>
          <w:b/>
          <w:iCs/>
          <w:color w:val="auto"/>
          <w:sz w:val="20"/>
          <w:szCs w:val="20"/>
        </w:rPr>
      </w:pPr>
      <w:r>
        <w:rPr>
          <w:rFonts w:ascii="Bookman Old Style" w:hAnsi="Bookman Old Style"/>
          <w:iCs/>
          <w:color w:val="auto"/>
          <w:sz w:val="20"/>
          <w:szCs w:val="20"/>
        </w:rPr>
        <w:t>…………………………………………………………………………………………………………………………………………………………………………………………………………………………………………………………</w:t>
      </w:r>
    </w:p>
    <w:p>
      <w:pPr>
        <w:pStyle w:val="Default"/>
        <w:spacing w:lineRule="auto" w:line="360"/>
        <w:rPr>
          <w:rFonts w:ascii="Bookman Old Style" w:hAnsi="Bookman Old Style"/>
          <w:iCs/>
          <w:color w:val="auto"/>
          <w:sz w:val="20"/>
          <w:szCs w:val="20"/>
        </w:rPr>
      </w:pPr>
      <w:r>
        <w:rPr>
          <w:rFonts w:ascii="Bookman Old Style" w:hAnsi="Bookman Old Style"/>
          <w:iCs/>
          <w:color w:val="auto"/>
          <w:sz w:val="20"/>
          <w:szCs w:val="20"/>
        </w:rPr>
        <w:t>……………………………………………………………………………………………………………………………</w:t>
      </w:r>
    </w:p>
    <w:p>
      <w:pPr>
        <w:pStyle w:val="Default"/>
        <w:spacing w:lineRule="auto" w:line="360"/>
        <w:rPr>
          <w:rFonts w:ascii="Bookman Old Style" w:hAnsi="Bookman Old Style"/>
          <w:iCs/>
          <w:color w:val="auto"/>
          <w:sz w:val="20"/>
          <w:szCs w:val="20"/>
        </w:rPr>
      </w:pPr>
      <w:r>
        <w:rPr>
          <w:rFonts w:ascii="Bookman Old Style" w:hAnsi="Bookman Old Style"/>
          <w:iCs/>
          <w:color w:val="auto"/>
          <w:sz w:val="20"/>
          <w:szCs w:val="20"/>
        </w:rPr>
        <w:t>…………………………………………………………………………………</w:t>
      </w:r>
      <w:r>
        <w:rPr>
          <w:rFonts w:ascii="Bookman Old Style" w:hAnsi="Bookman Old Style"/>
          <w:iCs/>
          <w:color w:val="auto"/>
          <w:sz w:val="20"/>
          <w:szCs w:val="20"/>
        </w:rPr>
        <w:t>..………………………………………</w:t>
      </w:r>
    </w:p>
    <w:p>
      <w:pPr>
        <w:pStyle w:val="Default"/>
        <w:rPr>
          <w:rFonts w:ascii="Verdana" w:hAnsi="Verdana"/>
          <w:i/>
          <w:i/>
          <w:sz w:val="16"/>
          <w:szCs w:val="16"/>
        </w:rPr>
      </w:pPr>
      <w:bookmarkStart w:id="3" w:name="_Hlk520373433"/>
      <w:r>
        <w:rPr>
          <w:rFonts w:ascii="Verdana" w:hAnsi="Verdana"/>
          <w:i/>
          <w:sz w:val="16"/>
          <w:szCs w:val="16"/>
        </w:rPr>
        <w:t xml:space="preserve">należy podać konkretne informacje co do zakresu </w:t>
      </w:r>
      <w:bookmarkEnd w:id="3"/>
      <w:r>
        <w:rPr>
          <w:rFonts w:ascii="Verdana" w:hAnsi="Verdana"/>
          <w:i/>
          <w:sz w:val="16"/>
          <w:szCs w:val="16"/>
        </w:rPr>
        <w:t>udostępnianego zasobu  umożliwiające ocenę spełnienia warunków</w:t>
      </w:r>
    </w:p>
    <w:p>
      <w:pPr>
        <w:pStyle w:val="Default"/>
        <w:rPr>
          <w:rFonts w:ascii="Verdana" w:hAnsi="Verdana"/>
          <w:i/>
          <w:i/>
          <w:sz w:val="16"/>
          <w:szCs w:val="16"/>
        </w:rPr>
      </w:pPr>
      <w:r>
        <w:rPr>
          <w:rFonts w:ascii="Verdana" w:hAnsi="Verdana"/>
          <w:i/>
          <w:sz w:val="16"/>
          <w:szCs w:val="16"/>
        </w:rPr>
      </w:r>
    </w:p>
    <w:p>
      <w:pPr>
        <w:pStyle w:val="Default"/>
        <w:rPr>
          <w:rFonts w:ascii="Arial Narrow" w:hAnsi="Arial Narrow"/>
          <w:i/>
          <w:i/>
          <w:iCs/>
          <w:color w:val="auto"/>
        </w:rPr>
      </w:pPr>
      <w:r>
        <w:rPr>
          <w:rFonts w:ascii="Arial Narrow" w:hAnsi="Arial Narrow"/>
          <w:i/>
          <w:iCs/>
          <w:color w:val="auto"/>
        </w:rPr>
      </w:r>
    </w:p>
    <w:p>
      <w:pPr>
        <w:pStyle w:val="Default"/>
        <w:rPr>
          <w:rFonts w:ascii="Bookman Old Style" w:hAnsi="Bookman Old Style"/>
          <w:iCs/>
          <w:color w:val="auto"/>
          <w:sz w:val="20"/>
          <w:szCs w:val="20"/>
        </w:rPr>
      </w:pPr>
      <w:r>
        <w:rPr>
          <w:rFonts w:ascii="Bookman Old Style" w:hAnsi="Bookman Old Style"/>
          <w:iCs/>
          <w:color w:val="auto"/>
          <w:sz w:val="20"/>
          <w:szCs w:val="20"/>
        </w:rPr>
        <w:t xml:space="preserve">2. czy podmiot na zdolnościach, którego Wykonawca polega w odniesieniu do warunków </w:t>
        <w:br/>
        <w:t xml:space="preserve">    udziału w postępowaniu dotyczących wykształcenia, kwalifikacji zawodowych lub </w:t>
        <w:br/>
        <w:t xml:space="preserve">    doświadczenia, zrealizuje usługi/roboty, których wskazane zdolności dotyczą </w:t>
      </w:r>
    </w:p>
    <w:p>
      <w:pPr>
        <w:pStyle w:val="Default"/>
        <w:rPr>
          <w:rFonts w:ascii="Bookman Old Style" w:hAnsi="Bookman Old Style"/>
          <w:iCs/>
          <w:color w:val="auto"/>
          <w:sz w:val="20"/>
          <w:szCs w:val="20"/>
        </w:rPr>
      </w:pPr>
      <w:r>
        <w:rPr>
          <w:rFonts w:ascii="Bookman Old Style" w:hAnsi="Bookman Old Style"/>
          <w:iCs/>
          <w:color w:val="auto"/>
          <w:sz w:val="20"/>
          <w:szCs w:val="20"/>
        </w:rPr>
      </w:r>
    </w:p>
    <w:p>
      <w:pPr>
        <w:pStyle w:val="Default"/>
        <w:rPr>
          <w:rFonts w:ascii="Bookman Old Style" w:hAnsi="Bookman Old Style"/>
          <w:iCs/>
          <w:color w:val="auto"/>
          <w:sz w:val="20"/>
          <w:szCs w:val="20"/>
        </w:rPr>
      </w:pPr>
      <w:r>
        <w:rPr>
          <w:rFonts w:ascii="Bookman Old Style" w:hAnsi="Bookman Old Style"/>
          <w:iCs/>
          <w:color w:val="auto"/>
          <w:sz w:val="20"/>
          <w:szCs w:val="20"/>
        </w:rPr>
        <w:t xml:space="preserve">   ……………………………………………………………………………………………………………………</w:t>
      </w:r>
    </w:p>
    <w:p>
      <w:pPr>
        <w:pStyle w:val="Default"/>
        <w:spacing w:lineRule="auto" w:line="360"/>
        <w:rPr>
          <w:rFonts w:ascii="Arial Narrow" w:hAnsi="Arial Narrow"/>
          <w:i/>
          <w:i/>
        </w:rPr>
      </w:pPr>
      <w:r>
        <w:rPr>
          <w:rFonts w:ascii="Arial Narrow" w:hAnsi="Arial Narrow"/>
          <w:i/>
        </w:rPr>
      </w:r>
    </w:p>
    <w:p>
      <w:pPr>
        <w:pStyle w:val="Default"/>
        <w:spacing w:lineRule="auto" w:line="360"/>
        <w:rPr>
          <w:rFonts w:ascii="Bookman Old Style" w:hAnsi="Bookman Old Style"/>
          <w:sz w:val="20"/>
          <w:szCs w:val="20"/>
        </w:rPr>
      </w:pPr>
      <w:r>
        <w:rPr>
          <w:rFonts w:ascii="Arial Narrow" w:hAnsi="Arial Narrow"/>
          <w:iCs/>
          <w:color w:val="auto"/>
        </w:rPr>
        <w:t xml:space="preserve">3. </w:t>
      </w:r>
      <w:r>
        <w:rPr>
          <w:rFonts w:ascii="Bookman Old Style" w:hAnsi="Bookman Old Style"/>
          <w:sz w:val="20"/>
          <w:szCs w:val="20"/>
        </w:rPr>
        <w:t xml:space="preserve">charakter stosunku, jaki będzie łączył mnie z Wykonawcą </w:t>
      </w:r>
      <w:r>
        <w:rPr>
          <w:rFonts w:ascii="Bookman Old Style" w:hAnsi="Bookman Old Style"/>
          <w:i/>
          <w:sz w:val="16"/>
          <w:szCs w:val="16"/>
        </w:rPr>
        <w:t>(umowa o podwykonawstwo itp.)</w:t>
      </w:r>
    </w:p>
    <w:p>
      <w:pPr>
        <w:pStyle w:val="Default"/>
        <w:spacing w:lineRule="auto" w:line="360"/>
        <w:rPr>
          <w:rFonts w:ascii="Arial Narrow" w:hAnsi="Arial Narrow"/>
          <w:i/>
          <w:i/>
        </w:rPr>
      </w:pPr>
      <w:r>
        <w:rPr>
          <w:rFonts w:ascii="Arial Narrow" w:hAnsi="Arial Narrow"/>
          <w:i/>
        </w:rPr>
        <w:t>…………………………………………………………………………………………………………………………………………………………………………………………………………………………………………………………</w:t>
      </w:r>
    </w:p>
    <w:p>
      <w:pPr>
        <w:pStyle w:val="Default"/>
        <w:rPr>
          <w:rFonts w:ascii="Bookman Old Style" w:hAnsi="Bookman Old Style"/>
          <w:iCs/>
          <w:color w:val="auto"/>
          <w:sz w:val="20"/>
          <w:szCs w:val="20"/>
        </w:rPr>
      </w:pPr>
      <w:r>
        <w:rPr>
          <w:rFonts w:ascii="Arial Narrow" w:hAnsi="Arial Narrow"/>
          <w:i/>
        </w:rPr>
        <w:t>…………………………………………………………………………………………………………………………</w:t>
      </w:r>
      <w:r>
        <w:rPr>
          <w:rFonts w:ascii="Arial Narrow" w:hAnsi="Arial Narrow"/>
          <w:i/>
        </w:rPr>
        <w:t>..</w:t>
      </w:r>
    </w:p>
    <w:p>
      <w:pPr>
        <w:pStyle w:val="Default"/>
        <w:rPr>
          <w:rFonts w:ascii="Bookman Old Style" w:hAnsi="Bookman Old Style"/>
          <w:sz w:val="20"/>
          <w:szCs w:val="20"/>
        </w:rPr>
      </w:pPr>
      <w:r>
        <w:rPr>
          <w:rFonts w:ascii="Bookman Old Style" w:hAnsi="Bookman Old Style"/>
          <w:sz w:val="20"/>
          <w:szCs w:val="20"/>
        </w:rPr>
      </w:r>
    </w:p>
    <w:p>
      <w:pPr>
        <w:pStyle w:val="Normal"/>
        <w:spacing w:lineRule="auto" w:line="259" w:before="0" w:after="120"/>
        <w:ind w:right="-284" w:hanging="0"/>
        <w:rPr>
          <w:rFonts w:ascii="Bookman Old Style" w:hAnsi="Bookman Old Style"/>
          <w:bCs/>
          <w:spacing w:val="-8"/>
        </w:rPr>
      </w:pPr>
      <w:r>
        <w:rPr>
          <w:rFonts w:ascii="Bookman Old Style" w:hAnsi="Bookman Old Style"/>
        </w:rPr>
        <w:t xml:space="preserve">4. </w:t>
      </w:r>
      <w:r>
        <w:rPr>
          <w:rFonts w:ascii="Bookman Old Style" w:hAnsi="Bookman Old Style"/>
          <w:bCs/>
          <w:spacing w:val="-8"/>
        </w:rPr>
        <w:t>zakres (</w:t>
      </w:r>
      <w:r>
        <w:rPr>
          <w:rFonts w:ascii="Bookman Old Style" w:hAnsi="Bookman Old Style"/>
          <w:i/>
          <w:color w:val="000000"/>
          <w:sz w:val="16"/>
          <w:szCs w:val="16"/>
        </w:rPr>
        <w:t xml:space="preserve">należy podać konkretne informacje co do zakresu)  </w:t>
      </w:r>
      <w:r>
        <w:rPr>
          <w:rFonts w:ascii="Bookman Old Style" w:hAnsi="Bookman Old Style"/>
          <w:bCs/>
          <w:spacing w:val="-8"/>
        </w:rPr>
        <w:t xml:space="preserve">i okres mojego udziału przy wykonywaniu </w:t>
        <w:br/>
        <w:t xml:space="preserve">   zamówienia publicznego będzie następujący:</w:t>
      </w:r>
    </w:p>
    <w:p>
      <w:pPr>
        <w:pStyle w:val="Default"/>
        <w:spacing w:lineRule="auto" w:line="360"/>
        <w:rPr>
          <w:rFonts w:ascii="Bookman Old Style" w:hAnsi="Bookman Old Style"/>
          <w:sz w:val="20"/>
          <w:szCs w:val="20"/>
        </w:rPr>
      </w:pPr>
      <w:r>
        <w:rPr>
          <w:rFonts w:ascii="Bookman Old Style" w:hAnsi="Bookman Old Style"/>
          <w:sz w:val="20"/>
          <w:szCs w:val="20"/>
        </w:rPr>
        <w:t>………………………………………………………………………………………………………………………</w:t>
      </w:r>
      <w:r>
        <w:rPr>
          <w:rFonts w:ascii="Bookman Old Style" w:hAnsi="Bookman Old Style"/>
          <w:sz w:val="20"/>
          <w:szCs w:val="20"/>
        </w:rPr>
        <w:t>..</w:t>
      </w:r>
    </w:p>
    <w:p>
      <w:pPr>
        <w:pStyle w:val="Default"/>
        <w:spacing w:lineRule="auto" w:line="360"/>
        <w:rPr>
          <w:rFonts w:ascii="Arial Narrow" w:hAnsi="Arial Narrow"/>
          <w:i/>
          <w:i/>
          <w:iCs/>
          <w:color w:val="auto"/>
        </w:rPr>
      </w:pPr>
      <w:r>
        <w:rPr>
          <w:rFonts w:ascii="Arial Narrow" w:hAnsi="Arial Narrow"/>
          <w:i/>
          <w:iCs/>
          <w:color w:val="auto"/>
        </w:rPr>
        <w:t>………………………………………………………………………………………………………………………………………………………………………………………………………………………………………………………</w:t>
      </w:r>
      <w:r>
        <w:rPr>
          <w:rFonts w:ascii="Arial Narrow" w:hAnsi="Arial Narrow"/>
          <w:i/>
          <w:iCs/>
          <w:color w:val="auto"/>
        </w:rPr>
        <w:t>..</w:t>
      </w:r>
    </w:p>
    <w:p>
      <w:pPr>
        <w:pStyle w:val="Normal"/>
        <w:spacing w:before="120" w:after="0"/>
        <w:rPr>
          <w:rFonts w:ascii="Bookman Old Style" w:hAnsi="Bookman Old Style"/>
          <w:color w:val="000000"/>
        </w:rPr>
      </w:pPr>
      <w:r>
        <w:rPr>
          <w:rFonts w:ascii="Bookman Old Style" w:hAnsi="Bookman Old Style"/>
          <w:color w:val="000000"/>
        </w:rPr>
      </w:r>
    </w:p>
    <w:p>
      <w:pPr>
        <w:pStyle w:val="Normal"/>
        <w:rPr>
          <w:rFonts w:ascii="Bookman Old Style" w:hAnsi="Bookman Old Style"/>
          <w:color w:val="000000"/>
          <w:sz w:val="12"/>
          <w:szCs w:val="12"/>
        </w:rPr>
      </w:pPr>
      <w:r>
        <w:rPr>
          <w:rFonts w:ascii="Bookman Old Style" w:hAnsi="Bookman Old Style"/>
          <w:color w:val="000000"/>
          <w:sz w:val="18"/>
          <w:szCs w:val="18"/>
        </w:rPr>
        <w:t xml:space="preserve">________________ dnia __ __ _____ roku         </w:t>
      </w:r>
      <w:r>
        <w:rPr>
          <w:rFonts w:ascii="Bookman Old Style" w:hAnsi="Bookman Old Style"/>
          <w:color w:val="000000"/>
          <w:sz w:val="12"/>
          <w:szCs w:val="12"/>
        </w:rPr>
        <w:t xml:space="preserve">                                                                           </w:t>
      </w:r>
    </w:p>
    <w:p>
      <w:pPr>
        <w:pStyle w:val="Normal"/>
        <w:ind w:right="-142" w:hanging="0"/>
        <w:rPr>
          <w:rFonts w:ascii="Bookman Old Style" w:hAnsi="Bookman Old Style"/>
          <w:color w:val="000000"/>
          <w:sz w:val="16"/>
          <w:szCs w:val="16"/>
        </w:rPr>
      </w:pPr>
      <w:r>
        <w:rPr>
          <w:rFonts w:ascii="Bookman Old Style" w:hAnsi="Bookman Old Style"/>
          <w:color w:val="000000"/>
          <w:sz w:val="22"/>
          <w:szCs w:val="22"/>
        </w:rPr>
        <w:t xml:space="preserve">                                                                          </w:t>
      </w:r>
      <w:r>
        <w:rPr>
          <w:rFonts w:ascii="Bookman Old Style" w:hAnsi="Bookman Old Style"/>
          <w:color w:val="000000"/>
          <w:sz w:val="16"/>
          <w:szCs w:val="16"/>
        </w:rPr>
        <w:t xml:space="preserve"> </w:t>
      </w:r>
      <w:r>
        <w:rPr>
          <w:rFonts w:ascii="Bookman Old Style" w:hAnsi="Bookman Old Style"/>
          <w:color w:val="000000"/>
          <w:sz w:val="16"/>
          <w:szCs w:val="16"/>
        </w:rPr>
        <w:t>_____</w:t>
      </w:r>
      <w:r>
        <w:rPr>
          <w:rFonts w:cs="Verdana" w:ascii="Bookman Old Style" w:hAnsi="Bookman Old Style"/>
          <w:i/>
          <w:iCs/>
          <w:color w:val="000000"/>
          <w:sz w:val="16"/>
          <w:szCs w:val="16"/>
        </w:rPr>
        <w:t xml:space="preserve">______________________________________________ </w:t>
      </w:r>
    </w:p>
    <w:p>
      <w:pPr>
        <w:pStyle w:val="PlainText"/>
        <w:ind w:right="-2" w:hanging="0"/>
        <w:jc w:val="right"/>
        <w:rPr>
          <w:rFonts w:ascii="Bookman Old Style" w:hAnsi="Bookman Old Style"/>
          <w:i/>
          <w:i/>
          <w:iCs/>
          <w:color w:val="000000"/>
          <w:sz w:val="16"/>
          <w:szCs w:val="16"/>
        </w:rPr>
      </w:pPr>
      <w:r>
        <w:rPr>
          <w:rFonts w:ascii="Bookman Old Style" w:hAnsi="Bookman Old Style"/>
          <w:i/>
          <w:iCs/>
          <w:color w:val="000000"/>
          <w:sz w:val="16"/>
          <w:szCs w:val="16"/>
        </w:rPr>
        <w:t xml:space="preserve">   </w:t>
      </w:r>
      <w:r>
        <w:rPr>
          <w:rFonts w:ascii="Bookman Old Style" w:hAnsi="Bookman Old Style"/>
          <w:i/>
          <w:iCs/>
          <w:color w:val="000000"/>
          <w:sz w:val="16"/>
          <w:szCs w:val="16"/>
        </w:rPr>
        <w:t>(podpis Podmiotu/ osoby upoważnionej do reprezentacji Podmiotu)</w:t>
      </w:r>
    </w:p>
    <w:p>
      <w:pPr>
        <w:pStyle w:val="Default"/>
        <w:rPr>
          <w:rFonts w:ascii="Bookman Old Style" w:hAnsi="Bookman Old Style"/>
          <w:i/>
          <w:i/>
          <w:iCs/>
          <w:color w:val="auto"/>
        </w:rPr>
      </w:pPr>
      <w:r>
        <w:rPr>
          <w:rFonts w:ascii="Bookman Old Style" w:hAnsi="Bookman Old Style"/>
          <w:i/>
          <w:iCs/>
          <w:color w:val="auto"/>
        </w:rPr>
      </w:r>
    </w:p>
    <w:p>
      <w:pPr>
        <w:pStyle w:val="Normal"/>
        <w:ind w:left="825" w:right="-54" w:firstLine="309"/>
        <w:rPr>
          <w:rFonts w:ascii="Arial Narrow" w:hAnsi="Arial Narrow"/>
        </w:rPr>
      </w:pPr>
      <w:r>
        <w:rPr>
          <w:rFonts w:ascii="Arial Narrow" w:hAnsi="Arial Narrow"/>
        </w:rPr>
      </w:r>
    </w:p>
    <w:p>
      <w:pPr>
        <w:pStyle w:val="Normal"/>
        <w:ind w:left="825" w:right="-54" w:firstLine="309"/>
        <w:rPr>
          <w:rFonts w:ascii="Arial Narrow" w:hAnsi="Arial Narrow"/>
        </w:rPr>
      </w:pPr>
      <w:r>
        <w:rPr>
          <w:rFonts w:ascii="Arial Narrow" w:hAnsi="Arial Narrow"/>
        </w:rPr>
      </w:r>
    </w:p>
    <w:p>
      <w:pPr>
        <w:pStyle w:val="Normal"/>
        <w:ind w:left="825" w:right="-54" w:firstLine="309"/>
        <w:rPr>
          <w:rFonts w:ascii="Arial Narrow" w:hAnsi="Arial Narrow"/>
        </w:rPr>
      </w:pPr>
      <w:r>
        <w:rPr>
          <w:rFonts w:ascii="Arial Narrow" w:hAnsi="Arial Narrow"/>
        </w:rPr>
      </w:r>
    </w:p>
    <w:p>
      <w:pPr>
        <w:pStyle w:val="Normal"/>
        <w:ind w:left="825" w:right="-54" w:firstLine="309"/>
        <w:rPr>
          <w:rFonts w:ascii="Arial Narrow" w:hAnsi="Arial Narrow"/>
        </w:rPr>
      </w:pPr>
      <w:r>
        <w:rPr>
          <w:rFonts w:ascii="Arial Narrow" w:hAnsi="Arial Narrow"/>
        </w:rPr>
      </w:r>
    </w:p>
    <w:p>
      <w:pPr>
        <w:pStyle w:val="Normal"/>
        <w:ind w:left="825" w:right="-54" w:firstLine="309"/>
        <w:rPr>
          <w:rFonts w:ascii="Arial Narrow" w:hAnsi="Arial Narrow"/>
        </w:rPr>
      </w:pPr>
      <w:r>
        <w:rPr>
          <w:rFonts w:ascii="Arial Narrow" w:hAnsi="Arial Narrow"/>
        </w:rPr>
      </w:r>
    </w:p>
    <w:p>
      <w:pPr>
        <w:pStyle w:val="Normal"/>
        <w:ind w:left="825" w:right="-54" w:firstLine="309"/>
        <w:rPr>
          <w:rFonts w:ascii="Arial Narrow" w:hAnsi="Arial Narrow"/>
        </w:rPr>
      </w:pPr>
      <w:r>
        <w:rPr>
          <w:rFonts w:ascii="Arial Narrow" w:hAnsi="Arial Narrow"/>
        </w:rPr>
      </w:r>
    </w:p>
    <w:p>
      <w:pPr>
        <w:pStyle w:val="Normal"/>
        <w:ind w:left="825" w:right="-54" w:firstLine="309"/>
        <w:rPr>
          <w:rFonts w:ascii="Arial Narrow" w:hAnsi="Arial Narrow"/>
        </w:rPr>
      </w:pPr>
      <w:r>
        <w:rPr>
          <w:rFonts w:ascii="Arial Narrow" w:hAnsi="Arial Narrow"/>
        </w:rPr>
      </w:r>
    </w:p>
    <w:p>
      <w:pPr>
        <w:pStyle w:val="Normal"/>
        <w:ind w:left="825" w:right="-54" w:firstLine="309"/>
        <w:rPr>
          <w:rFonts w:ascii="Arial Narrow" w:hAnsi="Arial Narrow"/>
        </w:rPr>
      </w:pPr>
      <w:r>
        <w:rPr>
          <w:rFonts w:ascii="Arial Narrow" w:hAnsi="Arial Narrow"/>
        </w:rPr>
      </w:r>
    </w:p>
    <w:p>
      <w:pPr>
        <w:pStyle w:val="Normal"/>
        <w:ind w:left="825" w:right="-54" w:firstLine="309"/>
        <w:rPr>
          <w:rFonts w:ascii="Arial Narrow" w:hAnsi="Arial Narrow"/>
        </w:rPr>
      </w:pPr>
      <w:r>
        <w:rPr>
          <w:rFonts w:ascii="Arial Narrow" w:hAnsi="Arial Narrow"/>
        </w:rPr>
      </w:r>
    </w:p>
    <w:p>
      <w:pPr>
        <w:pStyle w:val="Normal"/>
        <w:ind w:left="825" w:right="-54" w:firstLine="309"/>
        <w:rPr>
          <w:rFonts w:ascii="Arial Narrow" w:hAnsi="Arial Narrow"/>
        </w:rPr>
      </w:pPr>
      <w:r>
        <w:rPr>
          <w:rFonts w:ascii="Arial Narrow" w:hAnsi="Arial Narrow"/>
        </w:rPr>
      </w:r>
    </w:p>
    <w:p>
      <w:pPr>
        <w:pStyle w:val="Normal"/>
        <w:ind w:left="825" w:right="-54" w:firstLine="309"/>
        <w:rPr>
          <w:rFonts w:ascii="Arial Narrow" w:hAnsi="Arial Narrow"/>
        </w:rPr>
      </w:pPr>
      <w:r>
        <w:rPr>
          <w:rFonts w:ascii="Arial Narrow" w:hAnsi="Arial Narrow"/>
        </w:rPr>
      </w:r>
    </w:p>
    <w:p>
      <w:pPr>
        <w:pStyle w:val="Normal"/>
        <w:ind w:left="825" w:right="-54" w:firstLine="309"/>
        <w:rPr>
          <w:rFonts w:ascii="Arial Narrow" w:hAnsi="Arial Narrow"/>
        </w:rPr>
      </w:pPr>
      <w:r>
        <w:rPr>
          <w:rFonts w:ascii="Arial Narrow" w:hAnsi="Arial Narrow"/>
        </w:rPr>
      </w:r>
    </w:p>
    <w:p>
      <w:pPr>
        <w:pStyle w:val="Normal"/>
        <w:ind w:left="825" w:right="-54" w:firstLine="309"/>
        <w:rPr>
          <w:rFonts w:ascii="Arial Narrow" w:hAnsi="Arial Narrow"/>
        </w:rPr>
      </w:pPr>
      <w:r>
        <w:rPr>
          <w:rFonts w:ascii="Arial Narrow" w:hAnsi="Arial Narrow"/>
        </w:rPr>
      </w:r>
    </w:p>
    <w:p>
      <w:pPr>
        <w:pStyle w:val="Normal"/>
        <w:ind w:left="825" w:right="-54" w:firstLine="309"/>
        <w:rPr>
          <w:rFonts w:ascii="Arial Narrow" w:hAnsi="Arial Narrow"/>
        </w:rPr>
      </w:pPr>
      <w:r>
        <w:rPr>
          <w:rFonts w:ascii="Arial Narrow" w:hAnsi="Arial Narrow"/>
        </w:rPr>
      </w:r>
    </w:p>
    <w:p>
      <w:pPr>
        <w:pStyle w:val="Normal"/>
        <w:ind w:left="825" w:right="-54" w:firstLine="309"/>
        <w:rPr>
          <w:rFonts w:ascii="Arial Narrow" w:hAnsi="Arial Narrow"/>
        </w:rPr>
      </w:pPr>
      <w:r>
        <w:rPr>
          <w:rFonts w:ascii="Arial Narrow" w:hAnsi="Arial Narrow"/>
        </w:rPr>
      </w:r>
    </w:p>
    <w:p>
      <w:pPr>
        <w:pStyle w:val="Normal"/>
        <w:ind w:left="825" w:right="-54" w:firstLine="309"/>
        <w:rPr>
          <w:rFonts w:ascii="Arial Narrow" w:hAnsi="Arial Narrow"/>
        </w:rPr>
      </w:pPr>
      <w:r>
        <w:rPr>
          <w:rFonts w:ascii="Arial Narrow" w:hAnsi="Arial Narrow"/>
        </w:rPr>
      </w:r>
    </w:p>
    <w:p>
      <w:pPr>
        <w:pStyle w:val="Normal"/>
        <w:ind w:left="825" w:right="-54" w:firstLine="309"/>
        <w:rPr>
          <w:rFonts w:ascii="Arial Narrow" w:hAnsi="Arial Narrow"/>
        </w:rPr>
      </w:pPr>
      <w:r>
        <w:rPr>
          <w:rFonts w:ascii="Arial Narrow" w:hAnsi="Arial Narrow"/>
        </w:rPr>
      </w:r>
    </w:p>
    <w:p>
      <w:pPr>
        <w:pStyle w:val="Normal"/>
        <w:ind w:left="825" w:right="-54" w:firstLine="309"/>
        <w:rPr>
          <w:rFonts w:ascii="Arial Narrow" w:hAnsi="Arial Narrow"/>
        </w:rPr>
      </w:pPr>
      <w:r>
        <w:rPr>
          <w:rFonts w:ascii="Arial Narrow" w:hAnsi="Arial Narrow"/>
        </w:rPr>
      </w:r>
    </w:p>
    <w:p>
      <w:pPr>
        <w:pStyle w:val="Normal"/>
        <w:rPr>
          <w:rFonts w:ascii="Bookman Old Style" w:hAnsi="Bookman Old Style"/>
          <w:i/>
          <w:i/>
          <w:sz w:val="18"/>
          <w:szCs w:val="18"/>
        </w:rPr>
      </w:pPr>
      <w:r>
        <w:rPr>
          <w:rFonts w:ascii="Bookman Old Style" w:hAnsi="Bookman Old Style"/>
          <w:i/>
          <w:sz w:val="18"/>
          <w:szCs w:val="18"/>
        </w:rPr>
        <w:t xml:space="preserve">Jeśli osoba wypełniająca niniejszy załącznik  występuje tylko w swoim imieniu, wpisuje swoje imię </w:t>
      </w:r>
    </w:p>
    <w:p>
      <w:pPr>
        <w:pStyle w:val="Normal"/>
        <w:rPr>
          <w:rFonts w:ascii="Bookman Old Style" w:hAnsi="Bookman Old Style"/>
          <w:i/>
          <w:i/>
          <w:sz w:val="18"/>
          <w:szCs w:val="18"/>
        </w:rPr>
      </w:pPr>
      <w:r>
        <w:rPr>
          <w:rFonts w:ascii="Bookman Old Style" w:hAnsi="Bookman Old Style"/>
          <w:i/>
          <w:sz w:val="18"/>
          <w:szCs w:val="18"/>
        </w:rPr>
        <w:t xml:space="preserve"> </w:t>
      </w:r>
      <w:r>
        <w:rPr>
          <w:rFonts w:ascii="Bookman Old Style" w:hAnsi="Bookman Old Style"/>
          <w:i/>
          <w:sz w:val="18"/>
          <w:szCs w:val="18"/>
        </w:rPr>
        <w:t xml:space="preserve">i nazwisko oraz podpisuje się pod zobowiązaniem. W imieniu podmiotów gospodarczych udostępniających niezbędne   zasoby do wykonania niniejszego zamówienia zobowiązanie wypełniają osoby umocowane prawnie mające prawo   występowania w imieniu tego podmiotu. </w:t>
      </w:r>
    </w:p>
    <w:p>
      <w:pPr>
        <w:pStyle w:val="Normal"/>
        <w:rPr>
          <w:rFonts w:ascii="Bookman Old Style" w:hAnsi="Bookman Old Style"/>
          <w:i/>
          <w:i/>
        </w:rPr>
      </w:pPr>
      <w:r>
        <w:rPr>
          <w:rFonts w:ascii="Bookman Old Style" w:hAnsi="Bookman Old Style"/>
          <w:i/>
        </w:rPr>
        <w:t>Załącznik wypełniają ci Wykonawcy, którzy będą wykorzystywać przy wykonywaniu niniejszego zamówienia niezbędne zasoby innych podmiotów.</w:t>
      </w:r>
    </w:p>
    <w:p>
      <w:pPr>
        <w:pStyle w:val="Normal"/>
        <w:widowControl w:val="false"/>
        <w:jc w:val="both"/>
        <w:rPr>
          <w:rFonts w:ascii="Bookman Old Style" w:hAnsi="Bookman Old Style" w:cs="Bookman Old Style"/>
          <w:b/>
          <w:b/>
          <w:bCs/>
        </w:rPr>
      </w:pPr>
      <w:r>
        <w:rPr>
          <w:rFonts w:cs="Bookman Old Style" w:ascii="Bookman Old Style" w:hAnsi="Bookman Old Style"/>
          <w:b/>
          <w:bCs/>
        </w:rPr>
      </w:r>
    </w:p>
    <w:p>
      <w:pPr>
        <w:pStyle w:val="Normal"/>
        <w:widowControl w:val="false"/>
        <w:jc w:val="both"/>
        <w:rPr>
          <w:rFonts w:ascii="Bookman Old Style" w:hAnsi="Bookman Old Style" w:cs="Bookman Old Style"/>
          <w:b/>
          <w:b/>
          <w:bCs/>
        </w:rPr>
      </w:pPr>
      <w:r>
        <w:rPr>
          <w:rFonts w:cs="Bookman Old Style" w:ascii="Bookman Old Style" w:hAnsi="Bookman Old Style"/>
          <w:b/>
          <w:bCs/>
        </w:rPr>
      </w:r>
    </w:p>
    <w:p>
      <w:pPr>
        <w:pStyle w:val="Normal"/>
        <w:widowControl w:val="false"/>
        <w:jc w:val="both"/>
        <w:rPr>
          <w:rFonts w:ascii="Bookman Old Style" w:hAnsi="Bookman Old Style" w:cs="Bookman Old Style"/>
          <w:b/>
          <w:b/>
          <w:bCs/>
        </w:rPr>
      </w:pPr>
      <w:r>
        <w:rPr>
          <w:rFonts w:cs="Bookman Old Style" w:ascii="Bookman Old Style" w:hAnsi="Bookman Old Style"/>
          <w:b/>
          <w:bCs/>
        </w:rPr>
      </w:r>
    </w:p>
    <w:p>
      <w:pPr>
        <w:pStyle w:val="Normal"/>
        <w:rPr>
          <w:rFonts w:ascii="Arial Narrow" w:hAnsi="Arial Narrow"/>
          <w:b/>
          <w:b/>
          <w:sz w:val="22"/>
          <w:szCs w:val="22"/>
          <w:u w:val="single"/>
        </w:rPr>
      </w:pPr>
      <w:r>
        <w:rPr>
          <w:rFonts w:ascii="Arial Narrow" w:hAnsi="Arial Narrow"/>
          <w:b/>
          <w:sz w:val="22"/>
          <w:szCs w:val="22"/>
          <w:u w:val="single"/>
        </w:rPr>
      </w:r>
    </w:p>
    <w:p>
      <w:pPr>
        <w:pStyle w:val="Normal"/>
        <w:widowControl w:val="false"/>
        <w:jc w:val="both"/>
        <w:rPr>
          <w:rFonts w:ascii="Bookman Old Style" w:hAnsi="Bookman Old Style" w:cs="Bookman Old Style"/>
          <w:b/>
          <w:b/>
          <w:bCs/>
        </w:rPr>
      </w:pPr>
      <w:r>
        <w:rPr>
          <w:rFonts w:cs="Bookman Old Style" w:ascii="Bookman Old Style" w:hAnsi="Bookman Old Style"/>
          <w:b/>
          <w:bCs/>
        </w:rPr>
      </w:r>
    </w:p>
    <w:p>
      <w:pPr>
        <w:pStyle w:val="Normal"/>
        <w:widowControl w:val="false"/>
        <w:jc w:val="both"/>
        <w:rPr>
          <w:rFonts w:ascii="Bookman Old Style" w:hAnsi="Bookman Old Style" w:cs="Bookman Old Style"/>
          <w:b/>
          <w:b/>
          <w:bCs/>
        </w:rPr>
      </w:pPr>
      <w:r>
        <w:rPr>
          <w:rFonts w:cs="Bookman Old Style" w:ascii="Bookman Old Style" w:hAnsi="Bookman Old Style"/>
          <w:b/>
          <w:bCs/>
        </w:rPr>
      </w:r>
    </w:p>
    <w:p>
      <w:pPr>
        <w:pStyle w:val="Normal"/>
        <w:widowControl w:val="false"/>
        <w:jc w:val="both"/>
        <w:rPr>
          <w:rFonts w:ascii="Bookman Old Style" w:hAnsi="Bookman Old Style" w:cs="Bookman Old Style"/>
          <w:b/>
          <w:b/>
          <w:bCs/>
        </w:rPr>
      </w:pPr>
      <w:r>
        <w:rPr>
          <w:rFonts w:cs="Bookman Old Style" w:ascii="Bookman Old Style" w:hAnsi="Bookman Old Style"/>
          <w:b/>
          <w:bCs/>
        </w:rPr>
      </w:r>
    </w:p>
    <w:p>
      <w:pPr>
        <w:pStyle w:val="Normal"/>
        <w:widowControl w:val="false"/>
        <w:jc w:val="both"/>
        <w:rPr>
          <w:rFonts w:ascii="Bookman Old Style" w:hAnsi="Bookman Old Style" w:cs="Bookman Old Style"/>
          <w:b/>
          <w:b/>
          <w:bCs/>
        </w:rPr>
      </w:pPr>
      <w:r>
        <w:rPr>
          <w:rFonts w:cs="Bookman Old Style" w:ascii="Bookman Old Style" w:hAnsi="Bookman Old Style"/>
          <w:b/>
          <w:bCs/>
        </w:rPr>
      </w:r>
    </w:p>
    <w:p>
      <w:pPr>
        <w:pStyle w:val="Normal"/>
        <w:widowControl w:val="false"/>
        <w:jc w:val="both"/>
        <w:rPr>
          <w:rFonts w:ascii="Bookman Old Style" w:hAnsi="Bookman Old Style" w:cs="Bookman Old Style"/>
          <w:b/>
          <w:b/>
          <w:bCs/>
        </w:rPr>
      </w:pPr>
      <w:r>
        <w:rPr>
          <w:rFonts w:cs="Bookman Old Style" w:ascii="Bookman Old Style" w:hAnsi="Bookman Old Style"/>
          <w:b/>
          <w:bCs/>
        </w:rPr>
      </w:r>
    </w:p>
    <w:p>
      <w:pPr>
        <w:pStyle w:val="Normal"/>
        <w:widowControl w:val="false"/>
        <w:jc w:val="both"/>
        <w:rPr>
          <w:rFonts w:ascii="Bookman Old Style" w:hAnsi="Bookman Old Style" w:cs="Bookman Old Style"/>
          <w:b/>
          <w:b/>
          <w:bCs/>
        </w:rPr>
      </w:pPr>
      <w:r>
        <w:rPr>
          <w:rFonts w:cs="Bookman Old Style" w:ascii="Bookman Old Style" w:hAnsi="Bookman Old Style"/>
          <w:b/>
          <w:bCs/>
        </w:rPr>
      </w:r>
    </w:p>
    <w:p>
      <w:pPr>
        <w:pStyle w:val="Normal"/>
        <w:widowControl w:val="false"/>
        <w:jc w:val="both"/>
        <w:rPr>
          <w:rFonts w:ascii="Bookman Old Style" w:hAnsi="Bookman Old Style" w:cs="Bookman Old Style"/>
          <w:b/>
          <w:b/>
          <w:bCs/>
        </w:rPr>
      </w:pPr>
      <w:r>
        <w:rPr>
          <w:rFonts w:cs="Bookman Old Style" w:ascii="Bookman Old Style" w:hAnsi="Bookman Old Style"/>
          <w:b/>
          <w:bCs/>
        </w:rPr>
      </w:r>
    </w:p>
    <w:p>
      <w:pPr>
        <w:pStyle w:val="Normal"/>
        <w:widowControl w:val="false"/>
        <w:rPr>
          <w:rFonts w:ascii="Bookman Old Style" w:hAnsi="Bookman Old Style" w:cs="Bookman Old Style"/>
          <w:b/>
          <w:b/>
          <w:bCs/>
        </w:rPr>
      </w:pPr>
      <w:r>
        <w:rPr>
          <w:rFonts w:cs="Bookman Old Style" w:ascii="Bookman Old Style" w:hAnsi="Bookman Old Style"/>
          <w:b/>
          <w:bCs/>
        </w:rPr>
        <w:t xml:space="preserve">                                                                                                                   </w:t>
      </w:r>
    </w:p>
    <w:p>
      <w:pPr>
        <w:pStyle w:val="Normal"/>
        <w:widowControl w:val="false"/>
        <w:rPr>
          <w:rFonts w:ascii="Bookman Old Style" w:hAnsi="Bookman Old Style" w:cs="Bookman Old Style"/>
          <w:b/>
          <w:b/>
          <w:bCs/>
        </w:rPr>
      </w:pPr>
      <w:r>
        <w:rPr>
          <w:rFonts w:cs="Bookman Old Style" w:ascii="Bookman Old Style" w:hAnsi="Bookman Old Style"/>
          <w:b/>
          <w:bCs/>
        </w:rPr>
      </w:r>
    </w:p>
    <w:p>
      <w:pPr>
        <w:pStyle w:val="Normal"/>
        <w:widowControl w:val="false"/>
        <w:jc w:val="right"/>
        <w:rPr>
          <w:rFonts w:ascii="Bookman Old Style" w:hAnsi="Bookman Old Style" w:cs="Bookman Old Style"/>
          <w:b/>
          <w:b/>
          <w:bCs/>
        </w:rPr>
      </w:pPr>
      <w:r>
        <w:rPr>
          <w:rFonts w:cs="Bookman Old Style" w:ascii="Bookman Old Style" w:hAnsi="Bookman Old Style"/>
          <w:b/>
          <w:bCs/>
        </w:rPr>
        <w:t xml:space="preserve">Załącznik nr 6 </w:t>
      </w:r>
    </w:p>
    <w:p>
      <w:pPr>
        <w:pStyle w:val="Normal"/>
        <w:spacing w:lineRule="auto" w:line="480"/>
        <w:rPr>
          <w:rFonts w:ascii="Bookman Old Style" w:hAnsi="Bookman Old Style" w:cs="Bookman Old Style"/>
          <w:b/>
          <w:b/>
          <w:bCs/>
        </w:rPr>
      </w:pPr>
      <w:r>
        <w:rPr>
          <w:rFonts w:cs="Bookman Old Style" w:ascii="Bookman Old Style" w:hAnsi="Bookman Old Style"/>
          <w:b/>
          <w:bCs/>
        </w:rPr>
        <w:t xml:space="preserve">Wykonawca:                                                                       </w:t>
      </w:r>
    </w:p>
    <w:p>
      <w:pPr>
        <w:pStyle w:val="Normal"/>
        <w:spacing w:lineRule="auto" w:line="480"/>
        <w:rPr>
          <w:rFonts w:ascii="Bookman Old Style" w:hAnsi="Bookman Old Style" w:cs="Bookman Old Style"/>
        </w:rPr>
      </w:pPr>
      <w:r>
        <w:rPr>
          <w:rFonts w:cs="Bookman Old Style" w:ascii="Bookman Old Style" w:hAnsi="Bookman Old Style"/>
        </w:rPr>
        <w:t>…………………………………………</w:t>
      </w:r>
      <w:r>
        <w:rPr>
          <w:rFonts w:cs="Bookman Old Style" w:ascii="Bookman Old Style" w:hAnsi="Bookman Old Style"/>
        </w:rPr>
        <w:t>..…………..……………………</w:t>
      </w:r>
    </w:p>
    <w:p>
      <w:pPr>
        <w:pStyle w:val="Normal"/>
        <w:rPr>
          <w:rFonts w:ascii="Bookman Old Style" w:hAnsi="Bookman Old Style" w:cs="Bookman Old Style"/>
        </w:rPr>
      </w:pPr>
      <w:r>
        <w:rPr>
          <w:rFonts w:cs="Bookman Old Style" w:ascii="Bookman Old Style" w:hAnsi="Bookman Old Style"/>
        </w:rPr>
        <w:t>……………………………………………………</w:t>
      </w:r>
      <w:r>
        <w:rPr>
          <w:rFonts w:cs="Bookman Old Style" w:ascii="Bookman Old Style" w:hAnsi="Bookman Old Style"/>
        </w:rPr>
        <w:t xml:space="preserve">..……………………..                                                                                         </w:t>
      </w:r>
    </w:p>
    <w:p>
      <w:pPr>
        <w:pStyle w:val="Normal"/>
        <w:ind w:right="5953" w:hanging="0"/>
        <w:rPr>
          <w:rFonts w:ascii="Arial" w:hAnsi="Arial" w:cs="Arial"/>
          <w:i/>
          <w:i/>
          <w:iCs/>
          <w:sz w:val="16"/>
          <w:szCs w:val="16"/>
        </w:rPr>
      </w:pPr>
      <w:r>
        <w:rPr>
          <w:rFonts w:cs="Arial" w:ascii="Arial" w:hAnsi="Arial"/>
          <w:i/>
          <w:iCs/>
          <w:sz w:val="16"/>
          <w:szCs w:val="16"/>
        </w:rPr>
        <w:t xml:space="preserve"> </w:t>
      </w:r>
      <w:r>
        <w:rPr>
          <w:rFonts w:cs="Arial" w:ascii="Arial" w:hAnsi="Arial"/>
          <w:i/>
          <w:iCs/>
          <w:sz w:val="16"/>
          <w:szCs w:val="16"/>
        </w:rPr>
        <w:t>(pełna nazwa/firma, adres, w zależności od  podmiotu: NIP/, KRS/CEiDG)</w:t>
      </w:r>
    </w:p>
    <w:p>
      <w:pPr>
        <w:pStyle w:val="Normal"/>
        <w:ind w:right="5953" w:hanging="0"/>
        <w:rPr>
          <w:rFonts w:ascii="Arial" w:hAnsi="Arial" w:cs="Arial"/>
          <w:i/>
          <w:i/>
          <w:iCs/>
          <w:sz w:val="16"/>
          <w:szCs w:val="16"/>
        </w:rPr>
      </w:pPr>
      <w:r>
        <w:rPr>
          <w:rFonts w:cs="Arial" w:ascii="Arial" w:hAnsi="Arial"/>
          <w:i/>
          <w:iCs/>
          <w:sz w:val="16"/>
          <w:szCs w:val="16"/>
        </w:rPr>
      </w:r>
    </w:p>
    <w:p>
      <w:pPr>
        <w:pStyle w:val="Normal"/>
        <w:spacing w:lineRule="auto" w:line="480"/>
        <w:rPr>
          <w:rFonts w:ascii="Bookman Old Style" w:hAnsi="Bookman Old Style" w:cs="Arial"/>
          <w:u w:val="single"/>
        </w:rPr>
      </w:pPr>
      <w:r>
        <w:rPr>
          <w:rFonts w:cs="Arial" w:ascii="Bookman Old Style" w:hAnsi="Bookman Old Style"/>
          <w:u w:val="single"/>
        </w:rPr>
        <w:t>reprezentowany przez:</w:t>
      </w:r>
    </w:p>
    <w:p>
      <w:pPr>
        <w:pStyle w:val="Normal"/>
        <w:spacing w:lineRule="auto" w:line="480"/>
        <w:rPr>
          <w:rFonts w:ascii="Arial" w:hAnsi="Arial" w:cs="Arial"/>
          <w:sz w:val="21"/>
          <w:szCs w:val="21"/>
        </w:rPr>
      </w:pPr>
      <w:r>
        <w:rPr>
          <w:rFonts w:cs="Arial" w:ascii="Arial" w:hAnsi="Arial"/>
          <w:sz w:val="21"/>
          <w:szCs w:val="21"/>
        </w:rPr>
        <w:t>………………………………………………………………</w:t>
      </w:r>
    </w:p>
    <w:p>
      <w:pPr>
        <w:pStyle w:val="Normal"/>
        <w:rPr>
          <w:rFonts w:ascii="Arial" w:hAnsi="Arial" w:cs="Arial"/>
          <w:sz w:val="21"/>
          <w:szCs w:val="21"/>
        </w:rPr>
      </w:pPr>
      <w:r>
        <w:rPr>
          <w:rFonts w:cs="Arial" w:ascii="Arial" w:hAnsi="Arial"/>
          <w:sz w:val="21"/>
          <w:szCs w:val="21"/>
        </w:rPr>
        <w:t>……………………………………………………………</w:t>
      </w:r>
      <w:r>
        <w:rPr>
          <w:rFonts w:cs="Arial" w:ascii="Arial" w:hAnsi="Arial"/>
          <w:sz w:val="21"/>
          <w:szCs w:val="21"/>
        </w:rPr>
        <w:t>.</w:t>
      </w:r>
    </w:p>
    <w:p>
      <w:pPr>
        <w:pStyle w:val="Normal"/>
        <w:ind w:right="5954" w:hanging="0"/>
        <w:rPr>
          <w:rFonts w:ascii="Bookman Old Style" w:hAnsi="Bookman Old Style" w:cs="Bookman Old Style"/>
          <w:b/>
          <w:b/>
          <w:bCs/>
        </w:rPr>
      </w:pPr>
      <w:r>
        <w:rPr>
          <w:rFonts w:cs="Arial" w:ascii="Arial" w:hAnsi="Arial"/>
          <w:i/>
          <w:iCs/>
          <w:sz w:val="16"/>
          <w:szCs w:val="16"/>
        </w:rPr>
        <w:t>(imię, nazwisko, stanowisko/podstawa do  reprezentacji)</w:t>
      </w:r>
      <w:r>
        <w:rPr>
          <w:rFonts w:cs="Bookman Old Style" w:ascii="Bookman Old Style" w:hAnsi="Bookman Old Style"/>
          <w:b/>
          <w:bCs/>
        </w:rPr>
        <w:br/>
      </w:r>
    </w:p>
    <w:p>
      <w:pPr>
        <w:pStyle w:val="Normal"/>
        <w:widowControl w:val="false"/>
        <w:jc w:val="center"/>
        <w:rPr>
          <w:rFonts w:ascii="Bookman Old Style" w:hAnsi="Bookman Old Style" w:cs="Bookman Old Style"/>
          <w:b/>
          <w:b/>
          <w:bCs/>
          <w:shadow/>
        </w:rPr>
      </w:pPr>
      <w:r>
        <w:rPr>
          <w:rFonts w:cs="Bookman Old Style" w:ascii="Bookman Old Style" w:hAnsi="Bookman Old Style"/>
          <w:b/>
          <w:bCs/>
          <w:shadow/>
        </w:rPr>
        <w:t>Wykaz robót budowlanych</w:t>
      </w:r>
    </w:p>
    <w:p>
      <w:pPr>
        <w:pStyle w:val="Normal"/>
        <w:widowControl w:val="false"/>
        <w:jc w:val="center"/>
        <w:rPr>
          <w:rFonts w:ascii="Bookman Old Style" w:hAnsi="Bookman Old Style" w:cs="Bookman Old Style"/>
          <w:b/>
          <w:b/>
          <w:bCs/>
        </w:rPr>
      </w:pPr>
      <w:r>
        <w:rPr>
          <w:rFonts w:cs="Bookman Old Style" w:ascii="Bookman Old Style" w:hAnsi="Bookman Old Style"/>
          <w:b/>
          <w:bCs/>
        </w:rPr>
      </w:r>
    </w:p>
    <w:p>
      <w:pPr>
        <w:pStyle w:val="Tretekstu"/>
        <w:rPr>
          <w:rFonts w:ascii="Bookman Old Style" w:hAnsi="Bookman Old Style" w:cs="Bookman Old Style"/>
        </w:rPr>
      </w:pPr>
      <w:r>
        <w:rPr>
          <w:rFonts w:cs="Bookman Old Style" w:ascii="Bookman Old Style" w:hAnsi="Bookman Old Style"/>
        </w:rPr>
        <w:t xml:space="preserve">Składając ofertę  w przetargu nieograniczonym  na: </w:t>
      </w:r>
    </w:p>
    <w:p>
      <w:pPr>
        <w:pStyle w:val="Gwka"/>
        <w:tabs>
          <w:tab w:val="clear" w:pos="4536"/>
          <w:tab w:val="clear" w:pos="9072"/>
          <w:tab w:val="left" w:pos="3450" w:leader="none"/>
          <w:tab w:val="left" w:pos="3780" w:leader="none"/>
          <w:tab w:val="left" w:pos="6135" w:leader="none"/>
        </w:tabs>
        <w:ind w:right="-35" w:hanging="0"/>
        <w:jc w:val="both"/>
        <w:rPr>
          <w:rFonts w:ascii="Bookman Old Style" w:hAnsi="Bookman Old Style"/>
          <w:b/>
          <w:b/>
          <w:sz w:val="22"/>
          <w:szCs w:val="22"/>
        </w:rPr>
      </w:pPr>
      <w:r>
        <w:rPr>
          <w:rFonts w:ascii="Bookman Old Style" w:hAnsi="Bookman Old Style"/>
          <w:b/>
          <w:sz w:val="22"/>
          <w:szCs w:val="22"/>
        </w:rPr>
        <w:t>„</w:t>
      </w:r>
      <w:r>
        <w:rPr>
          <w:rFonts w:ascii="Bookman Old Style" w:hAnsi="Bookman Old Style"/>
          <w:b/>
          <w:sz w:val="22"/>
          <w:szCs w:val="22"/>
        </w:rPr>
        <w:t xml:space="preserve">Remont drogi powiatowej Nr 0402 T Fryszerka – Wojciechów – Jakubów </w:t>
      </w:r>
    </w:p>
    <w:p>
      <w:pPr>
        <w:pStyle w:val="Gwka"/>
        <w:tabs>
          <w:tab w:val="clear" w:pos="4536"/>
          <w:tab w:val="clear" w:pos="9072"/>
          <w:tab w:val="left" w:pos="3450" w:leader="none"/>
          <w:tab w:val="left" w:pos="3780" w:leader="none"/>
          <w:tab w:val="left" w:pos="6135" w:leader="none"/>
        </w:tabs>
        <w:ind w:right="-35" w:hanging="0"/>
        <w:jc w:val="both"/>
        <w:rPr>
          <w:b/>
          <w:b/>
        </w:rPr>
      </w:pPr>
      <w:r>
        <w:rPr>
          <w:rFonts w:ascii="Bookman Old Style" w:hAnsi="Bookman Old Style"/>
          <w:b/>
          <w:sz w:val="22"/>
          <w:szCs w:val="22"/>
        </w:rPr>
        <w:t>w km od 0+000 do km 0+873 na odcinku granica powiatu – Wojciechów”</w:t>
      </w:r>
    </w:p>
    <w:p>
      <w:pPr>
        <w:pStyle w:val="Normal"/>
        <w:widowControl w:val="false"/>
        <w:spacing w:before="0" w:after="60"/>
        <w:rPr>
          <w:rFonts w:ascii="Arial" w:hAnsi="Arial" w:cs="Arial"/>
          <w:color w:val="FF0000"/>
        </w:rPr>
      </w:pPr>
      <w:r>
        <w:rPr>
          <w:rFonts w:cs="Arial" w:ascii="Arial" w:hAnsi="Arial"/>
          <w:color w:val="FF0000"/>
        </w:rPr>
      </w:r>
    </w:p>
    <w:p>
      <w:pPr>
        <w:pStyle w:val="Normal"/>
        <w:shd w:val="clear" w:color="auto" w:fill="FFFFFF"/>
        <w:rPr>
          <w:rFonts w:ascii="Bookman Old Style" w:hAnsi="Bookman Old Style"/>
        </w:rPr>
      </w:pPr>
      <w:r>
        <w:rPr>
          <w:rFonts w:ascii="Bookman Old Style" w:hAnsi="Bookman Old Style"/>
        </w:rPr>
        <w:t xml:space="preserve">Oświadczam/my, że zrealizowałem/zrealizowaliśmy w ciągu ostatnich </w:t>
      </w:r>
      <w:r>
        <w:rPr>
          <w:rFonts w:ascii="Bookman Old Style" w:hAnsi="Bookman Old Style"/>
          <w:b/>
        </w:rPr>
        <w:t>5 lat</w:t>
      </w:r>
      <w:r>
        <w:rPr>
          <w:rFonts w:ascii="Bookman Old Style" w:hAnsi="Bookman Old Style"/>
          <w:color w:val="FF0000"/>
        </w:rPr>
        <w:t xml:space="preserve"> </w:t>
      </w:r>
      <w:r>
        <w:rPr>
          <w:rFonts w:ascii="Bookman Old Style" w:hAnsi="Bookman Old Style"/>
        </w:rPr>
        <w:t>przed upływem terminu składania ofert (a jeżeli okres prowadzenia działalności jest krótszy – w tym okresie) następujące zamówienia:</w:t>
      </w:r>
    </w:p>
    <w:tbl>
      <w:tblPr>
        <w:tblW w:w="10781" w:type="dxa"/>
        <w:jc w:val="left"/>
        <w:tblInd w:w="0" w:type="dxa"/>
        <w:tblCellMar>
          <w:top w:w="0" w:type="dxa"/>
          <w:left w:w="70" w:type="dxa"/>
          <w:bottom w:w="0" w:type="dxa"/>
          <w:right w:w="70" w:type="dxa"/>
        </w:tblCellMar>
        <w:tblLook w:val="0000"/>
      </w:tblPr>
      <w:tblGrid>
        <w:gridCol w:w="495"/>
        <w:gridCol w:w="2126"/>
        <w:gridCol w:w="1417"/>
        <w:gridCol w:w="994"/>
        <w:gridCol w:w="1274"/>
        <w:gridCol w:w="1985"/>
        <w:gridCol w:w="2489"/>
      </w:tblGrid>
      <w:tr>
        <w:trPr>
          <w:trHeight w:val="479" w:hRule="atLeast"/>
        </w:trPr>
        <w:tc>
          <w:tcPr>
            <w:tcW w:w="495" w:type="dxa"/>
            <w:vMerge w:val="restart"/>
            <w:tcBorders>
              <w:top w:val="single" w:sz="6" w:space="0" w:color="000000"/>
              <w:left w:val="single" w:sz="6" w:space="0" w:color="000000"/>
              <w:right w:val="single" w:sz="6" w:space="0" w:color="000000"/>
            </w:tcBorders>
            <w:shd w:color="000000" w:fill="FFFFFF" w:val="pct15"/>
          </w:tcPr>
          <w:p>
            <w:pPr>
              <w:pStyle w:val="Normal"/>
              <w:widowControl w:val="false"/>
              <w:rPr>
                <w:rFonts w:ascii="Bookman Old Style" w:hAnsi="Bookman Old Style" w:cs="Bookman Old Style"/>
                <w:b/>
                <w:b/>
                <w:bCs/>
              </w:rPr>
            </w:pPr>
            <w:r>
              <w:rPr>
                <w:rFonts w:cs="Bookman Old Style" w:ascii="Bookman Old Style" w:hAnsi="Bookman Old Style"/>
                <w:b/>
                <w:bCs/>
              </w:rPr>
            </w:r>
          </w:p>
          <w:p>
            <w:pPr>
              <w:pStyle w:val="Normal"/>
              <w:widowControl w:val="false"/>
              <w:rPr>
                <w:rFonts w:ascii="Bookman Old Style" w:hAnsi="Bookman Old Style" w:cs="Bookman Old Style"/>
                <w:b/>
                <w:b/>
                <w:bCs/>
              </w:rPr>
            </w:pPr>
            <w:r>
              <w:rPr>
                <w:rFonts w:cs="Bookman Old Style" w:ascii="Bookman Old Style" w:hAnsi="Bookman Old Style"/>
                <w:b/>
                <w:bCs/>
              </w:rPr>
            </w:r>
          </w:p>
          <w:p>
            <w:pPr>
              <w:pStyle w:val="Normal"/>
              <w:widowControl w:val="false"/>
              <w:rPr>
                <w:rFonts w:ascii="Bookman Old Style" w:hAnsi="Bookman Old Style" w:cs="Bookman Old Style"/>
                <w:b/>
                <w:b/>
                <w:bCs/>
              </w:rPr>
            </w:pPr>
            <w:r>
              <w:rPr>
                <w:rFonts w:cs="Bookman Old Style" w:ascii="Bookman Old Style" w:hAnsi="Bookman Old Style"/>
                <w:b/>
                <w:bCs/>
              </w:rPr>
            </w:r>
          </w:p>
          <w:p>
            <w:pPr>
              <w:pStyle w:val="Normal"/>
              <w:widowControl w:val="false"/>
              <w:jc w:val="center"/>
              <w:rPr>
                <w:rFonts w:ascii="Bookman Old Style" w:hAnsi="Bookman Old Style" w:cs="Bookman Old Style"/>
                <w:b/>
                <w:b/>
                <w:bCs/>
              </w:rPr>
            </w:pPr>
            <w:r>
              <w:rPr>
                <w:rFonts w:cs="Bookman Old Style" w:ascii="Bookman Old Style" w:hAnsi="Bookman Old Style"/>
                <w:b/>
                <w:bCs/>
              </w:rPr>
              <w:t>LP</w:t>
            </w:r>
          </w:p>
        </w:tc>
        <w:tc>
          <w:tcPr>
            <w:tcW w:w="2126" w:type="dxa"/>
            <w:vMerge w:val="restart"/>
            <w:tcBorders>
              <w:top w:val="single" w:sz="6" w:space="0" w:color="000000"/>
              <w:right w:val="single" w:sz="6" w:space="0" w:color="000000"/>
            </w:tcBorders>
            <w:shd w:color="000000" w:fill="FFFFFF" w:val="pct15"/>
          </w:tcPr>
          <w:p>
            <w:pPr>
              <w:pStyle w:val="Normal"/>
              <w:widowControl w:val="false"/>
              <w:rPr>
                <w:rFonts w:ascii="Bookman Old Style" w:hAnsi="Bookman Old Style" w:cs="Bookman Old Style"/>
                <w:b/>
                <w:b/>
                <w:bCs/>
                <w:color w:val="0000FF"/>
              </w:rPr>
            </w:pPr>
            <w:r>
              <w:rPr>
                <w:rFonts w:cs="Bookman Old Style" w:ascii="Bookman Old Style" w:hAnsi="Bookman Old Style"/>
                <w:b/>
                <w:bCs/>
                <w:color w:val="0000FF"/>
              </w:rPr>
            </w:r>
          </w:p>
          <w:p>
            <w:pPr>
              <w:pStyle w:val="Normal"/>
              <w:rPr>
                <w:rFonts w:ascii="Bookman Old Style" w:hAnsi="Bookman Old Style"/>
                <w:b/>
                <w:b/>
              </w:rPr>
            </w:pPr>
            <w:r>
              <w:rPr>
                <w:rFonts w:ascii="Bookman Old Style" w:hAnsi="Bookman Old Style"/>
                <w:b/>
              </w:rPr>
              <w:t>Przedmiot zamówienia</w:t>
            </w:r>
          </w:p>
          <w:p>
            <w:pPr>
              <w:pStyle w:val="Normal"/>
              <w:widowControl w:val="false"/>
              <w:rPr>
                <w:b/>
                <w:b/>
              </w:rPr>
            </w:pPr>
            <w:r>
              <w:rPr>
                <w:rFonts w:ascii="Bookman Old Style" w:hAnsi="Bookman Old Style"/>
                <w:b/>
                <w:sz w:val="18"/>
                <w:szCs w:val="18"/>
              </w:rPr>
              <w:t xml:space="preserve">opis ma jednoznacznie potwierdzać spełnienie warunku udziału </w:t>
              <w:br/>
              <w:t>w postępowaniu</w:t>
            </w:r>
            <w:r>
              <w:rPr>
                <w:b/>
              </w:rPr>
              <w:t xml:space="preserve"> </w:t>
            </w:r>
          </w:p>
        </w:tc>
        <w:tc>
          <w:tcPr>
            <w:tcW w:w="1417" w:type="dxa"/>
            <w:tcBorders>
              <w:top w:val="single" w:sz="6" w:space="0" w:color="000000"/>
              <w:right w:val="single" w:sz="6" w:space="0" w:color="000000"/>
            </w:tcBorders>
            <w:shd w:color="000000" w:fill="FFFFFF" w:val="pct15"/>
          </w:tcPr>
          <w:p>
            <w:pPr>
              <w:pStyle w:val="Normal"/>
              <w:widowControl w:val="false"/>
              <w:rPr>
                <w:rFonts w:ascii="Bookman Old Style" w:hAnsi="Bookman Old Style" w:cs="Bookman Old Style"/>
                <w:b/>
                <w:b/>
                <w:bCs/>
              </w:rPr>
            </w:pPr>
            <w:r>
              <w:rPr>
                <w:rFonts w:cs="Bookman Old Style" w:ascii="Bookman Old Style" w:hAnsi="Bookman Old Style"/>
                <w:b/>
                <w:bCs/>
              </w:rPr>
              <w:t xml:space="preserve">   </w:t>
            </w:r>
          </w:p>
        </w:tc>
        <w:tc>
          <w:tcPr>
            <w:tcW w:w="2268" w:type="dxa"/>
            <w:gridSpan w:val="2"/>
            <w:tcBorders>
              <w:top w:val="single" w:sz="6" w:space="0" w:color="000000"/>
              <w:bottom w:val="single" w:sz="6" w:space="0" w:color="000000"/>
              <w:right w:val="single" w:sz="6" w:space="0" w:color="000000"/>
            </w:tcBorders>
            <w:shd w:color="000000" w:fill="FFFFFF" w:val="pct15"/>
          </w:tcPr>
          <w:p>
            <w:pPr>
              <w:pStyle w:val="Normal"/>
              <w:widowControl w:val="false"/>
              <w:jc w:val="center"/>
              <w:rPr>
                <w:rFonts w:ascii="Bookman Old Style" w:hAnsi="Bookman Old Style" w:cs="Bookman Old Style"/>
                <w:b/>
                <w:b/>
                <w:bCs/>
                <w:color w:val="0000FF"/>
              </w:rPr>
            </w:pPr>
            <w:r>
              <w:rPr>
                <w:rFonts w:cs="Bookman Old Style" w:ascii="Bookman Old Style" w:hAnsi="Bookman Old Style"/>
                <w:b/>
                <w:bCs/>
                <w:color w:val="0000FF"/>
              </w:rPr>
            </w:r>
          </w:p>
          <w:p>
            <w:pPr>
              <w:pStyle w:val="Normal"/>
              <w:widowControl w:val="false"/>
              <w:jc w:val="center"/>
              <w:rPr>
                <w:rFonts w:ascii="Bookman Old Style" w:hAnsi="Bookman Old Style" w:cs="Bookman Old Style"/>
                <w:b/>
                <w:b/>
                <w:bCs/>
              </w:rPr>
            </w:pPr>
            <w:r>
              <w:rPr>
                <w:rFonts w:cs="Bookman Old Style" w:ascii="Bookman Old Style" w:hAnsi="Bookman Old Style"/>
                <w:b/>
                <w:bCs/>
              </w:rPr>
              <w:t xml:space="preserve">Czas realizacji </w:t>
            </w:r>
          </w:p>
        </w:tc>
        <w:tc>
          <w:tcPr>
            <w:tcW w:w="1985" w:type="dxa"/>
            <w:vMerge w:val="restart"/>
            <w:tcBorders>
              <w:top w:val="single" w:sz="6" w:space="0" w:color="000000"/>
              <w:right w:val="single" w:sz="4" w:space="0" w:color="000000"/>
            </w:tcBorders>
            <w:shd w:color="000000" w:fill="FFFFFF" w:val="pct15"/>
            <w:vAlign w:val="center"/>
          </w:tcPr>
          <w:p>
            <w:pPr>
              <w:pStyle w:val="Normal"/>
              <w:ind w:left="-42" w:hanging="0"/>
              <w:jc w:val="center"/>
              <w:rPr>
                <w:rFonts w:ascii="Bookman Old Style" w:hAnsi="Bookman Old Style"/>
                <w:b/>
                <w:b/>
                <w:sz w:val="18"/>
                <w:szCs w:val="18"/>
              </w:rPr>
            </w:pPr>
            <w:r>
              <w:rPr>
                <w:rFonts w:ascii="Bookman Old Style" w:hAnsi="Bookman Old Style"/>
                <w:b/>
                <w:sz w:val="18"/>
                <w:szCs w:val="18"/>
              </w:rPr>
              <w:t>Wartość zamówienia</w:t>
            </w:r>
          </w:p>
          <w:p>
            <w:pPr>
              <w:pStyle w:val="Normal"/>
              <w:widowControl w:val="false"/>
              <w:suppressAutoHyphens w:val="true"/>
              <w:jc w:val="center"/>
              <w:rPr>
                <w:rFonts w:ascii="Bookman Old Style" w:hAnsi="Bookman Old Style" w:cs="Bookman Old Style"/>
                <w:b/>
                <w:b/>
                <w:bCs/>
                <w:color w:val="000000"/>
              </w:rPr>
            </w:pPr>
            <w:r>
              <w:rPr>
                <w:rFonts w:ascii="Bookman Old Style" w:hAnsi="Bookman Old Style"/>
                <w:b/>
                <w:sz w:val="18"/>
                <w:szCs w:val="18"/>
              </w:rPr>
              <w:t>wykonanego przez Wykonawcę</w:t>
            </w:r>
          </w:p>
        </w:tc>
        <w:tc>
          <w:tcPr>
            <w:tcW w:w="2489" w:type="dxa"/>
            <w:vMerge w:val="restart"/>
            <w:tcBorders>
              <w:top w:val="single" w:sz="4" w:space="0" w:color="000000"/>
              <w:left w:val="single" w:sz="4" w:space="0" w:color="000000"/>
              <w:bottom w:val="single" w:sz="4" w:space="0" w:color="000000"/>
              <w:right w:val="single" w:sz="4" w:space="0" w:color="000000"/>
            </w:tcBorders>
            <w:shd w:color="000000" w:fill="FFFFFF" w:val="pct15"/>
            <w:vAlign w:val="center"/>
          </w:tcPr>
          <w:p>
            <w:pPr>
              <w:pStyle w:val="Normal"/>
              <w:widowControl w:val="false"/>
              <w:suppressAutoHyphens w:val="true"/>
              <w:jc w:val="center"/>
              <w:rPr>
                <w:rFonts w:ascii="Bookman Old Style" w:hAnsi="Bookman Old Style" w:cs="Bookman Old Style"/>
                <w:b/>
                <w:b/>
                <w:bCs/>
                <w:color w:val="000000"/>
              </w:rPr>
            </w:pPr>
            <w:r>
              <w:rPr>
                <w:rFonts w:cs="Bookman Old Style" w:ascii="Bookman Old Style" w:hAnsi="Bookman Old Style"/>
                <w:b/>
                <w:bCs/>
                <w:color w:val="000000"/>
              </w:rPr>
              <w:t>Nazwa Zamawiającego</w:t>
            </w:r>
          </w:p>
          <w:p>
            <w:pPr>
              <w:pStyle w:val="Normal"/>
              <w:widowControl w:val="false"/>
              <w:suppressAutoHyphens w:val="true"/>
              <w:jc w:val="center"/>
              <w:rPr>
                <w:rFonts w:ascii="Bookman Old Style" w:hAnsi="Bookman Old Style" w:cs="Bookman Old Style"/>
                <w:b/>
                <w:b/>
                <w:bCs/>
                <w:color w:val="000000"/>
              </w:rPr>
            </w:pPr>
            <w:r>
              <w:rPr>
                <w:rFonts w:cs="Bookman Old Style" w:ascii="Bookman Old Style" w:hAnsi="Bookman Old Style"/>
                <w:b/>
                <w:bCs/>
                <w:color w:val="000000"/>
              </w:rPr>
            </w:r>
          </w:p>
        </w:tc>
      </w:tr>
      <w:tr>
        <w:trPr>
          <w:trHeight w:val="551" w:hRule="atLeast"/>
        </w:trPr>
        <w:tc>
          <w:tcPr>
            <w:tcW w:w="495" w:type="dxa"/>
            <w:vMerge w:val="continue"/>
            <w:tcBorders>
              <w:left w:val="single" w:sz="6" w:space="0" w:color="000000"/>
              <w:bottom w:val="single" w:sz="6" w:space="0" w:color="000000"/>
              <w:right w:val="single" w:sz="6" w:space="0" w:color="000000"/>
            </w:tcBorders>
          </w:tcPr>
          <w:p>
            <w:pPr>
              <w:pStyle w:val="Normal"/>
              <w:widowControl w:val="false"/>
              <w:jc w:val="center"/>
              <w:rPr>
                <w:rFonts w:ascii="Bookman Old Style" w:hAnsi="Bookman Old Style" w:cs="Bookman Old Style"/>
                <w:b/>
                <w:b/>
                <w:bCs/>
              </w:rPr>
            </w:pPr>
            <w:r>
              <w:rPr>
                <w:rFonts w:cs="Bookman Old Style" w:ascii="Bookman Old Style" w:hAnsi="Bookman Old Style"/>
                <w:b/>
                <w:bCs/>
              </w:rPr>
            </w:r>
          </w:p>
        </w:tc>
        <w:tc>
          <w:tcPr>
            <w:tcW w:w="2126" w:type="dxa"/>
            <w:vMerge w:val="continue"/>
            <w:tcBorders>
              <w:bottom w:val="single" w:sz="4" w:space="0" w:color="000000"/>
              <w:right w:val="single" w:sz="6" w:space="0" w:color="000000"/>
            </w:tcBorders>
            <w:shd w:color="000000" w:fill="FFFFFF" w:val="pct15"/>
          </w:tcPr>
          <w:p>
            <w:pPr>
              <w:pStyle w:val="Normal"/>
              <w:widowControl w:val="false"/>
              <w:rPr>
                <w:rFonts w:ascii="Bookman Old Style" w:hAnsi="Bookman Old Style" w:cs="Bookman Old Style"/>
                <w:b/>
                <w:b/>
                <w:bCs/>
                <w:color w:val="0000FF"/>
              </w:rPr>
            </w:pPr>
            <w:r>
              <w:rPr>
                <w:rFonts w:cs="Bookman Old Style" w:ascii="Bookman Old Style" w:hAnsi="Bookman Old Style"/>
                <w:b/>
                <w:bCs/>
                <w:color w:val="0000FF"/>
              </w:rPr>
            </w:r>
          </w:p>
        </w:tc>
        <w:tc>
          <w:tcPr>
            <w:tcW w:w="1417" w:type="dxa"/>
            <w:tcBorders>
              <w:bottom w:val="single" w:sz="4" w:space="0" w:color="000000"/>
              <w:right w:val="single" w:sz="6" w:space="0" w:color="000000"/>
            </w:tcBorders>
            <w:shd w:color="000000" w:fill="FFFFFF" w:val="pct15"/>
          </w:tcPr>
          <w:p>
            <w:pPr>
              <w:pStyle w:val="Normal"/>
              <w:widowControl w:val="false"/>
              <w:rPr>
                <w:rFonts w:ascii="Bookman Old Style" w:hAnsi="Bookman Old Style" w:cs="Bookman Old Style"/>
                <w:b/>
                <w:b/>
                <w:bCs/>
              </w:rPr>
            </w:pPr>
            <w:r>
              <w:rPr>
                <w:rFonts w:cs="Bookman Old Style" w:ascii="Bookman Old Style" w:hAnsi="Bookman Old Style"/>
                <w:b/>
                <w:bCs/>
              </w:rPr>
              <w:t>Wykonawca robót *</w:t>
            </w:r>
          </w:p>
        </w:tc>
        <w:tc>
          <w:tcPr>
            <w:tcW w:w="994" w:type="dxa"/>
            <w:tcBorders>
              <w:top w:val="single" w:sz="6" w:space="0" w:color="000000"/>
              <w:bottom w:val="single" w:sz="6" w:space="0" w:color="000000"/>
              <w:right w:val="single" w:sz="6" w:space="0" w:color="000000"/>
            </w:tcBorders>
            <w:shd w:color="000000" w:fill="FFFFFF" w:val="pct15"/>
          </w:tcPr>
          <w:p>
            <w:pPr>
              <w:pStyle w:val="Normal"/>
              <w:widowControl w:val="false"/>
              <w:jc w:val="center"/>
              <w:rPr>
                <w:rFonts w:ascii="Bookman Old Style" w:hAnsi="Bookman Old Style" w:cs="Bookman Old Style"/>
                <w:b/>
                <w:b/>
                <w:bCs/>
              </w:rPr>
            </w:pPr>
            <w:r>
              <w:rPr>
                <w:rFonts w:cs="Bookman Old Style" w:ascii="Bookman Old Style" w:hAnsi="Bookman Old Style"/>
                <w:b/>
                <w:bCs/>
              </w:rPr>
            </w:r>
          </w:p>
          <w:p>
            <w:pPr>
              <w:pStyle w:val="Normal"/>
              <w:widowControl w:val="false"/>
              <w:jc w:val="center"/>
              <w:rPr>
                <w:rFonts w:ascii="Bookman Old Style" w:hAnsi="Bookman Old Style" w:cs="Bookman Old Style"/>
                <w:b/>
                <w:b/>
                <w:bCs/>
              </w:rPr>
            </w:pPr>
            <w:r>
              <w:rPr>
                <w:rFonts w:cs="Bookman Old Style" w:ascii="Bookman Old Style" w:hAnsi="Bookman Old Style"/>
                <w:b/>
                <w:bCs/>
              </w:rPr>
              <w:t>początek</w:t>
            </w:r>
          </w:p>
        </w:tc>
        <w:tc>
          <w:tcPr>
            <w:tcW w:w="1274" w:type="dxa"/>
            <w:tcBorders>
              <w:top w:val="single" w:sz="6" w:space="0" w:color="000000"/>
              <w:bottom w:val="single" w:sz="6" w:space="0" w:color="000000"/>
              <w:right w:val="single" w:sz="6" w:space="0" w:color="000000"/>
            </w:tcBorders>
            <w:shd w:color="000000" w:fill="FFFFFF" w:val="pct15"/>
          </w:tcPr>
          <w:p>
            <w:pPr>
              <w:pStyle w:val="Normal"/>
              <w:widowControl w:val="false"/>
              <w:jc w:val="center"/>
              <w:rPr>
                <w:rFonts w:ascii="Bookman Old Style" w:hAnsi="Bookman Old Style" w:cs="Bookman Old Style"/>
                <w:b/>
                <w:b/>
                <w:bCs/>
              </w:rPr>
            </w:pPr>
            <w:r>
              <w:rPr>
                <w:rFonts w:cs="Bookman Old Style" w:ascii="Bookman Old Style" w:hAnsi="Bookman Old Style"/>
                <w:b/>
                <w:bCs/>
              </w:rPr>
            </w:r>
          </w:p>
          <w:p>
            <w:pPr>
              <w:pStyle w:val="Normal"/>
              <w:widowControl w:val="false"/>
              <w:jc w:val="center"/>
              <w:rPr>
                <w:rFonts w:ascii="Bookman Old Style" w:hAnsi="Bookman Old Style" w:cs="Bookman Old Style"/>
                <w:b/>
                <w:b/>
                <w:bCs/>
              </w:rPr>
            </w:pPr>
            <w:r>
              <w:rPr>
                <w:rFonts w:cs="Bookman Old Style" w:ascii="Bookman Old Style" w:hAnsi="Bookman Old Style"/>
                <w:b/>
                <w:bCs/>
              </w:rPr>
              <w:t>Zakończenie</w:t>
            </w:r>
          </w:p>
        </w:tc>
        <w:tc>
          <w:tcPr>
            <w:tcW w:w="1985" w:type="dxa"/>
            <w:vMerge w:val="continue"/>
            <w:tcBorders>
              <w:bottom w:val="single" w:sz="4" w:space="0" w:color="000000"/>
              <w:right w:val="single" w:sz="4" w:space="0" w:color="000000"/>
            </w:tcBorders>
          </w:tcPr>
          <w:p>
            <w:pPr>
              <w:pStyle w:val="Normal"/>
              <w:widowControl w:val="false"/>
              <w:jc w:val="center"/>
              <w:rPr>
                <w:rFonts w:ascii="Bookman Old Style" w:hAnsi="Bookman Old Style" w:cs="Bookman Old Style"/>
                <w:b/>
                <w:b/>
                <w:bCs/>
              </w:rPr>
            </w:pPr>
            <w:r>
              <w:rPr>
                <w:rFonts w:cs="Bookman Old Style" w:ascii="Bookman Old Style" w:hAnsi="Bookman Old Style"/>
                <w:b/>
                <w:bCs/>
              </w:rPr>
            </w:r>
          </w:p>
        </w:tc>
        <w:tc>
          <w:tcPr>
            <w:tcW w:w="248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Bookman Old Style" w:hAnsi="Bookman Old Style" w:cs="Bookman Old Style"/>
                <w:b/>
                <w:b/>
                <w:bCs/>
              </w:rPr>
            </w:pPr>
            <w:r>
              <w:rPr>
                <w:rFonts w:cs="Bookman Old Style" w:ascii="Bookman Old Style" w:hAnsi="Bookman Old Style"/>
                <w:b/>
                <w:bCs/>
              </w:rPr>
            </w:r>
          </w:p>
        </w:tc>
      </w:tr>
      <w:tr>
        <w:trPr>
          <w:trHeight w:val="541" w:hRule="atLeast"/>
        </w:trPr>
        <w:tc>
          <w:tcPr>
            <w:tcW w:w="4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rFonts w:ascii="Bookman Old Style" w:hAnsi="Bookman Old Style" w:cs="Bookman Old Style"/>
              </w:rPr>
            </w:pPr>
            <w:r>
              <w:rPr>
                <w:rFonts w:cs="Bookman Old Style" w:ascii="Bookman Old Style" w:hAnsi="Bookman Old Style"/>
              </w:rPr>
            </w:r>
          </w:p>
          <w:p>
            <w:pPr>
              <w:pStyle w:val="Normal"/>
              <w:widowControl w:val="false"/>
              <w:jc w:val="both"/>
              <w:rPr>
                <w:rFonts w:ascii="Bookman Old Style" w:hAnsi="Bookman Old Style" w:cs="Bookman Old Style"/>
              </w:rPr>
            </w:pPr>
            <w:r>
              <w:rPr>
                <w:rFonts w:cs="Bookman Old Style" w:ascii="Bookman Old Style" w:hAnsi="Bookman Old Style"/>
              </w:rPr>
            </w:r>
          </w:p>
          <w:p>
            <w:pPr>
              <w:pStyle w:val="Normal"/>
              <w:widowControl w:val="false"/>
              <w:jc w:val="both"/>
              <w:rPr>
                <w:rFonts w:ascii="Bookman Old Style" w:hAnsi="Bookman Old Style" w:cs="Bookman Old Style"/>
              </w:rPr>
            </w:pPr>
            <w:r>
              <w:rPr>
                <w:rFonts w:cs="Bookman Old Style" w:ascii="Bookman Old Style" w:hAnsi="Bookman Old Style"/>
              </w:rPr>
            </w:r>
          </w:p>
        </w:tc>
        <w:tc>
          <w:tcPr>
            <w:tcW w:w="2126" w:type="dxa"/>
            <w:tcBorders>
              <w:top w:val="single" w:sz="4" w:space="0" w:color="000000"/>
              <w:bottom w:val="single" w:sz="4" w:space="0" w:color="000000"/>
              <w:right w:val="single" w:sz="6" w:space="0" w:color="000000"/>
            </w:tcBorders>
            <w:shd w:color="auto" w:fill="auto" w:val="clear"/>
          </w:tcPr>
          <w:p>
            <w:pPr>
              <w:pStyle w:val="Normal"/>
              <w:widowControl w:val="false"/>
              <w:jc w:val="both"/>
              <w:rPr>
                <w:rFonts w:ascii="Bookman Old Style" w:hAnsi="Bookman Old Style" w:cs="Bookman Old Style"/>
                <w:color w:val="0000FF"/>
              </w:rPr>
            </w:pPr>
            <w:r>
              <w:rPr>
                <w:rFonts w:cs="Bookman Old Style" w:ascii="Bookman Old Style" w:hAnsi="Bookman Old Style"/>
                <w:color w:val="0000FF"/>
              </w:rPr>
            </w:r>
          </w:p>
          <w:p>
            <w:pPr>
              <w:pStyle w:val="Normal"/>
              <w:widowControl w:val="false"/>
              <w:jc w:val="both"/>
              <w:rPr>
                <w:rFonts w:ascii="Bookman Old Style" w:hAnsi="Bookman Old Style" w:cs="Bookman Old Style"/>
                <w:color w:val="0000FF"/>
              </w:rPr>
            </w:pPr>
            <w:r>
              <w:rPr>
                <w:rFonts w:cs="Bookman Old Style" w:ascii="Bookman Old Style" w:hAnsi="Bookman Old Style"/>
                <w:color w:val="0000FF"/>
              </w:rPr>
            </w:r>
          </w:p>
          <w:p>
            <w:pPr>
              <w:pStyle w:val="Normal"/>
              <w:widowControl w:val="false"/>
              <w:jc w:val="both"/>
              <w:rPr>
                <w:rFonts w:ascii="Bookman Old Style" w:hAnsi="Bookman Old Style" w:cs="Bookman Old Style"/>
                <w:color w:val="0000FF"/>
              </w:rPr>
            </w:pPr>
            <w:r>
              <w:rPr>
                <w:rFonts w:cs="Bookman Old Style" w:ascii="Bookman Old Style" w:hAnsi="Bookman Old Style"/>
                <w:color w:val="0000FF"/>
              </w:rPr>
            </w:r>
          </w:p>
          <w:p>
            <w:pPr>
              <w:pStyle w:val="Normal"/>
              <w:widowControl w:val="false"/>
              <w:jc w:val="both"/>
              <w:rPr>
                <w:rFonts w:ascii="Bookman Old Style" w:hAnsi="Bookman Old Style" w:cs="Bookman Old Style"/>
                <w:color w:val="0000FF"/>
              </w:rPr>
            </w:pPr>
            <w:r>
              <w:rPr>
                <w:rFonts w:cs="Bookman Old Style" w:ascii="Bookman Old Style" w:hAnsi="Bookman Old Style"/>
                <w:color w:val="0000FF"/>
              </w:rPr>
            </w:r>
          </w:p>
          <w:p>
            <w:pPr>
              <w:pStyle w:val="Normal"/>
              <w:widowControl w:val="false"/>
              <w:jc w:val="both"/>
              <w:rPr>
                <w:rFonts w:ascii="Bookman Old Style" w:hAnsi="Bookman Old Style" w:cs="Bookman Old Style"/>
                <w:color w:val="0000FF"/>
              </w:rPr>
            </w:pPr>
            <w:r>
              <w:rPr>
                <w:rFonts w:cs="Bookman Old Style" w:ascii="Bookman Old Style" w:hAnsi="Bookman Old Style"/>
                <w:color w:val="0000FF"/>
              </w:rPr>
            </w:r>
          </w:p>
        </w:tc>
        <w:tc>
          <w:tcPr>
            <w:tcW w:w="1417" w:type="dxa"/>
            <w:tcBorders>
              <w:top w:val="single" w:sz="4" w:space="0" w:color="000000"/>
              <w:bottom w:val="single" w:sz="4" w:space="0" w:color="000000"/>
              <w:right w:val="single" w:sz="6" w:space="0" w:color="000000"/>
            </w:tcBorders>
            <w:shd w:color="auto" w:fill="auto" w:val="clear"/>
          </w:tcPr>
          <w:p>
            <w:pPr>
              <w:pStyle w:val="Normal"/>
              <w:widowControl w:val="false"/>
              <w:jc w:val="both"/>
              <w:rPr>
                <w:rFonts w:ascii="Bookman Old Style" w:hAnsi="Bookman Old Style" w:cs="Bookman Old Style"/>
                <w:color w:val="0000FF"/>
              </w:rPr>
            </w:pPr>
            <w:r>
              <w:rPr>
                <w:rFonts w:cs="Bookman Old Style" w:ascii="Bookman Old Style" w:hAnsi="Bookman Old Style"/>
                <w:color w:val="0000FF"/>
              </w:rPr>
            </w:r>
          </w:p>
        </w:tc>
        <w:tc>
          <w:tcPr>
            <w:tcW w:w="994" w:type="dxa"/>
            <w:tcBorders>
              <w:top w:val="single" w:sz="6" w:space="0" w:color="000000"/>
              <w:bottom w:val="single" w:sz="6" w:space="0" w:color="000000"/>
              <w:right w:val="single" w:sz="6" w:space="0" w:color="000000"/>
            </w:tcBorders>
          </w:tcPr>
          <w:p>
            <w:pPr>
              <w:pStyle w:val="Normal"/>
              <w:widowControl w:val="false"/>
              <w:jc w:val="both"/>
              <w:rPr>
                <w:rFonts w:ascii="Bookman Old Style" w:hAnsi="Bookman Old Style" w:cs="Bookman Old Style"/>
              </w:rPr>
            </w:pPr>
            <w:r>
              <w:rPr>
                <w:rFonts w:cs="Bookman Old Style" w:ascii="Bookman Old Style" w:hAnsi="Bookman Old Style"/>
              </w:rPr>
            </w:r>
          </w:p>
        </w:tc>
        <w:tc>
          <w:tcPr>
            <w:tcW w:w="1274" w:type="dxa"/>
            <w:tcBorders>
              <w:top w:val="single" w:sz="6" w:space="0" w:color="000000"/>
              <w:bottom w:val="single" w:sz="6" w:space="0" w:color="000000"/>
              <w:right w:val="single" w:sz="6" w:space="0" w:color="000000"/>
            </w:tcBorders>
          </w:tcPr>
          <w:p>
            <w:pPr>
              <w:pStyle w:val="Normal"/>
              <w:widowControl w:val="false"/>
              <w:jc w:val="both"/>
              <w:rPr>
                <w:rFonts w:ascii="Bookman Old Style" w:hAnsi="Bookman Old Style" w:cs="Bookman Old Style"/>
              </w:rPr>
            </w:pPr>
            <w:r>
              <w:rPr>
                <w:rFonts w:cs="Bookman Old Style" w:ascii="Bookman Old Style" w:hAnsi="Bookman Old Style"/>
              </w:rPr>
            </w:r>
          </w:p>
        </w:tc>
        <w:tc>
          <w:tcPr>
            <w:tcW w:w="1985" w:type="dxa"/>
            <w:tcBorders>
              <w:top w:val="single" w:sz="4" w:space="0" w:color="000000"/>
              <w:bottom w:val="single" w:sz="4" w:space="0" w:color="000000"/>
              <w:right w:val="single" w:sz="4" w:space="0" w:color="000000"/>
            </w:tcBorders>
          </w:tcPr>
          <w:p>
            <w:pPr>
              <w:pStyle w:val="Normal"/>
              <w:widowControl w:val="false"/>
              <w:jc w:val="both"/>
              <w:rPr>
                <w:rFonts w:ascii="Bookman Old Style" w:hAnsi="Bookman Old Style" w:cs="Bookman Old Style"/>
              </w:rPr>
            </w:pPr>
            <w:r>
              <w:rPr>
                <w:rFonts w:cs="Bookman Old Style" w:ascii="Bookman Old Style" w:hAnsi="Bookman Old Style"/>
              </w:rPr>
            </w:r>
          </w:p>
        </w:tc>
        <w:tc>
          <w:tcPr>
            <w:tcW w:w="24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Bookman Old Style" w:hAnsi="Bookman Old Style" w:cs="Bookman Old Style"/>
              </w:rPr>
            </w:pPr>
            <w:r>
              <w:rPr>
                <w:rFonts w:cs="Bookman Old Style" w:ascii="Bookman Old Style" w:hAnsi="Bookman Old Style"/>
              </w:rPr>
            </w:r>
          </w:p>
        </w:tc>
      </w:tr>
      <w:tr>
        <w:trPr>
          <w:trHeight w:val="1147" w:hRule="atLeast"/>
        </w:trPr>
        <w:tc>
          <w:tcPr>
            <w:tcW w:w="4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rFonts w:ascii="Bookman Old Style" w:hAnsi="Bookman Old Style" w:cs="Bookman Old Style"/>
              </w:rPr>
            </w:pPr>
            <w:r>
              <w:rPr>
                <w:rFonts w:cs="Bookman Old Style" w:ascii="Bookman Old Style" w:hAnsi="Bookman Old Style"/>
              </w:rPr>
            </w:r>
          </w:p>
          <w:p>
            <w:pPr>
              <w:pStyle w:val="Normal"/>
              <w:widowControl w:val="false"/>
              <w:jc w:val="both"/>
              <w:rPr>
                <w:rFonts w:ascii="Bookman Old Style" w:hAnsi="Bookman Old Style" w:cs="Bookman Old Style"/>
              </w:rPr>
            </w:pPr>
            <w:r>
              <w:rPr>
                <w:rFonts w:cs="Bookman Old Style" w:ascii="Bookman Old Style" w:hAnsi="Bookman Old Style"/>
              </w:rPr>
            </w:r>
          </w:p>
          <w:p>
            <w:pPr>
              <w:pStyle w:val="Normal"/>
              <w:widowControl w:val="false"/>
              <w:jc w:val="both"/>
              <w:rPr>
                <w:rFonts w:ascii="Bookman Old Style" w:hAnsi="Bookman Old Style" w:cs="Bookman Old Style"/>
              </w:rPr>
            </w:pPr>
            <w:r>
              <w:rPr>
                <w:rFonts w:cs="Bookman Old Style" w:ascii="Bookman Old Style" w:hAnsi="Bookman Old Style"/>
              </w:rPr>
            </w:r>
          </w:p>
        </w:tc>
        <w:tc>
          <w:tcPr>
            <w:tcW w:w="2126" w:type="dxa"/>
            <w:tcBorders>
              <w:top w:val="single" w:sz="4" w:space="0" w:color="000000"/>
              <w:bottom w:val="single" w:sz="4" w:space="0" w:color="000000"/>
              <w:right w:val="single" w:sz="6" w:space="0" w:color="000000"/>
            </w:tcBorders>
            <w:shd w:color="auto" w:fill="auto" w:val="clear"/>
          </w:tcPr>
          <w:p>
            <w:pPr>
              <w:pStyle w:val="Normal"/>
              <w:widowControl w:val="false"/>
              <w:jc w:val="both"/>
              <w:rPr>
                <w:rFonts w:ascii="Bookman Old Style" w:hAnsi="Bookman Old Style" w:cs="Bookman Old Style"/>
                <w:color w:val="0000FF"/>
              </w:rPr>
            </w:pPr>
            <w:r>
              <w:rPr>
                <w:rFonts w:cs="Bookman Old Style" w:ascii="Bookman Old Style" w:hAnsi="Bookman Old Style"/>
                <w:color w:val="0000FF"/>
              </w:rPr>
            </w:r>
          </w:p>
          <w:p>
            <w:pPr>
              <w:pStyle w:val="Normal"/>
              <w:widowControl w:val="false"/>
              <w:jc w:val="both"/>
              <w:rPr>
                <w:rFonts w:ascii="Bookman Old Style" w:hAnsi="Bookman Old Style" w:cs="Bookman Old Style"/>
                <w:color w:val="0000FF"/>
              </w:rPr>
            </w:pPr>
            <w:r>
              <w:rPr>
                <w:rFonts w:cs="Bookman Old Style" w:ascii="Bookman Old Style" w:hAnsi="Bookman Old Style"/>
                <w:color w:val="0000FF"/>
              </w:rPr>
            </w:r>
          </w:p>
          <w:p>
            <w:pPr>
              <w:pStyle w:val="Normal"/>
              <w:widowControl w:val="false"/>
              <w:jc w:val="both"/>
              <w:rPr>
                <w:rFonts w:ascii="Bookman Old Style" w:hAnsi="Bookman Old Style" w:cs="Bookman Old Style"/>
                <w:color w:val="0000FF"/>
              </w:rPr>
            </w:pPr>
            <w:r>
              <w:rPr>
                <w:rFonts w:cs="Bookman Old Style" w:ascii="Bookman Old Style" w:hAnsi="Bookman Old Style"/>
                <w:color w:val="0000FF"/>
              </w:rPr>
            </w:r>
          </w:p>
          <w:p>
            <w:pPr>
              <w:pStyle w:val="Normal"/>
              <w:widowControl w:val="false"/>
              <w:jc w:val="both"/>
              <w:rPr>
                <w:rFonts w:ascii="Bookman Old Style" w:hAnsi="Bookman Old Style" w:cs="Bookman Old Style"/>
                <w:color w:val="0000FF"/>
              </w:rPr>
            </w:pPr>
            <w:r>
              <w:rPr>
                <w:rFonts w:cs="Bookman Old Style" w:ascii="Bookman Old Style" w:hAnsi="Bookman Old Style"/>
                <w:color w:val="0000FF"/>
              </w:rPr>
            </w:r>
          </w:p>
          <w:p>
            <w:pPr>
              <w:pStyle w:val="Normal"/>
              <w:widowControl w:val="false"/>
              <w:jc w:val="both"/>
              <w:rPr>
                <w:rFonts w:ascii="Bookman Old Style" w:hAnsi="Bookman Old Style" w:cs="Bookman Old Style"/>
                <w:color w:val="0000FF"/>
              </w:rPr>
            </w:pPr>
            <w:r>
              <w:rPr>
                <w:rFonts w:cs="Bookman Old Style" w:ascii="Bookman Old Style" w:hAnsi="Bookman Old Style"/>
                <w:color w:val="0000FF"/>
              </w:rPr>
            </w:r>
          </w:p>
        </w:tc>
        <w:tc>
          <w:tcPr>
            <w:tcW w:w="1417" w:type="dxa"/>
            <w:tcBorders>
              <w:top w:val="single" w:sz="4" w:space="0" w:color="000000"/>
              <w:bottom w:val="single" w:sz="4" w:space="0" w:color="000000"/>
              <w:right w:val="single" w:sz="6" w:space="0" w:color="000000"/>
            </w:tcBorders>
            <w:shd w:color="auto" w:fill="auto" w:val="clear"/>
          </w:tcPr>
          <w:p>
            <w:pPr>
              <w:pStyle w:val="Normal"/>
              <w:widowControl w:val="false"/>
              <w:jc w:val="both"/>
              <w:rPr>
                <w:rFonts w:ascii="Bookman Old Style" w:hAnsi="Bookman Old Style" w:cs="Bookman Old Style"/>
                <w:color w:val="0000FF"/>
              </w:rPr>
            </w:pPr>
            <w:r>
              <w:rPr>
                <w:rFonts w:cs="Bookman Old Style" w:ascii="Bookman Old Style" w:hAnsi="Bookman Old Style"/>
                <w:color w:val="0000FF"/>
              </w:rPr>
            </w:r>
          </w:p>
        </w:tc>
        <w:tc>
          <w:tcPr>
            <w:tcW w:w="994" w:type="dxa"/>
            <w:tcBorders>
              <w:top w:val="single" w:sz="6" w:space="0" w:color="000000"/>
              <w:bottom w:val="single" w:sz="6" w:space="0" w:color="000000"/>
              <w:right w:val="single" w:sz="6" w:space="0" w:color="000000"/>
            </w:tcBorders>
          </w:tcPr>
          <w:p>
            <w:pPr>
              <w:pStyle w:val="Normal"/>
              <w:widowControl w:val="false"/>
              <w:jc w:val="both"/>
              <w:rPr>
                <w:rFonts w:ascii="Bookman Old Style" w:hAnsi="Bookman Old Style" w:cs="Bookman Old Style"/>
              </w:rPr>
            </w:pPr>
            <w:r>
              <w:rPr>
                <w:rFonts w:cs="Bookman Old Style" w:ascii="Bookman Old Style" w:hAnsi="Bookman Old Style"/>
              </w:rPr>
            </w:r>
          </w:p>
        </w:tc>
        <w:tc>
          <w:tcPr>
            <w:tcW w:w="1274" w:type="dxa"/>
            <w:tcBorders>
              <w:top w:val="single" w:sz="6" w:space="0" w:color="000000"/>
              <w:bottom w:val="single" w:sz="6" w:space="0" w:color="000000"/>
              <w:right w:val="single" w:sz="6" w:space="0" w:color="000000"/>
            </w:tcBorders>
          </w:tcPr>
          <w:p>
            <w:pPr>
              <w:pStyle w:val="Normal"/>
              <w:widowControl w:val="false"/>
              <w:jc w:val="both"/>
              <w:rPr>
                <w:rFonts w:ascii="Bookman Old Style" w:hAnsi="Bookman Old Style" w:cs="Bookman Old Style"/>
              </w:rPr>
            </w:pPr>
            <w:r>
              <w:rPr>
                <w:rFonts w:cs="Bookman Old Style" w:ascii="Bookman Old Style" w:hAnsi="Bookman Old Style"/>
              </w:rPr>
            </w:r>
          </w:p>
        </w:tc>
        <w:tc>
          <w:tcPr>
            <w:tcW w:w="1985" w:type="dxa"/>
            <w:tcBorders>
              <w:top w:val="single" w:sz="4" w:space="0" w:color="000000"/>
              <w:bottom w:val="single" w:sz="4" w:space="0" w:color="000000"/>
              <w:right w:val="single" w:sz="4" w:space="0" w:color="000000"/>
            </w:tcBorders>
          </w:tcPr>
          <w:p>
            <w:pPr>
              <w:pStyle w:val="Normal"/>
              <w:widowControl w:val="false"/>
              <w:jc w:val="both"/>
              <w:rPr>
                <w:rFonts w:ascii="Bookman Old Style" w:hAnsi="Bookman Old Style" w:cs="Bookman Old Style"/>
              </w:rPr>
            </w:pPr>
            <w:r>
              <w:rPr>
                <w:rFonts w:cs="Bookman Old Style" w:ascii="Bookman Old Style" w:hAnsi="Bookman Old Style"/>
              </w:rPr>
            </w:r>
          </w:p>
        </w:tc>
        <w:tc>
          <w:tcPr>
            <w:tcW w:w="24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Bookman Old Style" w:hAnsi="Bookman Old Style" w:cs="Bookman Old Style"/>
              </w:rPr>
            </w:pPr>
            <w:r>
              <w:rPr>
                <w:rFonts w:cs="Bookman Old Style" w:ascii="Bookman Old Style" w:hAnsi="Bookman Old Style"/>
              </w:rPr>
            </w:r>
          </w:p>
        </w:tc>
      </w:tr>
      <w:tr>
        <w:trPr>
          <w:trHeight w:val="535" w:hRule="atLeast"/>
        </w:trPr>
        <w:tc>
          <w:tcPr>
            <w:tcW w:w="49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rFonts w:ascii="Bookman Old Style" w:hAnsi="Bookman Old Style" w:cs="Bookman Old Style"/>
              </w:rPr>
            </w:pPr>
            <w:r>
              <w:rPr>
                <w:rFonts w:cs="Bookman Old Style" w:ascii="Bookman Old Style" w:hAnsi="Bookman Old Style"/>
              </w:rPr>
            </w:r>
          </w:p>
          <w:p>
            <w:pPr>
              <w:pStyle w:val="Normal"/>
              <w:widowControl w:val="false"/>
              <w:jc w:val="both"/>
              <w:rPr>
                <w:rFonts w:ascii="Bookman Old Style" w:hAnsi="Bookman Old Style" w:cs="Bookman Old Style"/>
              </w:rPr>
            </w:pPr>
            <w:r>
              <w:rPr>
                <w:rFonts w:cs="Bookman Old Style" w:ascii="Bookman Old Style" w:hAnsi="Bookman Old Style"/>
              </w:rPr>
            </w:r>
          </w:p>
          <w:p>
            <w:pPr>
              <w:pStyle w:val="Normal"/>
              <w:widowControl w:val="false"/>
              <w:jc w:val="both"/>
              <w:rPr>
                <w:rFonts w:ascii="Bookman Old Style" w:hAnsi="Bookman Old Style" w:cs="Bookman Old Style"/>
              </w:rPr>
            </w:pPr>
            <w:r>
              <w:rPr>
                <w:rFonts w:cs="Bookman Old Style" w:ascii="Bookman Old Style" w:hAnsi="Bookman Old Style"/>
              </w:rPr>
            </w:r>
          </w:p>
          <w:p>
            <w:pPr>
              <w:pStyle w:val="Normal"/>
              <w:widowControl w:val="false"/>
              <w:jc w:val="both"/>
              <w:rPr>
                <w:rFonts w:ascii="Bookman Old Style" w:hAnsi="Bookman Old Style" w:cs="Bookman Old Style"/>
              </w:rPr>
            </w:pPr>
            <w:r>
              <w:rPr>
                <w:rFonts w:cs="Bookman Old Style" w:ascii="Bookman Old Style" w:hAnsi="Bookman Old Style"/>
              </w:rPr>
            </w:r>
          </w:p>
          <w:p>
            <w:pPr>
              <w:pStyle w:val="Normal"/>
              <w:widowControl w:val="false"/>
              <w:jc w:val="both"/>
              <w:rPr>
                <w:rFonts w:ascii="Bookman Old Style" w:hAnsi="Bookman Old Style" w:cs="Bookman Old Style"/>
              </w:rPr>
            </w:pPr>
            <w:r>
              <w:rPr>
                <w:rFonts w:cs="Bookman Old Style" w:ascii="Bookman Old Style" w:hAnsi="Bookman Old Style"/>
              </w:rPr>
            </w:r>
          </w:p>
        </w:tc>
        <w:tc>
          <w:tcPr>
            <w:tcW w:w="2126" w:type="dxa"/>
            <w:tcBorders>
              <w:top w:val="single" w:sz="4" w:space="0" w:color="000000"/>
              <w:bottom w:val="single" w:sz="4" w:space="0" w:color="000000"/>
              <w:right w:val="single" w:sz="6" w:space="0" w:color="000000"/>
            </w:tcBorders>
            <w:shd w:color="auto" w:fill="auto" w:val="clear"/>
          </w:tcPr>
          <w:p>
            <w:pPr>
              <w:pStyle w:val="Normal"/>
              <w:widowControl w:val="false"/>
              <w:jc w:val="both"/>
              <w:rPr>
                <w:rFonts w:ascii="Bookman Old Style" w:hAnsi="Bookman Old Style" w:cs="Bookman Old Style"/>
                <w:color w:val="0000FF"/>
              </w:rPr>
            </w:pPr>
            <w:r>
              <w:rPr>
                <w:rFonts w:cs="Bookman Old Style" w:ascii="Bookman Old Style" w:hAnsi="Bookman Old Style"/>
                <w:color w:val="0000FF"/>
              </w:rPr>
            </w:r>
          </w:p>
          <w:p>
            <w:pPr>
              <w:pStyle w:val="Normal"/>
              <w:widowControl w:val="false"/>
              <w:jc w:val="both"/>
              <w:rPr>
                <w:rFonts w:ascii="Bookman Old Style" w:hAnsi="Bookman Old Style" w:cs="Bookman Old Style"/>
                <w:color w:val="0000FF"/>
              </w:rPr>
            </w:pPr>
            <w:r>
              <w:rPr>
                <w:rFonts w:cs="Bookman Old Style" w:ascii="Bookman Old Style" w:hAnsi="Bookman Old Style"/>
                <w:color w:val="0000FF"/>
              </w:rPr>
            </w:r>
          </w:p>
          <w:p>
            <w:pPr>
              <w:pStyle w:val="Normal"/>
              <w:widowControl w:val="false"/>
              <w:jc w:val="both"/>
              <w:rPr>
                <w:rFonts w:ascii="Bookman Old Style" w:hAnsi="Bookman Old Style" w:cs="Bookman Old Style"/>
                <w:color w:val="0000FF"/>
              </w:rPr>
            </w:pPr>
            <w:r>
              <w:rPr>
                <w:rFonts w:cs="Bookman Old Style" w:ascii="Bookman Old Style" w:hAnsi="Bookman Old Style"/>
                <w:color w:val="0000FF"/>
              </w:rPr>
            </w:r>
          </w:p>
          <w:p>
            <w:pPr>
              <w:pStyle w:val="Normal"/>
              <w:widowControl w:val="false"/>
              <w:jc w:val="both"/>
              <w:rPr>
                <w:rFonts w:ascii="Bookman Old Style" w:hAnsi="Bookman Old Style" w:cs="Bookman Old Style"/>
                <w:color w:val="0000FF"/>
              </w:rPr>
            </w:pPr>
            <w:r>
              <w:rPr>
                <w:rFonts w:cs="Bookman Old Style" w:ascii="Bookman Old Style" w:hAnsi="Bookman Old Style"/>
                <w:color w:val="0000FF"/>
              </w:rPr>
            </w:r>
          </w:p>
        </w:tc>
        <w:tc>
          <w:tcPr>
            <w:tcW w:w="1417" w:type="dxa"/>
            <w:tcBorders>
              <w:top w:val="single" w:sz="4" w:space="0" w:color="000000"/>
              <w:bottom w:val="single" w:sz="4" w:space="0" w:color="000000"/>
              <w:right w:val="single" w:sz="6" w:space="0" w:color="000000"/>
            </w:tcBorders>
            <w:shd w:color="auto" w:fill="auto" w:val="clear"/>
          </w:tcPr>
          <w:p>
            <w:pPr>
              <w:pStyle w:val="Normal"/>
              <w:widowControl w:val="false"/>
              <w:jc w:val="both"/>
              <w:rPr>
                <w:rFonts w:ascii="Bookman Old Style" w:hAnsi="Bookman Old Style" w:cs="Bookman Old Style"/>
                <w:color w:val="0000FF"/>
              </w:rPr>
            </w:pPr>
            <w:r>
              <w:rPr>
                <w:rFonts w:cs="Bookman Old Style" w:ascii="Bookman Old Style" w:hAnsi="Bookman Old Style"/>
                <w:color w:val="0000FF"/>
              </w:rPr>
            </w:r>
          </w:p>
        </w:tc>
        <w:tc>
          <w:tcPr>
            <w:tcW w:w="994" w:type="dxa"/>
            <w:tcBorders>
              <w:top w:val="single" w:sz="6" w:space="0" w:color="000000"/>
              <w:bottom w:val="single" w:sz="6" w:space="0" w:color="000000"/>
              <w:right w:val="single" w:sz="6" w:space="0" w:color="000000"/>
            </w:tcBorders>
          </w:tcPr>
          <w:p>
            <w:pPr>
              <w:pStyle w:val="Normal"/>
              <w:widowControl w:val="false"/>
              <w:jc w:val="both"/>
              <w:rPr>
                <w:rFonts w:ascii="Bookman Old Style" w:hAnsi="Bookman Old Style" w:cs="Bookman Old Style"/>
              </w:rPr>
            </w:pPr>
            <w:r>
              <w:rPr>
                <w:rFonts w:cs="Bookman Old Style" w:ascii="Bookman Old Style" w:hAnsi="Bookman Old Style"/>
              </w:rPr>
            </w:r>
          </w:p>
        </w:tc>
        <w:tc>
          <w:tcPr>
            <w:tcW w:w="1274" w:type="dxa"/>
            <w:tcBorders>
              <w:top w:val="single" w:sz="6" w:space="0" w:color="000000"/>
              <w:bottom w:val="single" w:sz="6" w:space="0" w:color="000000"/>
              <w:right w:val="single" w:sz="6" w:space="0" w:color="000000"/>
            </w:tcBorders>
          </w:tcPr>
          <w:p>
            <w:pPr>
              <w:pStyle w:val="Normal"/>
              <w:widowControl w:val="false"/>
              <w:jc w:val="both"/>
              <w:rPr>
                <w:rFonts w:ascii="Bookman Old Style" w:hAnsi="Bookman Old Style" w:cs="Bookman Old Style"/>
              </w:rPr>
            </w:pPr>
            <w:r>
              <w:rPr>
                <w:rFonts w:cs="Bookman Old Style" w:ascii="Bookman Old Style" w:hAnsi="Bookman Old Style"/>
              </w:rPr>
            </w:r>
          </w:p>
        </w:tc>
        <w:tc>
          <w:tcPr>
            <w:tcW w:w="1985" w:type="dxa"/>
            <w:tcBorders>
              <w:top w:val="single" w:sz="4" w:space="0" w:color="000000"/>
              <w:bottom w:val="single" w:sz="4" w:space="0" w:color="000000"/>
              <w:right w:val="single" w:sz="4" w:space="0" w:color="000000"/>
            </w:tcBorders>
          </w:tcPr>
          <w:p>
            <w:pPr>
              <w:pStyle w:val="Normal"/>
              <w:widowControl w:val="false"/>
              <w:jc w:val="both"/>
              <w:rPr>
                <w:rFonts w:ascii="Bookman Old Style" w:hAnsi="Bookman Old Style" w:cs="Bookman Old Style"/>
              </w:rPr>
            </w:pPr>
            <w:r>
              <w:rPr>
                <w:rFonts w:cs="Bookman Old Style" w:ascii="Bookman Old Style" w:hAnsi="Bookman Old Style"/>
              </w:rPr>
            </w:r>
          </w:p>
        </w:tc>
        <w:tc>
          <w:tcPr>
            <w:tcW w:w="24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Bookman Old Style" w:hAnsi="Bookman Old Style" w:cs="Bookman Old Style"/>
              </w:rPr>
            </w:pPr>
            <w:r>
              <w:rPr>
                <w:rFonts w:cs="Bookman Old Style" w:ascii="Bookman Old Style" w:hAnsi="Bookman Old Style"/>
              </w:rPr>
            </w:r>
          </w:p>
        </w:tc>
      </w:tr>
    </w:tbl>
    <w:p>
      <w:pPr>
        <w:pStyle w:val="Normal"/>
        <w:widowControl w:val="false"/>
        <w:jc w:val="both"/>
        <w:rPr>
          <w:rFonts w:ascii="Bookman Old Style" w:hAnsi="Bookman Old Style" w:cs="Bookman Old Style"/>
        </w:rPr>
      </w:pPr>
      <w:r>
        <w:rPr>
          <w:rFonts w:cs="Bookman Old Style" w:ascii="Bookman Old Style" w:hAnsi="Bookman Old Style"/>
        </w:rPr>
      </w:r>
    </w:p>
    <w:p>
      <w:pPr>
        <w:pStyle w:val="Normal"/>
        <w:widowControl w:val="false"/>
        <w:rPr>
          <w:rFonts w:ascii="Bookman Old Style" w:hAnsi="Bookman Old Style" w:cs="Bookman Old Style"/>
          <w:b/>
          <w:b/>
          <w:bCs/>
          <w:sz w:val="18"/>
          <w:szCs w:val="18"/>
        </w:rPr>
      </w:pPr>
      <w:r>
        <w:rPr>
          <w:rFonts w:cs="Bookman Old Style" w:ascii="Bookman Old Style" w:hAnsi="Bookman Old Style"/>
          <w:b/>
          <w:bCs/>
          <w:sz w:val="18"/>
          <w:szCs w:val="18"/>
        </w:rPr>
        <w:t>* wypełnić, gdy Wykonawca polega na doświadczeniu innych podmiotów.</w:t>
      </w:r>
    </w:p>
    <w:p>
      <w:pPr>
        <w:pStyle w:val="Normal"/>
        <w:widowControl w:val="false"/>
        <w:rPr>
          <w:rFonts w:ascii="Bookman Old Style" w:hAnsi="Bookman Old Style" w:cs="Bookman Old Style"/>
          <w:b/>
          <w:b/>
          <w:bCs/>
        </w:rPr>
      </w:pPr>
      <w:r>
        <w:rPr>
          <w:rFonts w:cs="Bookman Old Style" w:ascii="Bookman Old Style" w:hAnsi="Bookman Old Style"/>
          <w:b/>
          <w:bCs/>
        </w:rPr>
      </w:r>
    </w:p>
    <w:p>
      <w:pPr>
        <w:pStyle w:val="Normal"/>
        <w:widowControl w:val="false"/>
        <w:rPr>
          <w:rFonts w:ascii="Bookman Old Style" w:hAnsi="Bookman Old Style" w:cs="Bookman Old Style"/>
          <w:sz w:val="14"/>
          <w:szCs w:val="14"/>
        </w:rPr>
      </w:pPr>
      <w:r>
        <w:rPr/>
        <w:t>............................... dnia....................                                                                               .................................................</w:t>
      </w:r>
      <w:r>
        <w:rPr>
          <w:sz w:val="16"/>
          <w:szCs w:val="16"/>
        </w:rPr>
        <w:t xml:space="preserve">                                                                      </w:t>
      </w:r>
      <w:r>
        <w:rPr/>
        <w:t xml:space="preserve">                                                                  </w:t>
        <w:tab/>
      </w:r>
      <w:r>
        <w:rPr>
          <w:sz w:val="16"/>
          <w:szCs w:val="16"/>
        </w:rPr>
        <w:tab/>
      </w:r>
      <w:r>
        <w:rPr>
          <w:rFonts w:cs="Bookman Old Style" w:ascii="Bookman Old Style" w:hAnsi="Bookman Old Style"/>
          <w:sz w:val="16"/>
          <w:szCs w:val="16"/>
        </w:rPr>
        <w:t xml:space="preserve">                                                                                                           </w:t>
      </w:r>
      <w:r>
        <w:rPr>
          <w:rFonts w:cs="Bookman Old Style" w:ascii="Bookman Old Style" w:hAnsi="Bookman Old Style"/>
          <w:sz w:val="14"/>
          <w:szCs w:val="14"/>
        </w:rPr>
        <w:t xml:space="preserve">podpis osoby(osób) uprawnionej(ych </w:t>
      </w:r>
    </w:p>
    <w:p>
      <w:pPr>
        <w:sectPr>
          <w:type w:val="nextPage"/>
          <w:pgSz w:w="12240" w:h="15840"/>
          <w:pgMar w:left="1418" w:right="1418" w:header="0" w:top="1191" w:footer="0" w:bottom="1191" w:gutter="0"/>
          <w:pgNumType w:fmt="decimal"/>
          <w:formProt w:val="false"/>
          <w:textDirection w:val="lrTb"/>
          <w:docGrid w:type="default" w:linePitch="100" w:charSpace="8192"/>
        </w:sectPr>
        <w:pStyle w:val="Normal"/>
        <w:widowControl w:val="false"/>
        <w:rPr>
          <w:rFonts w:ascii="Bookman Old Style" w:hAnsi="Bookman Old Style" w:cs="Bookman Old Style"/>
          <w:sz w:val="14"/>
          <w:szCs w:val="14"/>
        </w:rPr>
      </w:pPr>
      <w:r>
        <w:rPr>
          <w:rFonts w:cs="Bookman Old Style" w:ascii="Bookman Old Style" w:hAnsi="Bookman Old Style"/>
          <w:sz w:val="14"/>
          <w:szCs w:val="14"/>
        </w:rPr>
        <w:t xml:space="preserve">                                                                                                                                                          </w:t>
      </w:r>
      <w:r>
        <w:rPr>
          <w:rFonts w:cs="Bookman Old Style" w:ascii="Bookman Old Style" w:hAnsi="Bookman Old Style"/>
          <w:sz w:val="14"/>
          <w:szCs w:val="14"/>
        </w:rPr>
        <w:t>do reprezentowania Wykonawcy</w:t>
      </w:r>
    </w:p>
    <w:p>
      <w:pPr>
        <w:pStyle w:val="Normal"/>
        <w:widowControl w:val="false"/>
        <w:rPr>
          <w:rFonts w:ascii="Bookman Old Style" w:hAnsi="Bookman Old Style"/>
          <w:b/>
          <w:b/>
          <w:bCs/>
        </w:rPr>
      </w:pPr>
      <w:r>
        <w:rPr>
          <w:rFonts w:ascii="Bookman Old Style" w:hAnsi="Bookman Old Style"/>
          <w:b/>
          <w:bCs/>
        </w:rPr>
      </w:r>
    </w:p>
    <w:p>
      <w:pPr>
        <w:pStyle w:val="Normal"/>
        <w:widowControl w:val="false"/>
        <w:jc w:val="right"/>
        <w:rPr>
          <w:rFonts w:ascii="Bookman Old Style" w:hAnsi="Bookman Old Style" w:cs="Bookman Old Style"/>
          <w:b/>
          <w:b/>
          <w:bCs/>
        </w:rPr>
      </w:pPr>
      <w:r>
        <w:rPr>
          <w:rFonts w:ascii="Bookman Old Style" w:hAnsi="Bookman Old Style"/>
          <w:b/>
          <w:bCs/>
        </w:rPr>
        <w:t>Załącznik nr 7</w:t>
      </w:r>
    </w:p>
    <w:p>
      <w:pPr>
        <w:pStyle w:val="Normal"/>
        <w:widowControl w:val="false"/>
        <w:jc w:val="center"/>
        <w:rPr>
          <w:rFonts w:ascii="Bookman Old Style" w:hAnsi="Bookman Old Style" w:cs="Bookman Old Style"/>
          <w:b/>
          <w:b/>
          <w:bCs/>
        </w:rPr>
      </w:pPr>
      <w:r>
        <w:rPr>
          <w:rFonts w:cs="Bookman Old Style" w:ascii="Bookman Old Style" w:hAnsi="Bookman Old Style"/>
          <w:b/>
          <w:bCs/>
        </w:rPr>
      </w:r>
    </w:p>
    <w:p>
      <w:pPr>
        <w:pStyle w:val="Normal"/>
        <w:spacing w:lineRule="auto" w:line="480"/>
        <w:rPr>
          <w:rFonts w:ascii="Bookman Old Style" w:hAnsi="Bookman Old Style" w:cs="Bookman Old Style"/>
          <w:b/>
          <w:b/>
          <w:bCs/>
        </w:rPr>
      </w:pPr>
      <w:r>
        <w:rPr>
          <w:rFonts w:cs="Bookman Old Style" w:ascii="Bookman Old Style" w:hAnsi="Bookman Old Style"/>
          <w:b/>
          <w:bCs/>
        </w:rPr>
        <w:t xml:space="preserve">    </w:t>
      </w:r>
      <w:r>
        <w:rPr>
          <w:rFonts w:cs="Bookman Old Style" w:ascii="Bookman Old Style" w:hAnsi="Bookman Old Style"/>
          <w:b/>
          <w:bCs/>
        </w:rPr>
        <w:t xml:space="preserve">Wykonawca:                                                                       </w:t>
      </w:r>
    </w:p>
    <w:p>
      <w:pPr>
        <w:pStyle w:val="Normal"/>
        <w:spacing w:lineRule="auto" w:line="480"/>
        <w:rPr>
          <w:rFonts w:ascii="Bookman Old Style" w:hAnsi="Bookman Old Style" w:cs="Bookman Old Style"/>
        </w:rPr>
      </w:pPr>
      <w:r>
        <w:rPr>
          <w:rFonts w:cs="Bookman Old Style" w:ascii="Bookman Old Style" w:hAnsi="Bookman Old Style"/>
        </w:rPr>
        <w:t>……………………………………………………………………</w:t>
      </w:r>
    </w:p>
    <w:p>
      <w:pPr>
        <w:pStyle w:val="Normal"/>
        <w:rPr>
          <w:rFonts w:ascii="Bookman Old Style" w:hAnsi="Bookman Old Style" w:cs="Bookman Old Style"/>
        </w:rPr>
      </w:pPr>
      <w:r>
        <w:rPr>
          <w:rFonts w:cs="Bookman Old Style" w:ascii="Bookman Old Style" w:hAnsi="Bookman Old Style"/>
        </w:rPr>
        <w:t>…………………………………………………………………</w:t>
      </w:r>
      <w:r>
        <w:rPr>
          <w:rFonts w:cs="Bookman Old Style" w:ascii="Bookman Old Style" w:hAnsi="Bookman Old Style"/>
        </w:rPr>
        <w:t xml:space="preserve">..                                                                                         </w:t>
      </w:r>
    </w:p>
    <w:p>
      <w:pPr>
        <w:pStyle w:val="Normal"/>
        <w:ind w:right="5953" w:hanging="0"/>
        <w:rPr>
          <w:rFonts w:ascii="Arial" w:hAnsi="Arial" w:cs="Arial"/>
          <w:i/>
          <w:i/>
          <w:iCs/>
          <w:sz w:val="16"/>
          <w:szCs w:val="16"/>
        </w:rPr>
      </w:pPr>
      <w:r>
        <w:rPr>
          <w:rFonts w:cs="Arial" w:ascii="Arial" w:hAnsi="Arial"/>
          <w:i/>
          <w:iCs/>
          <w:sz w:val="16"/>
          <w:szCs w:val="16"/>
        </w:rPr>
        <w:t xml:space="preserve"> </w:t>
      </w:r>
      <w:r>
        <w:rPr>
          <w:rFonts w:cs="Arial" w:ascii="Arial" w:hAnsi="Arial"/>
          <w:i/>
          <w:iCs/>
          <w:sz w:val="16"/>
          <w:szCs w:val="16"/>
        </w:rPr>
        <w:t>(pełna nazwa/firma, adres, w zależności od                                                                   podmiotu: NIP/, KRS/CEiDG)</w:t>
      </w:r>
    </w:p>
    <w:p>
      <w:pPr>
        <w:pStyle w:val="Normal"/>
        <w:ind w:right="5953" w:hanging="0"/>
        <w:rPr>
          <w:rFonts w:ascii="Arial" w:hAnsi="Arial" w:cs="Arial"/>
          <w:i/>
          <w:i/>
          <w:iCs/>
          <w:sz w:val="16"/>
          <w:szCs w:val="16"/>
        </w:rPr>
      </w:pPr>
      <w:r>
        <w:rPr>
          <w:rFonts w:cs="Arial" w:ascii="Arial" w:hAnsi="Arial"/>
          <w:i/>
          <w:iCs/>
          <w:sz w:val="16"/>
          <w:szCs w:val="16"/>
        </w:rPr>
      </w:r>
    </w:p>
    <w:p>
      <w:pPr>
        <w:pStyle w:val="Normal"/>
        <w:ind w:right="5953" w:hanging="0"/>
        <w:rPr>
          <w:rFonts w:ascii="Arial" w:hAnsi="Arial" w:cs="Arial"/>
          <w:i/>
          <w:i/>
          <w:iCs/>
          <w:sz w:val="16"/>
          <w:szCs w:val="16"/>
        </w:rPr>
      </w:pPr>
      <w:r>
        <w:rPr>
          <w:rFonts w:cs="Arial" w:ascii="Arial" w:hAnsi="Arial"/>
          <w:i/>
          <w:iCs/>
          <w:sz w:val="16"/>
          <w:szCs w:val="16"/>
        </w:rPr>
      </w:r>
    </w:p>
    <w:p>
      <w:pPr>
        <w:pStyle w:val="Normal"/>
        <w:spacing w:lineRule="auto" w:line="480"/>
        <w:rPr>
          <w:rFonts w:ascii="Bookman Old Style" w:hAnsi="Bookman Old Style" w:cs="Arial"/>
          <w:u w:val="single"/>
        </w:rPr>
      </w:pPr>
      <w:r>
        <w:rPr>
          <w:rFonts w:cs="Arial" w:ascii="Bookman Old Style" w:hAnsi="Bookman Old Style"/>
          <w:u w:val="single"/>
        </w:rPr>
        <w:t>reprezentowany przez:</w:t>
      </w:r>
    </w:p>
    <w:p>
      <w:pPr>
        <w:pStyle w:val="Normal"/>
        <w:spacing w:lineRule="auto" w:line="480"/>
        <w:rPr>
          <w:rFonts w:ascii="Arial" w:hAnsi="Arial" w:cs="Arial"/>
          <w:sz w:val="21"/>
          <w:szCs w:val="21"/>
        </w:rPr>
      </w:pPr>
      <w:r>
        <w:rPr>
          <w:rFonts w:cs="Arial" w:ascii="Arial" w:hAnsi="Arial"/>
          <w:sz w:val="21"/>
          <w:szCs w:val="21"/>
        </w:rPr>
        <w:t>………………………………………………………………</w:t>
      </w:r>
    </w:p>
    <w:p>
      <w:pPr>
        <w:pStyle w:val="Normal"/>
        <w:rPr>
          <w:rFonts w:ascii="Arial" w:hAnsi="Arial" w:cs="Arial"/>
          <w:sz w:val="21"/>
          <w:szCs w:val="21"/>
        </w:rPr>
      </w:pPr>
      <w:r>
        <w:rPr>
          <w:rFonts w:cs="Arial" w:ascii="Arial" w:hAnsi="Arial"/>
          <w:sz w:val="21"/>
          <w:szCs w:val="21"/>
        </w:rPr>
        <w:t>……………………………………………………………</w:t>
      </w:r>
      <w:r>
        <w:rPr>
          <w:rFonts w:cs="Arial" w:ascii="Arial" w:hAnsi="Arial"/>
          <w:sz w:val="21"/>
          <w:szCs w:val="21"/>
        </w:rPr>
        <w:t>.</w:t>
      </w:r>
    </w:p>
    <w:p>
      <w:pPr>
        <w:pStyle w:val="Normal"/>
        <w:ind w:right="5954" w:hanging="0"/>
        <w:jc w:val="right"/>
        <w:rPr>
          <w:rFonts w:ascii="Bookman Old Style" w:hAnsi="Bookman Old Style" w:cs="Bookman Old Style"/>
          <w:b/>
          <w:b/>
          <w:bCs/>
        </w:rPr>
      </w:pPr>
      <w:r>
        <w:rPr>
          <w:rFonts w:cs="Arial" w:ascii="Arial" w:hAnsi="Arial"/>
          <w:i/>
          <w:iCs/>
          <w:sz w:val="16"/>
          <w:szCs w:val="16"/>
        </w:rPr>
        <w:t>(imię, nazwisko, stanowisko/podstawa do                                                       reprezentacji)</w:t>
      </w:r>
      <w:r>
        <w:rPr>
          <w:rFonts w:cs="Bookman Old Style" w:ascii="Bookman Old Style" w:hAnsi="Bookman Old Style"/>
          <w:b/>
          <w:bCs/>
        </w:rPr>
        <w:br/>
      </w:r>
    </w:p>
    <w:p>
      <w:pPr>
        <w:pStyle w:val="Normal"/>
        <w:widowControl w:val="false"/>
        <w:jc w:val="right"/>
        <w:rPr>
          <w:rFonts w:ascii="Bookman Old Style" w:hAnsi="Bookman Old Style" w:cs="Bookman Old Style"/>
          <w:b/>
          <w:b/>
          <w:bCs/>
        </w:rPr>
      </w:pPr>
      <w:r>
        <w:rPr>
          <w:rFonts w:cs="Bookman Old Style" w:ascii="Bookman Old Style" w:hAnsi="Bookman Old Style"/>
          <w:b/>
          <w:bCs/>
        </w:rPr>
      </w:r>
    </w:p>
    <w:p>
      <w:pPr>
        <w:pStyle w:val="Normal"/>
        <w:widowControl w:val="false"/>
        <w:tabs>
          <w:tab w:val="clear" w:pos="708"/>
          <w:tab w:val="left" w:pos="9096" w:leader="none"/>
        </w:tabs>
        <w:jc w:val="center"/>
        <w:rPr>
          <w:b/>
          <w:b/>
          <w:bCs/>
          <w:sz w:val="22"/>
          <w:szCs w:val="22"/>
        </w:rPr>
      </w:pPr>
      <w:r>
        <w:rPr>
          <w:b/>
          <w:bCs/>
          <w:sz w:val="22"/>
          <w:szCs w:val="22"/>
        </w:rPr>
      </w:r>
    </w:p>
    <w:p>
      <w:pPr>
        <w:pStyle w:val="Normal"/>
        <w:widowControl w:val="false"/>
        <w:tabs>
          <w:tab w:val="clear" w:pos="708"/>
          <w:tab w:val="left" w:pos="9096" w:leader="none"/>
        </w:tabs>
        <w:jc w:val="center"/>
        <w:rPr>
          <w:rFonts w:ascii="Bookman Old Style" w:hAnsi="Bookman Old Style" w:cs="Bookman Old Style"/>
          <w:b/>
          <w:b/>
          <w:bCs/>
          <w:shadow/>
          <w:sz w:val="22"/>
          <w:szCs w:val="22"/>
        </w:rPr>
      </w:pPr>
      <w:r>
        <w:rPr>
          <w:rFonts w:cs="Bookman Old Style" w:ascii="Bookman Old Style" w:hAnsi="Bookman Old Style"/>
          <w:b/>
          <w:bCs/>
          <w:shadow/>
          <w:sz w:val="22"/>
          <w:szCs w:val="22"/>
        </w:rPr>
        <w:t xml:space="preserve">WYKAZ  OSÓB  KTÓRE  BĘDĄ  UCZESTNICZYĆ  </w:t>
      </w:r>
    </w:p>
    <w:p>
      <w:pPr>
        <w:pStyle w:val="Normal"/>
        <w:widowControl w:val="false"/>
        <w:tabs>
          <w:tab w:val="clear" w:pos="708"/>
          <w:tab w:val="left" w:pos="9096" w:leader="none"/>
        </w:tabs>
        <w:jc w:val="center"/>
        <w:rPr>
          <w:rFonts w:ascii="Bookman Old Style" w:hAnsi="Bookman Old Style" w:cs="Bookman Old Style"/>
          <w:b/>
          <w:b/>
          <w:bCs/>
          <w:shadow/>
          <w:sz w:val="22"/>
          <w:szCs w:val="22"/>
        </w:rPr>
      </w:pPr>
      <w:r>
        <w:rPr>
          <w:rFonts w:cs="Bookman Old Style" w:ascii="Bookman Old Style" w:hAnsi="Bookman Old Style"/>
          <w:b/>
          <w:bCs/>
          <w:shadow/>
          <w:sz w:val="22"/>
          <w:szCs w:val="22"/>
        </w:rPr>
        <w:t>W  WYKONANIU  ZAMÓWIENIA</w:t>
      </w:r>
    </w:p>
    <w:p>
      <w:pPr>
        <w:pStyle w:val="Normal"/>
        <w:widowControl w:val="false"/>
        <w:tabs>
          <w:tab w:val="clear" w:pos="708"/>
          <w:tab w:val="left" w:pos="9096" w:leader="none"/>
        </w:tabs>
        <w:jc w:val="center"/>
        <w:rPr>
          <w:rFonts w:ascii="Bookman Old Style" w:hAnsi="Bookman Old Style" w:cs="Bookman Old Style"/>
          <w:b/>
          <w:b/>
          <w:bCs/>
          <w:shadow/>
          <w:sz w:val="22"/>
          <w:szCs w:val="22"/>
        </w:rPr>
      </w:pPr>
      <w:r>
        <w:rPr>
          <w:rFonts w:cs="Bookman Old Style" w:ascii="Bookman Old Style" w:hAnsi="Bookman Old Style"/>
          <w:b/>
          <w:bCs/>
          <w:shadow/>
          <w:sz w:val="22"/>
          <w:szCs w:val="22"/>
        </w:rPr>
      </w:r>
    </w:p>
    <w:p>
      <w:pPr>
        <w:pStyle w:val="Gwka"/>
        <w:tabs>
          <w:tab w:val="clear" w:pos="4536"/>
          <w:tab w:val="clear" w:pos="9072"/>
          <w:tab w:val="left" w:pos="3450" w:leader="none"/>
          <w:tab w:val="left" w:pos="3780" w:leader="none"/>
          <w:tab w:val="left" w:pos="6135" w:leader="none"/>
        </w:tabs>
        <w:ind w:right="-35" w:hanging="0"/>
        <w:jc w:val="both"/>
        <w:rPr>
          <w:rFonts w:ascii="Bookman Old Style" w:hAnsi="Bookman Old Style"/>
          <w:b/>
          <w:b/>
          <w:sz w:val="22"/>
          <w:szCs w:val="22"/>
        </w:rPr>
      </w:pPr>
      <w:r>
        <w:rPr>
          <w:rFonts w:ascii="Bookman Old Style" w:hAnsi="Bookman Old Style"/>
          <w:b/>
          <w:sz w:val="22"/>
          <w:szCs w:val="22"/>
        </w:rPr>
        <w:t>„</w:t>
      </w:r>
      <w:r>
        <w:rPr>
          <w:rFonts w:ascii="Bookman Old Style" w:hAnsi="Bookman Old Style"/>
          <w:b/>
          <w:sz w:val="22"/>
          <w:szCs w:val="22"/>
        </w:rPr>
        <w:t>Remont drogi powiatowej Nr 0402 T Fryszerka – Wojciechów – Jakubów</w:t>
      </w:r>
    </w:p>
    <w:p>
      <w:pPr>
        <w:pStyle w:val="Gwka"/>
        <w:tabs>
          <w:tab w:val="clear" w:pos="4536"/>
          <w:tab w:val="clear" w:pos="9072"/>
          <w:tab w:val="left" w:pos="3450" w:leader="none"/>
          <w:tab w:val="left" w:pos="3780" w:leader="none"/>
          <w:tab w:val="left" w:pos="6135" w:leader="none"/>
        </w:tabs>
        <w:ind w:right="-35" w:hanging="0"/>
        <w:jc w:val="both"/>
        <w:rPr>
          <w:b/>
          <w:b/>
        </w:rPr>
      </w:pPr>
      <w:r>
        <w:rPr>
          <w:rFonts w:ascii="Bookman Old Style" w:hAnsi="Bookman Old Style"/>
          <w:b/>
          <w:sz w:val="22"/>
          <w:szCs w:val="22"/>
        </w:rPr>
        <w:t xml:space="preserve"> </w:t>
      </w:r>
      <w:r>
        <w:rPr>
          <w:rFonts w:ascii="Bookman Old Style" w:hAnsi="Bookman Old Style"/>
          <w:b/>
          <w:sz w:val="22"/>
          <w:szCs w:val="22"/>
        </w:rPr>
        <w:t>w km od 0+000 do km 0+873 na odcinku granica powiatu – Wojciechów”</w:t>
      </w:r>
    </w:p>
    <w:p>
      <w:pPr>
        <w:pStyle w:val="Normal"/>
        <w:widowControl w:val="false"/>
        <w:tabs>
          <w:tab w:val="clear" w:pos="708"/>
          <w:tab w:val="left" w:pos="9096" w:leader="none"/>
        </w:tabs>
        <w:rPr>
          <w:b/>
          <w:b/>
          <w:bCs/>
        </w:rPr>
      </w:pPr>
      <w:r>
        <w:rPr>
          <w:b/>
          <w:bCs/>
        </w:rPr>
      </w:r>
    </w:p>
    <w:p>
      <w:pPr>
        <w:pStyle w:val="Normal"/>
        <w:widowControl w:val="false"/>
        <w:tabs>
          <w:tab w:val="clear" w:pos="708"/>
          <w:tab w:val="left" w:pos="9096" w:leader="none"/>
        </w:tabs>
        <w:rPr>
          <w:rFonts w:ascii="Bookman Old Style" w:hAnsi="Bookman Old Style"/>
        </w:rPr>
      </w:pPr>
      <w:r>
        <w:rPr>
          <w:rFonts w:ascii="Bookman Old Style" w:hAnsi="Bookman Old Style"/>
        </w:rPr>
        <w:t>Niniejsze zamówienie będą realizować następujące osoby:</w:t>
      </w:r>
    </w:p>
    <w:tbl>
      <w:tblPr>
        <w:tblW w:w="10426" w:type="dxa"/>
        <w:jc w:val="left"/>
        <w:tblInd w:w="0" w:type="dxa"/>
        <w:tblCellMar>
          <w:top w:w="0" w:type="dxa"/>
          <w:left w:w="70" w:type="dxa"/>
          <w:bottom w:w="0" w:type="dxa"/>
          <w:right w:w="70" w:type="dxa"/>
        </w:tblCellMar>
        <w:tblLook w:val="0000"/>
      </w:tblPr>
      <w:tblGrid>
        <w:gridCol w:w="2230"/>
        <w:gridCol w:w="1980"/>
        <w:gridCol w:w="4140"/>
        <w:gridCol w:w="2075"/>
      </w:tblGrid>
      <w:tr>
        <w:trPr>
          <w:trHeight w:val="423" w:hRule="atLeast"/>
        </w:trPr>
        <w:tc>
          <w:tcPr>
            <w:tcW w:w="2230" w:type="dxa"/>
            <w:tcBorders>
              <w:top w:val="single" w:sz="6" w:space="0" w:color="000000"/>
              <w:left w:val="single" w:sz="6" w:space="0" w:color="000000"/>
              <w:bottom w:val="single" w:sz="6" w:space="0" w:color="000000"/>
              <w:right w:val="single" w:sz="6" w:space="0" w:color="000000"/>
            </w:tcBorders>
            <w:shd w:color="000000" w:fill="FFFFFF" w:val="pct15"/>
          </w:tcPr>
          <w:p>
            <w:pPr>
              <w:pStyle w:val="Normal"/>
              <w:widowControl w:val="false"/>
              <w:tabs>
                <w:tab w:val="clear" w:pos="708"/>
                <w:tab w:val="left" w:pos="9096" w:leader="none"/>
              </w:tabs>
              <w:rPr>
                <w:rFonts w:ascii="Bookman Old Style" w:hAnsi="Bookman Old Style"/>
                <w:b/>
                <w:b/>
                <w:bCs/>
              </w:rPr>
            </w:pPr>
            <w:r>
              <w:rPr>
                <w:rFonts w:ascii="Bookman Old Style" w:hAnsi="Bookman Old Style"/>
                <w:b/>
                <w:bCs/>
              </w:rPr>
              <w:t xml:space="preserve">      </w:t>
            </w:r>
            <w:r>
              <w:rPr>
                <w:rFonts w:ascii="Bookman Old Style" w:hAnsi="Bookman Old Style"/>
                <w:b/>
                <w:bCs/>
              </w:rPr>
              <w:t>Imię i Nazwisko</w:t>
            </w:r>
          </w:p>
          <w:p>
            <w:pPr>
              <w:pStyle w:val="Normal"/>
              <w:widowControl w:val="false"/>
              <w:tabs>
                <w:tab w:val="clear" w:pos="708"/>
                <w:tab w:val="left" w:pos="9096" w:leader="none"/>
              </w:tabs>
              <w:jc w:val="center"/>
              <w:rPr>
                <w:rFonts w:ascii="Bookman Old Style" w:hAnsi="Bookman Old Style"/>
                <w:b/>
                <w:b/>
                <w:bCs/>
              </w:rPr>
            </w:pPr>
            <w:r>
              <w:rPr>
                <w:rFonts w:ascii="Bookman Old Style" w:hAnsi="Bookman Old Style"/>
                <w:b/>
                <w:bCs/>
              </w:rPr>
            </w:r>
          </w:p>
        </w:tc>
        <w:tc>
          <w:tcPr>
            <w:tcW w:w="1980" w:type="dxa"/>
            <w:tcBorders>
              <w:top w:val="single" w:sz="6" w:space="0" w:color="000000"/>
              <w:left w:val="single" w:sz="6" w:space="0" w:color="000000"/>
              <w:bottom w:val="single" w:sz="6" w:space="0" w:color="000000"/>
              <w:right w:val="single" w:sz="6" w:space="0" w:color="000000"/>
            </w:tcBorders>
            <w:shd w:color="000000" w:fill="FFFFFF" w:val="pct15"/>
          </w:tcPr>
          <w:p>
            <w:pPr>
              <w:pStyle w:val="Normal"/>
              <w:widowControl w:val="false"/>
              <w:tabs>
                <w:tab w:val="clear" w:pos="708"/>
                <w:tab w:val="left" w:pos="9096" w:leader="none"/>
              </w:tabs>
              <w:rPr>
                <w:rFonts w:ascii="Bookman Old Style" w:hAnsi="Bookman Old Style"/>
                <w:b/>
                <w:b/>
                <w:bCs/>
              </w:rPr>
            </w:pPr>
            <w:r>
              <w:rPr>
                <w:rFonts w:ascii="Bookman Old Style" w:hAnsi="Bookman Old Style"/>
                <w:b/>
                <w:bCs/>
              </w:rPr>
              <w:t xml:space="preserve"> </w:t>
            </w:r>
            <w:r>
              <w:rPr>
                <w:rFonts w:ascii="Bookman Old Style" w:hAnsi="Bookman Old Style"/>
                <w:b/>
                <w:bCs/>
              </w:rPr>
              <w:t xml:space="preserve">Rola w realizacji zamówienia </w:t>
            </w:r>
          </w:p>
        </w:tc>
        <w:tc>
          <w:tcPr>
            <w:tcW w:w="4140" w:type="dxa"/>
            <w:tcBorders>
              <w:top w:val="single" w:sz="6" w:space="0" w:color="000000"/>
              <w:left w:val="single" w:sz="6" w:space="0" w:color="000000"/>
              <w:bottom w:val="single" w:sz="4" w:space="0" w:color="000000"/>
              <w:right w:val="single" w:sz="6" w:space="0" w:color="000000"/>
            </w:tcBorders>
            <w:shd w:color="000000" w:fill="FFFFFF" w:val="pct15"/>
          </w:tcPr>
          <w:p>
            <w:pPr>
              <w:pStyle w:val="Normal"/>
              <w:jc w:val="center"/>
              <w:rPr>
                <w:rFonts w:ascii="Bookman Old Style" w:hAnsi="Bookman Old Style"/>
              </w:rPr>
            </w:pPr>
            <w:r>
              <w:rPr>
                <w:rFonts w:ascii="Bookman Old Style" w:hAnsi="Bookman Old Style"/>
                <w:b/>
                <w:bCs/>
              </w:rPr>
              <w:t>Informacje na temat kwalifikacji zawodowych</w:t>
            </w:r>
            <w:r>
              <w:rPr>
                <w:rFonts w:ascii="Bookman Old Style" w:hAnsi="Bookman Old Style"/>
              </w:rPr>
              <w:t xml:space="preserve">, </w:t>
            </w:r>
            <w:r>
              <w:rPr>
                <w:rFonts w:ascii="Bookman Old Style" w:hAnsi="Bookman Old Style"/>
                <w:b/>
              </w:rPr>
              <w:t>uprawnień, doświadczenia</w:t>
            </w:r>
            <w:r>
              <w:rPr>
                <w:rFonts w:ascii="Bookman Old Style" w:hAnsi="Bookman Old Style"/>
              </w:rPr>
              <w:t>, wykształcenia</w:t>
            </w:r>
          </w:p>
          <w:p>
            <w:pPr>
              <w:pStyle w:val="Normal"/>
              <w:widowControl w:val="false"/>
              <w:tabs>
                <w:tab w:val="clear" w:pos="708"/>
                <w:tab w:val="left" w:pos="9096" w:leader="none"/>
              </w:tabs>
              <w:jc w:val="center"/>
              <w:rPr>
                <w:rFonts w:ascii="Bookman Old Style" w:hAnsi="Bookman Old Style"/>
                <w:b/>
                <w:b/>
                <w:bCs/>
              </w:rPr>
            </w:pPr>
            <w:r>
              <w:rPr>
                <w:rFonts w:ascii="Bookman Old Style" w:hAnsi="Bookman Old Style"/>
                <w:sz w:val="18"/>
                <w:szCs w:val="18"/>
              </w:rPr>
              <w:t xml:space="preserve">opis kwalifikacji musi zawierać informacje pozwalające jednoznacznie potwierdzić  spełnienie warunku udziału w postępowaniu </w:t>
            </w:r>
          </w:p>
        </w:tc>
        <w:tc>
          <w:tcPr>
            <w:tcW w:w="2075" w:type="dxa"/>
            <w:tcBorders>
              <w:top w:val="single" w:sz="6" w:space="0" w:color="000000"/>
              <w:left w:val="single" w:sz="6" w:space="0" w:color="000000"/>
              <w:bottom w:val="single" w:sz="6" w:space="0" w:color="000000"/>
              <w:right w:val="single" w:sz="6" w:space="0" w:color="000000"/>
            </w:tcBorders>
            <w:shd w:color="000000" w:fill="FFFFFF" w:val="pct15"/>
          </w:tcPr>
          <w:p>
            <w:pPr>
              <w:pStyle w:val="Normal"/>
              <w:widowControl w:val="false"/>
              <w:tabs>
                <w:tab w:val="clear" w:pos="708"/>
                <w:tab w:val="left" w:pos="9096" w:leader="none"/>
              </w:tabs>
              <w:rPr>
                <w:rFonts w:ascii="Bookman Old Style" w:hAnsi="Bookman Old Style"/>
                <w:b/>
                <w:b/>
                <w:bCs/>
              </w:rPr>
            </w:pPr>
            <w:r>
              <w:rPr>
                <w:rFonts w:ascii="Bookman Old Style" w:hAnsi="Bookman Old Style"/>
                <w:b/>
                <w:bCs/>
              </w:rPr>
              <w:t xml:space="preserve">Podstawa dysponowania  </w:t>
            </w:r>
          </w:p>
          <w:p>
            <w:pPr>
              <w:pStyle w:val="Normal"/>
              <w:spacing w:before="0" w:after="0"/>
              <w:contextualSpacing/>
              <w:rPr>
                <w:rFonts w:ascii="Bookman Old Style" w:hAnsi="Bookman Old Style"/>
                <w:sz w:val="16"/>
                <w:szCs w:val="16"/>
              </w:rPr>
            </w:pPr>
            <w:r>
              <w:rPr>
                <w:rFonts w:ascii="Bookman Old Style" w:hAnsi="Bookman Old Style"/>
                <w:sz w:val="16"/>
                <w:szCs w:val="16"/>
              </w:rPr>
              <w:t xml:space="preserve">należy podać czy Wykonawca:  </w:t>
            </w:r>
          </w:p>
          <w:p>
            <w:pPr>
              <w:pStyle w:val="Normal"/>
              <w:spacing w:before="0" w:after="0"/>
              <w:contextualSpacing/>
              <w:rPr>
                <w:rFonts w:ascii="Bookman Old Style" w:hAnsi="Bookman Old Style"/>
                <w:sz w:val="16"/>
                <w:szCs w:val="16"/>
              </w:rPr>
            </w:pPr>
            <w:r>
              <w:rPr>
                <w:rFonts w:ascii="Bookman Old Style" w:hAnsi="Bookman Old Style"/>
                <w:sz w:val="16"/>
                <w:szCs w:val="16"/>
              </w:rPr>
              <w:t xml:space="preserve">dysponuje daną  osobą  i na jakiej podstawie </w:t>
            </w:r>
            <w:r>
              <w:rPr>
                <w:rFonts w:ascii="Bookman Old Style" w:hAnsi="Bookman Old Style"/>
                <w:b/>
                <w:sz w:val="16"/>
                <w:szCs w:val="16"/>
              </w:rPr>
              <w:t>np</w:t>
            </w:r>
            <w:r>
              <w:rPr>
                <w:rFonts w:ascii="Bookman Old Style" w:hAnsi="Bookman Old Style"/>
                <w:sz w:val="16"/>
                <w:szCs w:val="16"/>
              </w:rPr>
              <w:t>. umowa o pracę, umowa-zlecenie itp.</w:t>
            </w:r>
          </w:p>
          <w:p>
            <w:pPr>
              <w:pStyle w:val="Normal"/>
              <w:spacing w:before="0" w:after="0"/>
              <w:contextualSpacing/>
              <w:jc w:val="center"/>
              <w:rPr>
                <w:rFonts w:ascii="Bookman Old Style" w:hAnsi="Bookman Old Style"/>
                <w:sz w:val="16"/>
                <w:szCs w:val="16"/>
              </w:rPr>
            </w:pPr>
            <w:r>
              <w:rPr>
                <w:rFonts w:ascii="Bookman Old Style" w:hAnsi="Bookman Old Style"/>
                <w:sz w:val="16"/>
                <w:szCs w:val="16"/>
              </w:rPr>
            </w:r>
          </w:p>
          <w:p>
            <w:pPr>
              <w:pStyle w:val="Normal"/>
              <w:widowControl w:val="false"/>
              <w:tabs>
                <w:tab w:val="clear" w:pos="708"/>
                <w:tab w:val="left" w:pos="9096" w:leader="none"/>
              </w:tabs>
              <w:rPr>
                <w:rFonts w:ascii="Bookman Old Style" w:hAnsi="Bookman Old Style"/>
                <w:b/>
                <w:b/>
                <w:bCs/>
              </w:rPr>
            </w:pPr>
            <w:r>
              <w:rPr>
                <w:rFonts w:ascii="Bookman Old Style" w:hAnsi="Bookman Old Style"/>
                <w:sz w:val="16"/>
                <w:szCs w:val="16"/>
              </w:rPr>
              <w:t xml:space="preserve">nie dysponuje                         i powołuje się na osobę innego podmiotu </w:t>
            </w:r>
          </w:p>
        </w:tc>
      </w:tr>
      <w:tr>
        <w:trPr>
          <w:trHeight w:val="810" w:hRule="atLeast"/>
        </w:trPr>
        <w:tc>
          <w:tcPr>
            <w:tcW w:w="223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9096" w:leader="none"/>
              </w:tabs>
              <w:spacing w:lineRule="auto" w:line="360"/>
              <w:rPr>
                <w:rFonts w:ascii="Arial" w:hAnsi="Arial" w:cs="Arial"/>
                <w:b/>
                <w:b/>
                <w:bCs/>
                <w:sz w:val="28"/>
                <w:szCs w:val="28"/>
              </w:rPr>
            </w:pPr>
            <w:r>
              <w:rPr>
                <w:rFonts w:cs="Arial" w:ascii="Arial" w:hAnsi="Arial"/>
                <w:b/>
                <w:bCs/>
                <w:sz w:val="28"/>
                <w:szCs w:val="28"/>
              </w:rPr>
            </w:r>
          </w:p>
        </w:tc>
        <w:tc>
          <w:tcPr>
            <w:tcW w:w="1980"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tabs>
                <w:tab w:val="clear" w:pos="708"/>
                <w:tab w:val="left" w:pos="9096" w:leader="none"/>
              </w:tabs>
              <w:rPr>
                <w:rFonts w:ascii="Bookman Old Style" w:hAnsi="Bookman Old Style" w:cs="Bookman Old Style"/>
                <w:b/>
                <w:b/>
                <w:bCs/>
                <w:sz w:val="22"/>
                <w:szCs w:val="22"/>
              </w:rPr>
            </w:pPr>
            <w:r>
              <w:rPr>
                <w:rFonts w:cs="Bookman Old Style" w:ascii="Bookman Old Style" w:hAnsi="Bookman Old Style"/>
                <w:b/>
                <w:bCs/>
                <w:sz w:val="22"/>
                <w:szCs w:val="22"/>
              </w:rPr>
              <w:t>Kierownik robót</w:t>
            </w:r>
          </w:p>
        </w:tc>
        <w:tc>
          <w:tcPr>
            <w:tcW w:w="4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96" w:leader="none"/>
              </w:tabs>
              <w:spacing w:lineRule="auto" w:line="360"/>
              <w:jc w:val="center"/>
              <w:rPr>
                <w:rFonts w:ascii="Arial" w:hAnsi="Arial" w:cs="Arial"/>
                <w:b/>
                <w:b/>
                <w:bCs/>
                <w:sz w:val="28"/>
                <w:szCs w:val="28"/>
              </w:rPr>
            </w:pPr>
            <w:r>
              <w:rPr>
                <w:rFonts w:cs="Arial" w:ascii="Arial" w:hAnsi="Arial"/>
                <w:b/>
                <w:bCs/>
                <w:sz w:val="28"/>
                <w:szCs w:val="28"/>
              </w:rPr>
            </w:r>
          </w:p>
        </w:tc>
        <w:tc>
          <w:tcPr>
            <w:tcW w:w="2075" w:type="dxa"/>
            <w:tcBorders>
              <w:top w:val="single" w:sz="6" w:space="0" w:color="000000"/>
              <w:left w:val="single" w:sz="4" w:space="0" w:color="000000"/>
              <w:bottom w:val="single" w:sz="6" w:space="0" w:color="000000"/>
              <w:right w:val="single" w:sz="6" w:space="0" w:color="000000"/>
            </w:tcBorders>
          </w:tcPr>
          <w:p>
            <w:pPr>
              <w:pStyle w:val="Normal"/>
              <w:widowControl w:val="false"/>
              <w:tabs>
                <w:tab w:val="clear" w:pos="708"/>
                <w:tab w:val="left" w:pos="9096" w:leader="none"/>
              </w:tabs>
              <w:spacing w:lineRule="auto" w:line="360"/>
              <w:jc w:val="center"/>
              <w:rPr>
                <w:rFonts w:ascii="Arial" w:hAnsi="Arial" w:cs="Arial"/>
                <w:b/>
                <w:b/>
                <w:bCs/>
                <w:sz w:val="28"/>
                <w:szCs w:val="28"/>
              </w:rPr>
            </w:pPr>
            <w:r>
              <w:rPr>
                <w:rFonts w:cs="Arial" w:ascii="Arial" w:hAnsi="Arial"/>
                <w:b/>
                <w:bCs/>
                <w:sz w:val="28"/>
                <w:szCs w:val="28"/>
              </w:rPr>
            </w:r>
          </w:p>
        </w:tc>
      </w:tr>
      <w:tr>
        <w:trPr>
          <w:trHeight w:val="885" w:hRule="atLeast"/>
        </w:trPr>
        <w:tc>
          <w:tcPr>
            <w:tcW w:w="223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9096" w:leader="none"/>
              </w:tabs>
              <w:spacing w:lineRule="auto" w:line="360"/>
              <w:rPr>
                <w:rFonts w:ascii="Arial" w:hAnsi="Arial" w:cs="Arial"/>
                <w:b/>
                <w:b/>
                <w:bCs/>
                <w:sz w:val="28"/>
                <w:szCs w:val="28"/>
              </w:rPr>
            </w:pPr>
            <w:r>
              <w:rPr>
                <w:rFonts w:cs="Arial" w:ascii="Arial" w:hAnsi="Arial"/>
                <w:b/>
                <w:bCs/>
                <w:sz w:val="28"/>
                <w:szCs w:val="28"/>
              </w:rPr>
            </w:r>
          </w:p>
          <w:p>
            <w:pPr>
              <w:pStyle w:val="Normal"/>
              <w:widowControl w:val="false"/>
              <w:tabs>
                <w:tab w:val="clear" w:pos="708"/>
                <w:tab w:val="left" w:pos="9096" w:leader="none"/>
              </w:tabs>
              <w:spacing w:lineRule="auto" w:line="360"/>
              <w:rPr>
                <w:rFonts w:ascii="Arial" w:hAnsi="Arial" w:cs="Arial"/>
                <w:b/>
                <w:b/>
                <w:bCs/>
                <w:sz w:val="28"/>
                <w:szCs w:val="28"/>
              </w:rPr>
            </w:pPr>
            <w:r>
              <w:rPr>
                <w:rFonts w:cs="Arial" w:ascii="Arial" w:hAnsi="Arial"/>
                <w:b/>
                <w:bCs/>
                <w:sz w:val="28"/>
                <w:szCs w:val="28"/>
              </w:rPr>
            </w:r>
          </w:p>
        </w:tc>
        <w:tc>
          <w:tcPr>
            <w:tcW w:w="1980" w:type="dxa"/>
            <w:tcBorders>
              <w:top w:val="single" w:sz="6" w:space="0" w:color="000000"/>
              <w:left w:val="single" w:sz="6" w:space="0" w:color="000000"/>
              <w:bottom w:val="single" w:sz="6" w:space="0" w:color="000000"/>
              <w:right w:val="single" w:sz="4" w:space="0" w:color="000000"/>
            </w:tcBorders>
          </w:tcPr>
          <w:p>
            <w:pPr>
              <w:pStyle w:val="Normal"/>
              <w:widowControl w:val="false"/>
              <w:tabs>
                <w:tab w:val="clear" w:pos="708"/>
                <w:tab w:val="left" w:pos="9096" w:leader="none"/>
              </w:tabs>
              <w:rPr>
                <w:rFonts w:ascii="Bookman Old Style" w:hAnsi="Bookman Old Style" w:cs="Arial"/>
                <w:b/>
                <w:b/>
                <w:bCs/>
                <w:sz w:val="22"/>
                <w:szCs w:val="22"/>
              </w:rPr>
            </w:pPr>
            <w:r>
              <w:rPr>
                <w:rFonts w:cs="Arial" w:ascii="Bookman Old Style" w:hAnsi="Bookman Old Style"/>
                <w:b/>
                <w:bCs/>
                <w:sz w:val="22"/>
                <w:szCs w:val="22"/>
              </w:rPr>
            </w:r>
          </w:p>
        </w:tc>
        <w:tc>
          <w:tcPr>
            <w:tcW w:w="4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96" w:leader="none"/>
              </w:tabs>
              <w:spacing w:lineRule="auto" w:line="360"/>
              <w:jc w:val="center"/>
              <w:rPr>
                <w:rFonts w:ascii="Arial" w:hAnsi="Arial" w:cs="Arial"/>
                <w:b/>
                <w:b/>
                <w:bCs/>
                <w:sz w:val="28"/>
                <w:szCs w:val="28"/>
              </w:rPr>
            </w:pPr>
            <w:r>
              <w:rPr>
                <w:rFonts w:cs="Arial" w:ascii="Arial" w:hAnsi="Arial"/>
                <w:b/>
                <w:bCs/>
                <w:sz w:val="28"/>
                <w:szCs w:val="28"/>
              </w:rPr>
            </w:r>
          </w:p>
        </w:tc>
        <w:tc>
          <w:tcPr>
            <w:tcW w:w="2075" w:type="dxa"/>
            <w:tcBorders>
              <w:top w:val="single" w:sz="6" w:space="0" w:color="000000"/>
              <w:left w:val="single" w:sz="4" w:space="0" w:color="000000"/>
              <w:bottom w:val="single" w:sz="6" w:space="0" w:color="000000"/>
              <w:right w:val="single" w:sz="6" w:space="0" w:color="000000"/>
            </w:tcBorders>
          </w:tcPr>
          <w:p>
            <w:pPr>
              <w:pStyle w:val="Normal"/>
              <w:widowControl w:val="false"/>
              <w:tabs>
                <w:tab w:val="clear" w:pos="708"/>
                <w:tab w:val="left" w:pos="9096" w:leader="none"/>
              </w:tabs>
              <w:spacing w:lineRule="auto" w:line="360"/>
              <w:jc w:val="center"/>
              <w:rPr>
                <w:rFonts w:ascii="Arial" w:hAnsi="Arial" w:cs="Arial"/>
                <w:b/>
                <w:b/>
                <w:bCs/>
                <w:sz w:val="28"/>
                <w:szCs w:val="28"/>
              </w:rPr>
            </w:pPr>
            <w:r>
              <w:rPr>
                <w:rFonts w:cs="Arial" w:ascii="Arial" w:hAnsi="Arial"/>
                <w:b/>
                <w:bCs/>
                <w:sz w:val="28"/>
                <w:szCs w:val="28"/>
              </w:rPr>
            </w:r>
          </w:p>
        </w:tc>
      </w:tr>
      <w:tr>
        <w:trPr/>
        <w:tc>
          <w:tcPr>
            <w:tcW w:w="223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9096" w:leader="none"/>
              </w:tabs>
              <w:spacing w:lineRule="auto" w:line="360"/>
              <w:rPr>
                <w:rFonts w:ascii="Arial" w:hAnsi="Arial" w:cs="Arial"/>
                <w:b/>
                <w:b/>
                <w:bCs/>
                <w:sz w:val="28"/>
                <w:szCs w:val="28"/>
              </w:rPr>
            </w:pPr>
            <w:r>
              <w:rPr>
                <w:rFonts w:cs="Arial" w:ascii="Arial" w:hAnsi="Arial"/>
                <w:b/>
                <w:bCs/>
                <w:sz w:val="28"/>
                <w:szCs w:val="28"/>
              </w:rPr>
            </w:r>
          </w:p>
          <w:p>
            <w:pPr>
              <w:pStyle w:val="Normal"/>
              <w:widowControl w:val="false"/>
              <w:tabs>
                <w:tab w:val="clear" w:pos="708"/>
                <w:tab w:val="left" w:pos="9096" w:leader="none"/>
              </w:tabs>
              <w:spacing w:lineRule="auto" w:line="360"/>
              <w:rPr>
                <w:rFonts w:ascii="Arial" w:hAnsi="Arial" w:cs="Arial"/>
                <w:b/>
                <w:b/>
                <w:bCs/>
                <w:sz w:val="28"/>
                <w:szCs w:val="28"/>
              </w:rPr>
            </w:pPr>
            <w:r>
              <w:rPr>
                <w:rFonts w:cs="Arial" w:ascii="Arial" w:hAnsi="Arial"/>
                <w:b/>
                <w:bCs/>
                <w:sz w:val="28"/>
                <w:szCs w:val="28"/>
              </w:rPr>
            </w:r>
          </w:p>
        </w:tc>
        <w:tc>
          <w:tcPr>
            <w:tcW w:w="1980" w:type="dxa"/>
            <w:tcBorders>
              <w:top w:val="single" w:sz="6" w:space="0" w:color="000000"/>
              <w:left w:val="single" w:sz="6" w:space="0" w:color="000000"/>
              <w:bottom w:val="single" w:sz="6" w:space="0" w:color="000000"/>
              <w:right w:val="single" w:sz="4" w:space="0" w:color="000000"/>
            </w:tcBorders>
          </w:tcPr>
          <w:p>
            <w:pPr>
              <w:pStyle w:val="Normal"/>
              <w:widowControl w:val="false"/>
              <w:tabs>
                <w:tab w:val="clear" w:pos="708"/>
                <w:tab w:val="left" w:pos="9096" w:leader="none"/>
              </w:tabs>
              <w:spacing w:lineRule="auto" w:line="360"/>
              <w:jc w:val="center"/>
              <w:rPr>
                <w:rFonts w:ascii="Arial" w:hAnsi="Arial" w:cs="Arial"/>
                <w:b/>
                <w:b/>
                <w:bCs/>
                <w:sz w:val="28"/>
                <w:szCs w:val="28"/>
              </w:rPr>
            </w:pPr>
            <w:r>
              <w:rPr>
                <w:rFonts w:cs="Arial" w:ascii="Arial" w:hAnsi="Arial"/>
                <w:b/>
                <w:bCs/>
                <w:sz w:val="28"/>
                <w:szCs w:val="28"/>
              </w:rPr>
            </w:r>
          </w:p>
        </w:tc>
        <w:tc>
          <w:tcPr>
            <w:tcW w:w="4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96" w:leader="none"/>
              </w:tabs>
              <w:spacing w:lineRule="auto" w:line="360"/>
              <w:jc w:val="center"/>
              <w:rPr>
                <w:rFonts w:ascii="Arial" w:hAnsi="Arial" w:cs="Arial"/>
                <w:b/>
                <w:b/>
                <w:bCs/>
                <w:sz w:val="28"/>
                <w:szCs w:val="28"/>
              </w:rPr>
            </w:pPr>
            <w:r>
              <w:rPr>
                <w:rFonts w:cs="Arial" w:ascii="Arial" w:hAnsi="Arial"/>
                <w:b/>
                <w:bCs/>
                <w:sz w:val="28"/>
                <w:szCs w:val="28"/>
              </w:rPr>
            </w:r>
          </w:p>
        </w:tc>
        <w:tc>
          <w:tcPr>
            <w:tcW w:w="2075" w:type="dxa"/>
            <w:tcBorders>
              <w:top w:val="single" w:sz="6" w:space="0" w:color="000000"/>
              <w:left w:val="single" w:sz="4" w:space="0" w:color="000000"/>
              <w:bottom w:val="single" w:sz="6" w:space="0" w:color="000000"/>
              <w:right w:val="single" w:sz="6" w:space="0" w:color="000000"/>
            </w:tcBorders>
          </w:tcPr>
          <w:p>
            <w:pPr>
              <w:pStyle w:val="Normal"/>
              <w:widowControl w:val="false"/>
              <w:tabs>
                <w:tab w:val="clear" w:pos="708"/>
                <w:tab w:val="left" w:pos="9096" w:leader="none"/>
              </w:tabs>
              <w:spacing w:lineRule="auto" w:line="360"/>
              <w:jc w:val="center"/>
              <w:rPr>
                <w:rFonts w:ascii="Arial" w:hAnsi="Arial" w:cs="Arial"/>
                <w:b/>
                <w:b/>
                <w:bCs/>
                <w:sz w:val="28"/>
                <w:szCs w:val="28"/>
              </w:rPr>
            </w:pPr>
            <w:r>
              <w:rPr>
                <w:rFonts w:cs="Arial" w:ascii="Arial" w:hAnsi="Arial"/>
                <w:b/>
                <w:bCs/>
                <w:sz w:val="28"/>
                <w:szCs w:val="28"/>
              </w:rPr>
            </w:r>
          </w:p>
        </w:tc>
      </w:tr>
    </w:tbl>
    <w:p>
      <w:pPr>
        <w:pStyle w:val="Normal"/>
        <w:widowControl w:val="false"/>
        <w:jc w:val="both"/>
        <w:rPr/>
      </w:pPr>
      <w:r>
        <w:rPr/>
      </w:r>
    </w:p>
    <w:p>
      <w:pPr>
        <w:pStyle w:val="Normal"/>
        <w:widowControl w:val="false"/>
        <w:jc w:val="both"/>
        <w:rPr>
          <w:i/>
          <w:i/>
          <w:iCs/>
        </w:rPr>
      </w:pPr>
      <w:r>
        <w:rPr>
          <w:i/>
          <w:iCs/>
        </w:rPr>
      </w:r>
    </w:p>
    <w:p>
      <w:pPr>
        <w:pStyle w:val="Normal"/>
        <w:widowControl w:val="false"/>
        <w:jc w:val="both"/>
        <w:rPr/>
      </w:pPr>
      <w:r>
        <w:rPr/>
        <w:t>................................ dnia....................                                                  .....................................................................</w:t>
      </w:r>
    </w:p>
    <w:p>
      <w:pPr>
        <w:pStyle w:val="Normal"/>
        <w:widowControl w:val="false"/>
        <w:jc w:val="both"/>
        <w:rPr>
          <w:rFonts w:ascii="Bookman Old Style" w:hAnsi="Bookman Old Style" w:cs="Bookman Old Style"/>
        </w:rPr>
      </w:pPr>
      <w:r>
        <w:rPr>
          <w:sz w:val="16"/>
          <w:szCs w:val="16"/>
        </w:rPr>
        <w:t xml:space="preserve">                                                                                                                                                               </w:t>
      </w:r>
      <w:r>
        <w:rPr>
          <w:rFonts w:cs="Bookman Old Style" w:ascii="Bookman Old Style" w:hAnsi="Bookman Old Style"/>
          <w:sz w:val="16"/>
          <w:szCs w:val="16"/>
        </w:rPr>
        <w:t>podpis osoby(osób) uprawnionej(ych)</w:t>
      </w:r>
    </w:p>
    <w:p>
      <w:pPr>
        <w:pStyle w:val="Przypisdolny"/>
        <w:widowControl w:val="false"/>
        <w:tabs>
          <w:tab w:val="clear" w:pos="708"/>
          <w:tab w:val="left" w:pos="5812" w:leader="none"/>
        </w:tabs>
        <w:jc w:val="both"/>
        <w:rPr>
          <w:rFonts w:ascii="Bookman Old Style" w:hAnsi="Bookman Old Style" w:cs="Bookman Old Style"/>
          <w:sz w:val="16"/>
          <w:szCs w:val="16"/>
        </w:rPr>
      </w:pPr>
      <w:r>
        <w:rPr/>
        <w:t xml:space="preserve">                                                                                                                       </w:t>
      </w:r>
      <w:r>
        <w:rPr>
          <w:rFonts w:cs="Bookman Old Style" w:ascii="Bookman Old Style" w:hAnsi="Bookman Old Style"/>
          <w:sz w:val="16"/>
          <w:szCs w:val="16"/>
        </w:rPr>
        <w:t>do reprezentowania wykonawcy</w:t>
      </w:r>
    </w:p>
    <w:p>
      <w:pPr>
        <w:pStyle w:val="Normal"/>
        <w:widowControl w:val="false"/>
        <w:tabs>
          <w:tab w:val="clear" w:pos="708"/>
          <w:tab w:val="left" w:pos="7785" w:leader="none"/>
        </w:tabs>
        <w:jc w:val="both"/>
        <w:rPr>
          <w:rFonts w:ascii="Bookman Old Style" w:hAnsi="Bookman Old Style" w:cs="Bookman Old Style"/>
          <w:b/>
          <w:b/>
          <w:bCs/>
        </w:rPr>
      </w:pPr>
      <w:r>
        <w:rPr>
          <w:rFonts w:cs="Bookman Old Style" w:ascii="Bookman Old Style" w:hAnsi="Bookman Old Style"/>
          <w:b/>
          <w:bCs/>
        </w:rPr>
      </w:r>
    </w:p>
    <w:p>
      <w:pPr>
        <w:pStyle w:val="Normal"/>
        <w:widowControl w:val="false"/>
        <w:tabs>
          <w:tab w:val="clear" w:pos="708"/>
          <w:tab w:val="left" w:pos="7785" w:leader="none"/>
        </w:tabs>
        <w:jc w:val="both"/>
        <w:rPr>
          <w:rFonts w:ascii="Bookman Old Style" w:hAnsi="Bookman Old Style" w:cs="Bookman Old Style"/>
          <w:b/>
          <w:b/>
          <w:bCs/>
        </w:rPr>
      </w:pPr>
      <w:r>
        <w:rPr>
          <w:rFonts w:cs="Bookman Old Style" w:ascii="Bookman Old Style" w:hAnsi="Bookman Old Style"/>
          <w:b/>
          <w:bCs/>
        </w:rPr>
      </w:r>
    </w:p>
    <w:p>
      <w:pPr>
        <w:pStyle w:val="Normal"/>
        <w:widowControl w:val="false"/>
        <w:tabs>
          <w:tab w:val="clear" w:pos="708"/>
          <w:tab w:val="left" w:pos="7785" w:leader="none"/>
        </w:tabs>
        <w:jc w:val="both"/>
        <w:rPr>
          <w:rFonts w:ascii="Bookman Old Style" w:hAnsi="Bookman Old Style" w:cs="Bookman Old Style"/>
          <w:b/>
          <w:b/>
          <w:bCs/>
        </w:rPr>
      </w:pPr>
      <w:r>
        <w:rPr>
          <w:rFonts w:cs="Bookman Old Style" w:ascii="Bookman Old Style" w:hAnsi="Bookman Old Style"/>
          <w:b/>
          <w:bCs/>
        </w:rPr>
      </w:r>
    </w:p>
    <w:p>
      <w:pPr>
        <w:pStyle w:val="Normal"/>
        <w:keepNext w:val="true"/>
        <w:widowControl w:val="false"/>
        <w:jc w:val="center"/>
        <w:rPr>
          <w:rFonts w:ascii="Bookman Old Style" w:hAnsi="Bookman Old Style" w:cs="Bookman Old Style"/>
          <w:b/>
          <w:b/>
          <w:bCs/>
          <w:sz w:val="40"/>
          <w:szCs w:val="40"/>
        </w:rPr>
      </w:pPr>
      <w:r>
        <w:rPr>
          <w:rFonts w:cs="Bookman Old Style" w:ascii="Bookman Old Style" w:hAnsi="Bookman Old Style"/>
          <w:b/>
          <w:bCs/>
          <w:sz w:val="40"/>
          <w:szCs w:val="40"/>
        </w:rPr>
      </w:r>
    </w:p>
    <w:p>
      <w:pPr>
        <w:pStyle w:val="Normal"/>
        <w:keepNext w:val="true"/>
        <w:widowControl w:val="false"/>
        <w:jc w:val="center"/>
        <w:rPr>
          <w:rFonts w:ascii="Bookman Old Style" w:hAnsi="Bookman Old Style" w:cs="Bookman Old Style"/>
          <w:b/>
          <w:b/>
          <w:bCs/>
          <w:sz w:val="40"/>
          <w:szCs w:val="40"/>
        </w:rPr>
      </w:pPr>
      <w:r>
        <w:rPr>
          <w:rFonts w:cs="Bookman Old Style" w:ascii="Bookman Old Style" w:hAnsi="Bookman Old Style"/>
          <w:b/>
          <w:bCs/>
          <w:sz w:val="40"/>
          <w:szCs w:val="40"/>
        </w:rPr>
      </w:r>
    </w:p>
    <w:p>
      <w:pPr>
        <w:pStyle w:val="Normal"/>
        <w:keepNext w:val="true"/>
        <w:widowControl w:val="false"/>
        <w:jc w:val="center"/>
        <w:rPr>
          <w:rFonts w:ascii="Bookman Old Style" w:hAnsi="Bookman Old Style" w:cs="Bookman Old Style"/>
          <w:b/>
          <w:b/>
          <w:bCs/>
          <w:sz w:val="40"/>
          <w:szCs w:val="40"/>
        </w:rPr>
      </w:pPr>
      <w:r>
        <w:rPr>
          <w:rFonts w:cs="Bookman Old Style" w:ascii="Bookman Old Style" w:hAnsi="Bookman Old Style"/>
          <w:b/>
          <w:bCs/>
          <w:sz w:val="40"/>
          <w:szCs w:val="40"/>
        </w:rPr>
      </w:r>
    </w:p>
    <w:p>
      <w:pPr>
        <w:pStyle w:val="Normal"/>
        <w:keepNext w:val="true"/>
        <w:widowControl w:val="false"/>
        <w:jc w:val="center"/>
        <w:rPr>
          <w:rFonts w:ascii="Bookman Old Style" w:hAnsi="Bookman Old Style" w:cs="Bookman Old Style"/>
          <w:b/>
          <w:b/>
          <w:bCs/>
          <w:sz w:val="40"/>
          <w:szCs w:val="40"/>
        </w:rPr>
      </w:pPr>
      <w:r>
        <w:rPr>
          <w:rFonts w:cs="Bookman Old Style" w:ascii="Bookman Old Style" w:hAnsi="Bookman Old Style"/>
          <w:b/>
          <w:bCs/>
          <w:sz w:val="40"/>
          <w:szCs w:val="40"/>
        </w:rPr>
        <w:t>ROZDZIAŁ III</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keepNext w:val="true"/>
        <w:widowControl w:val="false"/>
        <w:jc w:val="center"/>
        <w:rPr>
          <w:rFonts w:ascii="Bookman Old Style" w:hAnsi="Bookman Old Style" w:cs="Bookman Old Style"/>
          <w:b/>
          <w:b/>
          <w:bCs/>
          <w:sz w:val="36"/>
          <w:szCs w:val="36"/>
        </w:rPr>
      </w:pPr>
      <w:r>
        <w:rPr>
          <w:rFonts w:cs="Bookman Old Style" w:ascii="Bookman Old Style" w:hAnsi="Bookman Old Style"/>
          <w:b/>
          <w:bCs/>
          <w:sz w:val="36"/>
          <w:szCs w:val="36"/>
        </w:rPr>
        <w:t xml:space="preserve">ISTOTNE POSTANOWIENIA </w:t>
      </w:r>
    </w:p>
    <w:p>
      <w:pPr>
        <w:sectPr>
          <w:type w:val="nextPage"/>
          <w:pgSz w:w="12240" w:h="15840"/>
          <w:pgMar w:left="1418" w:right="1418" w:header="0" w:top="1191" w:footer="0" w:bottom="1191" w:gutter="0"/>
          <w:pgNumType w:fmt="decimal"/>
          <w:formProt w:val="false"/>
          <w:textDirection w:val="lrTb"/>
          <w:docGrid w:type="default" w:linePitch="100" w:charSpace="8192"/>
        </w:sectPr>
        <w:pStyle w:val="Normal"/>
        <w:keepNext w:val="true"/>
        <w:widowControl w:val="false"/>
        <w:jc w:val="center"/>
        <w:rPr>
          <w:rFonts w:ascii="Bookman Old Style" w:hAnsi="Bookman Old Style" w:cs="Bookman Old Style"/>
          <w:b/>
          <w:b/>
          <w:bCs/>
          <w:sz w:val="36"/>
          <w:szCs w:val="36"/>
        </w:rPr>
      </w:pPr>
      <w:r>
        <w:rPr>
          <w:rFonts w:cs="Bookman Old Style" w:ascii="Bookman Old Style" w:hAnsi="Bookman Old Style"/>
          <w:b/>
          <w:bCs/>
          <w:sz w:val="36"/>
          <w:szCs w:val="36"/>
        </w:rPr>
        <w:t>UMOWY</w:t>
      </w:r>
    </w:p>
    <w:p>
      <w:pPr>
        <w:pStyle w:val="Normal"/>
        <w:rPr/>
      </w:pPr>
      <w:r>
        <w:rPr/>
      </w:r>
    </w:p>
    <w:p>
      <w:pPr>
        <w:pStyle w:val="Normal"/>
        <w:rPr/>
      </w:pPr>
      <w:r>
        <w:rPr/>
      </w:r>
    </w:p>
    <w:p>
      <w:pPr>
        <w:pStyle w:val="Tytu"/>
        <w:jc w:val="left"/>
        <w:rPr>
          <w:i/>
          <w:i/>
          <w:iCs/>
          <w:shadow/>
          <w:sz w:val="24"/>
          <w:szCs w:val="24"/>
        </w:rPr>
      </w:pPr>
      <w:r>
        <w:rPr>
          <w:shadow/>
        </w:rPr>
        <w:t xml:space="preserve">      </w:t>
      </w:r>
      <w:r>
        <w:rPr>
          <w:i/>
          <w:iCs/>
          <w:shadow/>
          <w:sz w:val="24"/>
          <w:szCs w:val="24"/>
        </w:rPr>
        <w:t>Istotne postanowienia umowy</w:t>
      </w:r>
    </w:p>
    <w:p>
      <w:pPr>
        <w:pStyle w:val="Tytu"/>
        <w:jc w:val="left"/>
        <w:rPr>
          <w:b w:val="false"/>
          <w:b w:val="false"/>
          <w:i/>
          <w:i/>
          <w:iCs/>
          <w:shadow/>
          <w:sz w:val="16"/>
          <w:szCs w:val="16"/>
        </w:rPr>
      </w:pPr>
      <w:r>
        <w:rPr>
          <w:b w:val="false"/>
          <w:i/>
          <w:iCs/>
          <w:shadow/>
          <w:sz w:val="16"/>
          <w:szCs w:val="16"/>
        </w:rPr>
        <w:t xml:space="preserve">                                                                                                                                                                                               </w:t>
      </w:r>
    </w:p>
    <w:p>
      <w:pPr>
        <w:pStyle w:val="Tytu"/>
        <w:rPr>
          <w:rFonts w:ascii="Bookman Old Style" w:hAnsi="Bookman Old Style" w:cs="Bookman Old Style"/>
          <w:b w:val="false"/>
          <w:b w:val="false"/>
          <w:bCs w:val="false"/>
        </w:rPr>
      </w:pPr>
      <w:r>
        <w:rPr>
          <w:rFonts w:cs="Bookman Old Style" w:ascii="Bookman Old Style" w:hAnsi="Bookman Old Style"/>
          <w:shadow/>
        </w:rPr>
        <w:t xml:space="preserve">UMOWA  nr  </w:t>
      </w:r>
      <w:r>
        <w:rPr>
          <w:rFonts w:cs="Bookman Old Style" w:ascii="Bookman Old Style" w:hAnsi="Bookman Old Style"/>
          <w:b w:val="false"/>
          <w:bCs w:val="false"/>
        </w:rPr>
        <w:t>…….</w:t>
      </w:r>
    </w:p>
    <w:p>
      <w:pPr>
        <w:pStyle w:val="Tytu"/>
        <w:rPr>
          <w:rFonts w:ascii="Bookman Old Style" w:hAnsi="Bookman Old Style" w:cs="Bookman Old Style"/>
          <w:shadow/>
        </w:rPr>
      </w:pPr>
      <w:r>
        <w:rPr>
          <w:rFonts w:cs="Bookman Old Style" w:ascii="Bookman Old Style" w:hAnsi="Bookman Old Style"/>
          <w:shadow/>
        </w:rPr>
      </w:r>
    </w:p>
    <w:p>
      <w:pPr>
        <w:pStyle w:val="Normal"/>
        <w:spacing w:lineRule="atLeast" w:line="258"/>
        <w:rPr>
          <w:rFonts w:ascii="Bookman Old Style" w:hAnsi="Bookman Old Style" w:cs="Bookman Old Style"/>
        </w:rPr>
      </w:pPr>
      <w:r>
        <w:rPr>
          <w:rFonts w:cs="Bookman Old Style" w:ascii="Bookman Old Style" w:hAnsi="Bookman Old Style"/>
        </w:rPr>
        <w:t xml:space="preserve">W wyniku rozstrzygnięcia przetargu nieograniczonego przeprowadzonego na podstawie ustawy z dnia 29 stycznia 2004r. „Prawo zamówień publicznych” została zawarta w dniu  </w:t>
      </w:r>
      <w:r>
        <w:rPr>
          <w:rFonts w:cs="Bookman Old Style" w:ascii="Bookman Old Style" w:hAnsi="Bookman Old Style"/>
          <w:shadow/>
        </w:rPr>
        <w:t xml:space="preserve"> </w:t>
      </w:r>
      <w:r>
        <w:rPr>
          <w:rFonts w:cs="Bookman Old Style" w:ascii="Bookman Old Style" w:hAnsi="Bookman Old Style"/>
        </w:rPr>
        <w:t xml:space="preserve">………….. we Włoszczowie pomiędzy: Powiatem Włoszczowskim z siedzibą  </w:t>
      </w:r>
    </w:p>
    <w:p>
      <w:pPr>
        <w:pStyle w:val="Normal"/>
        <w:spacing w:lineRule="atLeast" w:line="258"/>
        <w:rPr>
          <w:rFonts w:ascii="Bookman Old Style" w:hAnsi="Bookman Old Style" w:cs="Bookman Old Style"/>
        </w:rPr>
      </w:pPr>
      <w:r>
        <w:rPr>
          <w:rFonts w:cs="Bookman Old Style" w:ascii="Bookman Old Style" w:hAnsi="Bookman Old Style"/>
        </w:rPr>
        <w:t xml:space="preserve">29-100 Włoszczowa, ul. Wiśniowa 10 NIP  609-00-72-293 – Zarząd Dróg Powiatowych </w:t>
      </w:r>
    </w:p>
    <w:p>
      <w:pPr>
        <w:pStyle w:val="Normal"/>
        <w:spacing w:lineRule="atLeast" w:line="258"/>
        <w:rPr>
          <w:rFonts w:ascii="Bookman Old Style" w:hAnsi="Bookman Old Style" w:cs="Bookman Old Style"/>
        </w:rPr>
      </w:pPr>
      <w:r>
        <w:rPr>
          <w:rFonts w:cs="Bookman Old Style" w:ascii="Bookman Old Style" w:hAnsi="Bookman Old Style"/>
        </w:rPr>
        <w:t>we Włoszczowie ul. Jędrzejowska 18, 29-100 Włoszczowa zwanym dalej „Zamawiającym”, reprezentowanym przez:</w:t>
      </w:r>
    </w:p>
    <w:p>
      <w:pPr>
        <w:pStyle w:val="Normal"/>
        <w:spacing w:lineRule="atLeast" w:line="258"/>
        <w:rPr>
          <w:rFonts w:ascii="Bookman Old Style" w:hAnsi="Bookman Old Style" w:cs="Bookman Old Style"/>
        </w:rPr>
      </w:pPr>
      <w:r>
        <w:rPr>
          <w:rFonts w:cs="Bookman Old Style" w:ascii="Bookman Old Style" w:hAnsi="Bookman Old Style"/>
        </w:rPr>
        <w:t xml:space="preserve">1. …………………………… </w:t>
      </w:r>
    </w:p>
    <w:p>
      <w:pPr>
        <w:pStyle w:val="Normal"/>
        <w:spacing w:lineRule="atLeast" w:line="258"/>
        <w:rPr>
          <w:rFonts w:ascii="Bookman Old Style" w:hAnsi="Bookman Old Style" w:cs="Bookman Old Style"/>
        </w:rPr>
      </w:pPr>
      <w:r>
        <w:rPr>
          <w:rFonts w:cs="Bookman Old Style" w:ascii="Bookman Old Style" w:hAnsi="Bookman Old Style"/>
        </w:rPr>
      </w:r>
    </w:p>
    <w:p>
      <w:pPr>
        <w:pStyle w:val="BodyText3"/>
        <w:rPr>
          <w:rFonts w:ascii="Bookman Old Style" w:hAnsi="Bookman Old Style" w:cs="Bookman Old Style"/>
          <w:sz w:val="20"/>
          <w:szCs w:val="20"/>
        </w:rPr>
      </w:pPr>
      <w:r>
        <w:rPr>
          <w:rFonts w:cs="Bookman Old Style" w:ascii="Bookman Old Style" w:hAnsi="Bookman Old Style"/>
          <w:sz w:val="20"/>
          <w:szCs w:val="20"/>
        </w:rPr>
        <w:t>a  ………………………………………………………………………………………………</w:t>
        <w:br/>
        <w:t xml:space="preserve">  zwanym dalej  „</w:t>
      </w:r>
      <w:r>
        <w:rPr>
          <w:rFonts w:cs="Bookman Old Style" w:ascii="Bookman Old Style" w:hAnsi="Bookman Old Style"/>
          <w:b/>
          <w:bCs/>
          <w:shadow/>
          <w:sz w:val="20"/>
          <w:szCs w:val="20"/>
        </w:rPr>
        <w:t>Wykonawcą</w:t>
      </w:r>
      <w:r>
        <w:rPr>
          <w:rFonts w:cs="Bookman Old Style" w:ascii="Bookman Old Style" w:hAnsi="Bookman Old Style"/>
          <w:sz w:val="20"/>
          <w:szCs w:val="20"/>
        </w:rPr>
        <w:t>”, reprezentowanym  przez:</w:t>
      </w:r>
    </w:p>
    <w:p>
      <w:pPr>
        <w:pStyle w:val="Normal"/>
        <w:tabs>
          <w:tab w:val="clear" w:pos="708"/>
          <w:tab w:val="left" w:pos="360" w:leader="none"/>
        </w:tabs>
        <w:spacing w:lineRule="auto" w:line="360"/>
        <w:ind w:left="360" w:hanging="360"/>
        <w:rPr>
          <w:rFonts w:ascii="Bookman Old Style" w:hAnsi="Bookman Old Style" w:cs="Bookman Old Style"/>
        </w:rPr>
      </w:pPr>
      <w:r>
        <w:rPr>
          <w:rFonts w:cs="Bookman Old Style" w:ascii="Bookman Old Style" w:hAnsi="Bookman Old Style"/>
        </w:rPr>
        <w:t>……………………………………………………</w:t>
      </w:r>
      <w:r>
        <w:rPr>
          <w:rFonts w:cs="Bookman Old Style" w:ascii="Bookman Old Style" w:hAnsi="Bookman Old Style"/>
        </w:rPr>
        <w:t>..</w:t>
      </w:r>
    </w:p>
    <w:p>
      <w:pPr>
        <w:pStyle w:val="Normal"/>
        <w:spacing w:lineRule="auto" w:line="360"/>
        <w:rPr>
          <w:rFonts w:ascii="Bookman Old Style" w:hAnsi="Bookman Old Style" w:cs="Bookman Old Style"/>
          <w:b/>
          <w:b/>
          <w:bCs/>
        </w:rPr>
      </w:pPr>
      <w:r>
        <w:rPr>
          <w:rFonts w:cs="Bookman Old Style" w:ascii="Bookman Old Style" w:hAnsi="Bookman Old Style"/>
          <w:b/>
          <w:bCs/>
        </w:rPr>
      </w:r>
    </w:p>
    <w:p>
      <w:pPr>
        <w:pStyle w:val="Tytu"/>
        <w:spacing w:lineRule="auto" w:line="360"/>
        <w:jc w:val="both"/>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umowa następującej treści :</w:t>
      </w:r>
    </w:p>
    <w:p>
      <w:pPr>
        <w:pStyle w:val="Tytu"/>
        <w:spacing w:lineRule="auto" w:line="360"/>
        <w:rPr>
          <w:rFonts w:ascii="Bookman Old Style" w:hAnsi="Bookman Old Style" w:cs="Bookman Old Style"/>
          <w:sz w:val="22"/>
          <w:szCs w:val="22"/>
        </w:rPr>
      </w:pPr>
      <w:r>
        <w:rPr>
          <w:rFonts w:cs="Bookman Old Style" w:ascii="Bookman Old Style" w:hAnsi="Bookman Old Style"/>
          <w:sz w:val="22"/>
          <w:szCs w:val="22"/>
        </w:rPr>
        <w:t>§ 1</w:t>
      </w:r>
    </w:p>
    <w:p>
      <w:pPr>
        <w:pStyle w:val="Tytu"/>
        <w:spacing w:lineRule="auto" w:line="360"/>
        <w:rPr>
          <w:rFonts w:ascii="Bookman Old Style" w:hAnsi="Bookman Old Style" w:cs="Bookman Old Style"/>
          <w:shadow/>
          <w:sz w:val="22"/>
          <w:szCs w:val="22"/>
        </w:rPr>
      </w:pPr>
      <w:r>
        <w:rPr>
          <w:rFonts w:cs="Bookman Old Style" w:ascii="Bookman Old Style" w:hAnsi="Bookman Old Style"/>
          <w:shadow/>
          <w:sz w:val="22"/>
          <w:szCs w:val="22"/>
        </w:rPr>
        <w:t>PRZEDMIOT   ZAMÓWIENIA</w:t>
      </w:r>
    </w:p>
    <w:p>
      <w:pPr>
        <w:pStyle w:val="Tytu"/>
        <w:ind w:left="360" w:hanging="0"/>
        <w:jc w:val="left"/>
        <w:rPr>
          <w:rFonts w:ascii="Bookman Old Style" w:hAnsi="Bookman Old Style" w:cs="Bookman Old Style"/>
          <w:shadow/>
          <w:sz w:val="22"/>
          <w:szCs w:val="22"/>
        </w:rPr>
      </w:pPr>
      <w:r>
        <w:rPr>
          <w:rFonts w:cs="Bookman Old Style" w:ascii="Bookman Old Style" w:hAnsi="Bookman Old Style"/>
          <w:shadow/>
          <w:sz w:val="22"/>
          <w:szCs w:val="22"/>
        </w:rPr>
      </w:r>
    </w:p>
    <w:p>
      <w:pPr>
        <w:pStyle w:val="Normal"/>
        <w:widowControl w:val="false"/>
        <w:tabs>
          <w:tab w:val="clear" w:pos="708"/>
          <w:tab w:val="left" w:pos="360" w:leader="none"/>
          <w:tab w:val="left" w:pos="9096" w:leader="none"/>
        </w:tabs>
        <w:ind w:left="357" w:hanging="360"/>
        <w:rPr>
          <w:rFonts w:ascii="Bookman Old Style" w:hAnsi="Bookman Old Style" w:cs="Bookman Old Style"/>
        </w:rPr>
      </w:pPr>
      <w:r>
        <w:rPr>
          <w:rFonts w:cs="Bookman Old Style" w:ascii="Bookman Old Style" w:hAnsi="Bookman Old Style"/>
        </w:rPr>
        <w:t>1. Podstawę zawarcia umowy stanowi  zatwierdzony protokół  postępowania o udzielenie</w:t>
      </w:r>
    </w:p>
    <w:p>
      <w:pPr>
        <w:pStyle w:val="Normal"/>
        <w:widowControl w:val="false"/>
        <w:tabs>
          <w:tab w:val="clear" w:pos="708"/>
          <w:tab w:val="left" w:pos="9096" w:leader="none"/>
        </w:tabs>
        <w:rPr>
          <w:rFonts w:ascii="Bookman Old Style" w:hAnsi="Bookman Old Style" w:cs="Bookman Old Style"/>
        </w:rPr>
      </w:pPr>
      <w:r>
        <w:rPr>
          <w:rFonts w:cs="Bookman Old Style" w:ascii="Bookman Old Style" w:hAnsi="Bookman Old Style"/>
        </w:rPr>
        <w:t xml:space="preserve">    </w:t>
      </w:r>
      <w:r>
        <w:rPr>
          <w:rFonts w:cs="Bookman Old Style" w:ascii="Bookman Old Style" w:hAnsi="Bookman Old Style"/>
        </w:rPr>
        <w:t>zamówienia publicznego na zadanie:</w:t>
      </w:r>
    </w:p>
    <w:p>
      <w:pPr>
        <w:pStyle w:val="Normal"/>
        <w:widowControl w:val="false"/>
        <w:tabs>
          <w:tab w:val="clear" w:pos="708"/>
          <w:tab w:val="left" w:pos="9096" w:leader="none"/>
        </w:tabs>
        <w:rPr>
          <w:rFonts w:ascii="Bookman Old Style" w:hAnsi="Bookman Old Style" w:cs="Bookman Old Style"/>
        </w:rPr>
      </w:pPr>
      <w:r>
        <w:rPr>
          <w:rFonts w:cs="Bookman Old Style" w:ascii="Bookman Old Style" w:hAnsi="Bookman Old Style"/>
        </w:rPr>
      </w:r>
    </w:p>
    <w:p>
      <w:pPr>
        <w:pStyle w:val="Gwka"/>
        <w:tabs>
          <w:tab w:val="clear" w:pos="4536"/>
          <w:tab w:val="clear" w:pos="9072"/>
          <w:tab w:val="left" w:pos="3450" w:leader="none"/>
          <w:tab w:val="left" w:pos="3780" w:leader="none"/>
          <w:tab w:val="left" w:pos="6135" w:leader="none"/>
        </w:tabs>
        <w:ind w:right="-35" w:hanging="0"/>
        <w:jc w:val="both"/>
        <w:rPr>
          <w:rFonts w:ascii="Bookman Old Style" w:hAnsi="Bookman Old Style"/>
          <w:b/>
          <w:b/>
          <w:sz w:val="22"/>
          <w:szCs w:val="22"/>
        </w:rPr>
      </w:pPr>
      <w:r>
        <w:rPr>
          <w:rFonts w:ascii="Bookman Old Style" w:hAnsi="Bookman Old Style"/>
          <w:b/>
          <w:sz w:val="22"/>
          <w:szCs w:val="22"/>
        </w:rPr>
        <w:t>„</w:t>
      </w:r>
      <w:r>
        <w:rPr>
          <w:rFonts w:ascii="Bookman Old Style" w:hAnsi="Bookman Old Style"/>
          <w:b/>
          <w:sz w:val="22"/>
          <w:szCs w:val="22"/>
        </w:rPr>
        <w:t xml:space="preserve">Remont drogi powiatowej Nr 0402 T Fryszerka – Wojciechów – Jakubów </w:t>
      </w:r>
    </w:p>
    <w:p>
      <w:pPr>
        <w:pStyle w:val="Gwka"/>
        <w:tabs>
          <w:tab w:val="clear" w:pos="4536"/>
          <w:tab w:val="clear" w:pos="9072"/>
          <w:tab w:val="left" w:pos="3450" w:leader="none"/>
          <w:tab w:val="left" w:pos="3780" w:leader="none"/>
          <w:tab w:val="left" w:pos="6135" w:leader="none"/>
        </w:tabs>
        <w:ind w:right="-35" w:hanging="0"/>
        <w:jc w:val="both"/>
        <w:rPr>
          <w:rFonts w:ascii="Bookman Old Style" w:hAnsi="Bookman Old Style"/>
          <w:b/>
          <w:b/>
          <w:sz w:val="22"/>
          <w:szCs w:val="22"/>
        </w:rPr>
      </w:pPr>
      <w:r>
        <w:rPr>
          <w:rFonts w:ascii="Bookman Old Style" w:hAnsi="Bookman Old Style"/>
          <w:b/>
          <w:sz w:val="22"/>
          <w:szCs w:val="22"/>
        </w:rPr>
        <w:t>w km od 0+000 do km 0+873 na odcinku granica powiatu – Wojciechów”</w:t>
      </w:r>
    </w:p>
    <w:p>
      <w:pPr>
        <w:pStyle w:val="Normal"/>
        <w:spacing w:lineRule="auto" w:line="276" w:before="120" w:after="0"/>
        <w:rPr>
          <w:rFonts w:ascii="Bookman Old Style" w:hAnsi="Bookman Old Style"/>
        </w:rPr>
      </w:pPr>
      <w:r>
        <w:rPr>
          <w:rFonts w:ascii="Bookman Old Style" w:hAnsi="Bookman Old Style"/>
        </w:rPr>
        <w:t>2.Przedmiotem zamówienia jest remont drogi powiatowej nr 0402 T  Fryszerka- Wojciechów- Jakubów  na odcinku o długości 873 mb</w:t>
      </w:r>
    </w:p>
    <w:p>
      <w:pPr>
        <w:pStyle w:val="Normal"/>
        <w:rPr>
          <w:rFonts w:ascii="Bookman Old Style" w:hAnsi="Bookman Old Style"/>
          <w:bCs/>
        </w:rPr>
      </w:pPr>
      <w:r>
        <w:rPr>
          <w:rFonts w:ascii="Bookman Old Style" w:hAnsi="Bookman Old Style"/>
          <w:bCs/>
        </w:rPr>
        <w:t>Zamówienie będzie  współfinansowane ze środków budżetu państwa w ramach Funduszu Dróg Samorządowych.</w:t>
      </w:r>
    </w:p>
    <w:p>
      <w:pPr>
        <w:pStyle w:val="Normal"/>
        <w:rPr>
          <w:rFonts w:ascii="Bookman Old Style" w:hAnsi="Bookman Old Style" w:cs="Bookman Old Style"/>
        </w:rPr>
      </w:pPr>
      <w:r>
        <w:rPr>
          <w:rFonts w:cs="Bookman Old Style" w:ascii="Bookman Old Style" w:hAnsi="Bookman Old Style"/>
        </w:rPr>
      </w:r>
    </w:p>
    <w:p>
      <w:pPr>
        <w:pStyle w:val="Normal"/>
        <w:rPr>
          <w:rFonts w:ascii="Bookman Old Style" w:hAnsi="Bookman Old Style" w:cs="Bookman Old Style"/>
        </w:rPr>
      </w:pPr>
      <w:r>
        <w:rPr>
          <w:rFonts w:cs="Bookman Old Style" w:ascii="Bookman Old Style" w:hAnsi="Bookman Old Style"/>
        </w:rPr>
        <w:t>Zakres robót:</w:t>
      </w:r>
    </w:p>
    <w:p>
      <w:pPr>
        <w:pStyle w:val="Normal"/>
        <w:rPr>
          <w:bCs/>
          <w:sz w:val="22"/>
          <w:szCs w:val="22"/>
        </w:rPr>
      </w:pPr>
      <w:r>
        <w:rPr>
          <w:bCs/>
          <w:sz w:val="22"/>
          <w:szCs w:val="22"/>
        </w:rPr>
        <w:t>-  roboty przygotowawcze: usunięcie warstwy ziemi, frezowanie nawierzchni bitumicznej;</w:t>
      </w:r>
    </w:p>
    <w:p>
      <w:pPr>
        <w:pStyle w:val="Normal"/>
        <w:rPr>
          <w:bCs/>
          <w:sz w:val="22"/>
          <w:szCs w:val="22"/>
        </w:rPr>
      </w:pPr>
      <w:r>
        <w:rPr>
          <w:bCs/>
          <w:sz w:val="22"/>
          <w:szCs w:val="22"/>
        </w:rPr>
        <w:t>-  wykonanie podbudowy – wzmocnienie krawędzi: wykonanie koryta, wykonanie podbudowy;</w:t>
      </w:r>
    </w:p>
    <w:p>
      <w:pPr>
        <w:pStyle w:val="Normal"/>
        <w:rPr>
          <w:bCs/>
          <w:sz w:val="22"/>
          <w:szCs w:val="22"/>
        </w:rPr>
      </w:pPr>
      <w:r>
        <w:rPr>
          <w:bCs/>
          <w:sz w:val="22"/>
          <w:szCs w:val="22"/>
        </w:rPr>
        <w:t xml:space="preserve">-  wykonanie nawierzchni: rozłożenie geosiatki na krawędzi połączeń istniejącej i nowej nawierzchni, </w:t>
      </w:r>
    </w:p>
    <w:p>
      <w:pPr>
        <w:pStyle w:val="Normal"/>
        <w:rPr>
          <w:bCs/>
          <w:sz w:val="22"/>
          <w:szCs w:val="22"/>
        </w:rPr>
      </w:pPr>
      <w:r>
        <w:rPr>
          <w:bCs/>
          <w:sz w:val="22"/>
          <w:szCs w:val="22"/>
        </w:rPr>
        <w:t xml:space="preserve">   </w:t>
      </w:r>
      <w:r>
        <w:rPr>
          <w:bCs/>
          <w:sz w:val="22"/>
          <w:szCs w:val="22"/>
        </w:rPr>
        <w:t>wykonanie nawierzchni z betonu asfaltowego;</w:t>
      </w:r>
    </w:p>
    <w:p>
      <w:pPr>
        <w:pStyle w:val="Normal"/>
        <w:rPr>
          <w:bCs/>
          <w:sz w:val="22"/>
          <w:szCs w:val="22"/>
        </w:rPr>
      </w:pPr>
      <w:r>
        <w:rPr>
          <w:bCs/>
          <w:sz w:val="22"/>
          <w:szCs w:val="22"/>
        </w:rPr>
        <w:t>-  roboty wykończeniowe – wykonanie poboczy</w:t>
      </w:r>
      <w:bookmarkStart w:id="4" w:name="_Hlk19870187"/>
      <w:bookmarkEnd w:id="4"/>
    </w:p>
    <w:p>
      <w:pPr>
        <w:pStyle w:val="Normal"/>
        <w:rPr>
          <w:rFonts w:ascii="Bookman Old Style" w:hAnsi="Bookman Old Style" w:cs="Bookman Old Style"/>
        </w:rPr>
      </w:pPr>
      <w:r>
        <w:rPr>
          <w:rFonts w:cs="Bookman Old Style" w:ascii="Bookman Old Style" w:hAnsi="Bookman Old Style"/>
        </w:rPr>
      </w:r>
    </w:p>
    <w:p>
      <w:pPr>
        <w:pStyle w:val="Lista5"/>
        <w:ind w:left="0" w:hanging="0"/>
        <w:rPr>
          <w:rFonts w:ascii="Bookman Old Style" w:hAnsi="Bookman Old Style" w:cs="Bookman Old Style"/>
          <w:sz w:val="20"/>
          <w:szCs w:val="20"/>
        </w:rPr>
      </w:pPr>
      <w:r>
        <w:rPr>
          <w:rFonts w:cs="Bookman Old Style" w:ascii="Bookman Old Style" w:hAnsi="Bookman Old Style"/>
          <w:sz w:val="20"/>
          <w:szCs w:val="20"/>
        </w:rPr>
        <w:t>3. Wykonawca zobowiązuje się do wykonania robót będących przedmiotem umowy</w:t>
        <w:br/>
        <w:t xml:space="preserve">      zgodnie z :</w:t>
      </w:r>
    </w:p>
    <w:p>
      <w:pPr>
        <w:pStyle w:val="Lista5"/>
        <w:ind w:left="0" w:hanging="0"/>
        <w:jc w:val="both"/>
        <w:rPr>
          <w:rFonts w:ascii="Bookman Old Style" w:hAnsi="Bookman Old Style" w:cs="Bookman Old Style"/>
          <w:sz w:val="20"/>
          <w:szCs w:val="20"/>
        </w:rPr>
      </w:pPr>
      <w:r>
        <w:rPr>
          <w:rFonts w:cs="Bookman Old Style" w:ascii="Bookman Old Style" w:hAnsi="Bookman Old Style"/>
          <w:sz w:val="20"/>
          <w:szCs w:val="20"/>
        </w:rPr>
      </w:r>
    </w:p>
    <w:p>
      <w:pPr>
        <w:pStyle w:val="Lista5"/>
        <w:ind w:left="0" w:hanging="0"/>
        <w:jc w:val="both"/>
        <w:rPr>
          <w:rFonts w:ascii="Bookman Old Style" w:hAnsi="Bookman Old Style" w:cs="Bookman Old Style"/>
          <w:sz w:val="20"/>
          <w:szCs w:val="20"/>
        </w:rPr>
      </w:pPr>
      <w:r>
        <w:rPr>
          <w:rFonts w:cs="Bookman Old Style" w:ascii="Bookman Old Style" w:hAnsi="Bookman Old Style"/>
          <w:sz w:val="20"/>
          <w:szCs w:val="20"/>
        </w:rPr>
        <w:t>a)   Przedmiarem robót</w:t>
      </w:r>
    </w:p>
    <w:p>
      <w:pPr>
        <w:pStyle w:val="Tytu"/>
        <w:jc w:val="both"/>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b)   Szczegółowymi Specyfikacjami Technicznymi (SST) wykonania i odbioru robót</w:t>
      </w:r>
    </w:p>
    <w:p>
      <w:pPr>
        <w:pStyle w:val="Tytu"/>
        <w:jc w:val="both"/>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c)   zasadami wiedzy technicznej</w:t>
      </w:r>
    </w:p>
    <w:p>
      <w:pPr>
        <w:pStyle w:val="Tytu"/>
        <w:jc w:val="both"/>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d)   obowiązującymi  przepisami prawa</w:t>
      </w:r>
    </w:p>
    <w:p>
      <w:pPr>
        <w:pStyle w:val="Tytu"/>
        <w:jc w:val="both"/>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e)   harmonogramem rzeczowo-finansowym</w:t>
      </w:r>
    </w:p>
    <w:p>
      <w:pPr>
        <w:pStyle w:val="Tytu"/>
        <w:jc w:val="both"/>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r>
    </w:p>
    <w:p>
      <w:pPr>
        <w:pStyle w:val="Tytu"/>
        <w:jc w:val="both"/>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4. Na dzień zawarcia umowy Wykonawca przedstawi do zatwierdzenia Zamawiającemu harmonogram rzeczowo-finansowy, zgodnie z którym będzie realizował przedmiot umowy.</w:t>
      </w:r>
    </w:p>
    <w:p>
      <w:pPr>
        <w:pStyle w:val="Tytu"/>
        <w:jc w:val="both"/>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Harmonogram może podlegać aktualizacji na wniosek każdej ze stron.</w:t>
      </w:r>
    </w:p>
    <w:p>
      <w:pPr>
        <w:pStyle w:val="Tytu"/>
        <w:jc w:val="left"/>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r>
    </w:p>
    <w:p>
      <w:pPr>
        <w:pStyle w:val="Normal"/>
        <w:rPr>
          <w:rFonts w:ascii="Bookman Old Style" w:hAnsi="Bookman Old Style"/>
        </w:rPr>
      </w:pPr>
      <w:r>
        <w:rPr>
          <w:rFonts w:ascii="Bookman Old Style" w:hAnsi="Bookman Old Style"/>
        </w:rPr>
        <w:t>5. Zamawiający dopuszcza wykonanie robót zamiennych tj: robót, które mogą być wprowadzone w stosunku  do robót  ujętych w przedmiarze robót przewidzianych do</w:t>
        <w:br/>
        <w:t>wykonania w określonej technologii  z zastosowaniem określonych materiałów i urządzeń,</w:t>
      </w:r>
    </w:p>
    <w:p>
      <w:pPr>
        <w:pStyle w:val="Normal"/>
        <w:rPr>
          <w:sz w:val="27"/>
          <w:szCs w:val="27"/>
        </w:rPr>
      </w:pPr>
      <w:r>
        <w:rPr>
          <w:rFonts w:ascii="Bookman Old Style" w:hAnsi="Bookman Old Style"/>
        </w:rPr>
        <w:t>a będą wykonane przy użyciu innych materiałów,  urządzeń lub innej technologii, jeżeli ich wykonanie jest konieczne dla realizacji Umowy zgodnie z zasadami wiedzy technicznej.</w:t>
        <w:br/>
        <w:t>Roboty zamienne muszą być wykonane  w miejsce robót pierwotnie zakładanych.</w:t>
      </w:r>
      <w:r>
        <w:rPr>
          <w:sz w:val="27"/>
          <w:szCs w:val="27"/>
        </w:rPr>
        <w:t xml:space="preserve"> </w:t>
      </w:r>
    </w:p>
    <w:p>
      <w:pPr>
        <w:pStyle w:val="Normal"/>
        <w:rPr>
          <w:sz w:val="27"/>
          <w:szCs w:val="27"/>
        </w:rPr>
      </w:pPr>
      <w:r>
        <w:rPr>
          <w:sz w:val="27"/>
          <w:szCs w:val="27"/>
        </w:rPr>
      </w:r>
    </w:p>
    <w:p>
      <w:pPr>
        <w:pStyle w:val="Normal"/>
        <w:tabs>
          <w:tab w:val="clear" w:pos="708"/>
          <w:tab w:val="left" w:pos="9096" w:leader="none"/>
        </w:tabs>
        <w:rPr>
          <w:rFonts w:ascii="Bookman Old Style" w:hAnsi="Bookman Old Style" w:cs="Bookman Old Style"/>
        </w:rPr>
      </w:pPr>
      <w:r>
        <w:rPr>
          <w:rFonts w:cs="Bookman Old Style" w:ascii="Bookman Old Style" w:hAnsi="Bookman Old Style"/>
        </w:rPr>
        <w:t xml:space="preserve">6. Zamawiający dopuszcza  rezygnację z wykonania pewnych robót przewidzianych </w:t>
        <w:br/>
        <w:t xml:space="preserve"> w przedmiarze robót, w sytuacji gdy ich wykonanie jest zbędne do prawidłowego </w:t>
      </w:r>
    </w:p>
    <w:p>
      <w:pPr>
        <w:pStyle w:val="Normal"/>
        <w:tabs>
          <w:tab w:val="clear" w:pos="708"/>
          <w:tab w:val="left" w:pos="9096" w:leader="none"/>
        </w:tabs>
        <w:rPr>
          <w:rFonts w:ascii="Bookman Old Style" w:hAnsi="Bookman Old Style" w:cs="Bookman Old Style"/>
        </w:rPr>
      </w:pPr>
      <w:r>
        <w:rPr>
          <w:rFonts w:cs="Bookman Old Style" w:ascii="Bookman Old Style" w:hAnsi="Bookman Old Style"/>
        </w:rPr>
        <w:t xml:space="preserve">(tj.  zgodnego z zasadami wiedzy technicznej) wykonania przedmiotu umowy. </w:t>
      </w:r>
    </w:p>
    <w:p>
      <w:pPr>
        <w:pStyle w:val="Normal"/>
        <w:tabs>
          <w:tab w:val="clear" w:pos="708"/>
          <w:tab w:val="left" w:pos="9096" w:leader="none"/>
        </w:tabs>
        <w:rPr>
          <w:rFonts w:ascii="Bookman Old Style" w:hAnsi="Bookman Old Style" w:cs="Bookman Old Style"/>
        </w:rPr>
      </w:pPr>
      <w:r>
        <w:rPr>
          <w:rFonts w:cs="Bookman Old Style" w:ascii="Bookman Old Style" w:hAnsi="Bookman Old Style"/>
        </w:rPr>
        <w:t>Roboty w dalszej części umowy zwane są   robotami „zaniechanymi”.</w:t>
      </w:r>
    </w:p>
    <w:p>
      <w:pPr>
        <w:pStyle w:val="Normal"/>
        <w:rPr>
          <w:rFonts w:ascii="Bookman Old Style" w:hAnsi="Bookman Old Style"/>
        </w:rPr>
      </w:pPr>
      <w:r>
        <w:rPr>
          <w:rFonts w:ascii="Bookman Old Style" w:hAnsi="Bookman Old Style"/>
        </w:rPr>
      </w:r>
    </w:p>
    <w:p>
      <w:pPr>
        <w:pStyle w:val="Tytu"/>
        <w:jc w:val="left"/>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7. W przypadku, gdy zajdzie konieczność wykonania robót budowlanych nie objętych</w:t>
        <w:br/>
        <w:t>przedmiotem zamówienia, a niezbędnych do prawidłowego wykonania przedmiotu umowy</w:t>
        <w:br/>
        <w:t>których nie dało się przewidzieć w chwili zawierania umowy, roboty te mogą być wykonane</w:t>
        <w:br/>
        <w:t>na podstawie  protokołu zatwierdzonego przez Zamawiającego.</w:t>
      </w:r>
    </w:p>
    <w:p>
      <w:pPr>
        <w:pStyle w:val="Normal"/>
        <w:widowControl w:val="false"/>
        <w:tabs>
          <w:tab w:val="clear" w:pos="708"/>
          <w:tab w:val="left" w:pos="9096" w:leader="none"/>
        </w:tabs>
        <w:rPr>
          <w:rFonts w:ascii="Bookman Old Style" w:hAnsi="Bookman Old Style"/>
        </w:rPr>
      </w:pPr>
      <w:r>
        <w:rPr>
          <w:rFonts w:ascii="Bookman Old Style" w:hAnsi="Bookman Old Style"/>
        </w:rPr>
      </w:r>
    </w:p>
    <w:p>
      <w:pPr>
        <w:pStyle w:val="Normal"/>
        <w:widowControl w:val="false"/>
        <w:tabs>
          <w:tab w:val="clear" w:pos="708"/>
          <w:tab w:val="left" w:pos="405" w:leader="none"/>
        </w:tabs>
        <w:suppressAutoHyphens w:val="true"/>
        <w:spacing w:lineRule="atLeast" w:line="100"/>
        <w:ind w:left="15" w:hanging="0"/>
        <w:rPr>
          <w:rFonts w:ascii="Bookman Old Style" w:hAnsi="Bookman Old Style"/>
        </w:rPr>
      </w:pPr>
      <w:r>
        <w:rPr>
          <w:rFonts w:ascii="Bookman Old Style" w:hAnsi="Bookman Old Style"/>
        </w:rPr>
        <w:t xml:space="preserve">8.  Wystąpienie okoliczności opisanych w ust. 5 nie wymaga zawarcia z wykonawcą aneks do umowy. </w:t>
      </w:r>
    </w:p>
    <w:p>
      <w:pPr>
        <w:pStyle w:val="Normal"/>
        <w:widowControl w:val="false"/>
        <w:tabs>
          <w:tab w:val="clear" w:pos="708"/>
          <w:tab w:val="left" w:pos="405" w:leader="none"/>
        </w:tabs>
        <w:suppressAutoHyphens w:val="true"/>
        <w:spacing w:lineRule="atLeast" w:line="100"/>
        <w:ind w:left="15" w:hanging="0"/>
        <w:rPr>
          <w:rFonts w:ascii="Bookman Old Style" w:hAnsi="Bookman Old Style"/>
        </w:rPr>
      </w:pPr>
      <w:r>
        <w:rPr>
          <w:rFonts w:ascii="Bookman Old Style" w:hAnsi="Bookman Old Style"/>
        </w:rPr>
      </w:r>
    </w:p>
    <w:p>
      <w:pPr>
        <w:pStyle w:val="Normal"/>
        <w:widowControl w:val="false"/>
        <w:numPr>
          <w:ilvl w:val="0"/>
          <w:numId w:val="19"/>
        </w:numPr>
        <w:tabs>
          <w:tab w:val="clear" w:pos="708"/>
          <w:tab w:val="left" w:pos="405" w:leader="none"/>
        </w:tabs>
        <w:suppressAutoHyphens w:val="true"/>
        <w:spacing w:lineRule="atLeast" w:line="100"/>
        <w:rPr>
          <w:rFonts w:ascii="Bookman Old Style" w:hAnsi="Bookman Old Style"/>
        </w:rPr>
      </w:pPr>
      <w:r>
        <w:rPr>
          <w:rFonts w:ascii="Bookman Old Style" w:hAnsi="Bookman Old Style"/>
        </w:rPr>
        <w:t xml:space="preserve">Na skutek  wystąpienia robót określonych w ust.5  i 7 może ulec zmianie termin </w:t>
      </w:r>
    </w:p>
    <w:p>
      <w:pPr>
        <w:pStyle w:val="Normal"/>
        <w:widowControl w:val="false"/>
        <w:tabs>
          <w:tab w:val="clear" w:pos="708"/>
          <w:tab w:val="left" w:pos="405" w:leader="none"/>
        </w:tabs>
        <w:suppressAutoHyphens w:val="true"/>
        <w:spacing w:lineRule="atLeast" w:line="100"/>
        <w:ind w:left="15" w:hanging="0"/>
        <w:rPr>
          <w:rFonts w:ascii="Bookman Old Style" w:hAnsi="Bookman Old Style"/>
        </w:rPr>
      </w:pPr>
      <w:r>
        <w:rPr>
          <w:rFonts w:ascii="Bookman Old Style" w:hAnsi="Bookman Old Style"/>
        </w:rPr>
        <w:t>wykonania oraz zmiana wynagrodzenia wykonawcy co wymaga sporządzenia aneksu do niniejszej umowy.</w:t>
      </w:r>
    </w:p>
    <w:p>
      <w:pPr>
        <w:pStyle w:val="Normal"/>
        <w:widowControl w:val="false"/>
        <w:jc w:val="both"/>
        <w:rPr>
          <w:rFonts w:ascii="Bookman Old Style" w:hAnsi="Bookman Old Style" w:cs="Bookman Old Style"/>
        </w:rPr>
      </w:pPr>
      <w:r>
        <w:rPr>
          <w:rFonts w:cs="Bookman Old Style" w:ascii="Bookman Old Style" w:hAnsi="Bookman Old Style"/>
        </w:rPr>
      </w:r>
    </w:p>
    <w:p>
      <w:pPr>
        <w:pStyle w:val="Tytu"/>
        <w:spacing w:lineRule="auto" w:line="360"/>
        <w:rPr>
          <w:rFonts w:ascii="Bookman Old Style" w:hAnsi="Bookman Old Style" w:cs="Bookman Old Style"/>
          <w:shadow/>
          <w:sz w:val="20"/>
          <w:szCs w:val="20"/>
        </w:rPr>
      </w:pPr>
      <w:r>
        <w:rPr>
          <w:rFonts w:cs="Bookman Old Style" w:ascii="Bookman Old Style" w:hAnsi="Bookman Old Style"/>
          <w:shadow/>
          <w:sz w:val="20"/>
          <w:szCs w:val="20"/>
        </w:rPr>
        <w:t>§  2</w:t>
      </w:r>
    </w:p>
    <w:p>
      <w:pPr>
        <w:pStyle w:val="Tytu"/>
        <w:spacing w:lineRule="auto" w:line="360"/>
        <w:rPr>
          <w:rFonts w:ascii="Bookman Old Style" w:hAnsi="Bookman Old Style" w:cs="Bookman Old Style"/>
          <w:shadow/>
          <w:sz w:val="20"/>
          <w:szCs w:val="20"/>
        </w:rPr>
      </w:pPr>
      <w:r>
        <w:rPr>
          <w:rFonts w:cs="Bookman Old Style" w:ascii="Bookman Old Style" w:hAnsi="Bookman Old Style"/>
          <w:shadow/>
          <w:sz w:val="20"/>
          <w:szCs w:val="20"/>
        </w:rPr>
        <w:t>TERMIN REALIZACJI</w:t>
      </w:r>
    </w:p>
    <w:p>
      <w:pPr>
        <w:pStyle w:val="Tytu"/>
        <w:spacing w:lineRule="auto" w:line="360"/>
        <w:jc w:val="both"/>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Strony ustalają następujące terminy:</w:t>
      </w:r>
    </w:p>
    <w:p>
      <w:pPr>
        <w:pStyle w:val="Normal"/>
        <w:rPr>
          <w:rFonts w:ascii="Bookman Old Style" w:hAnsi="Bookman Old Style" w:cs="Arial Narrow"/>
        </w:rPr>
      </w:pPr>
      <w:r>
        <w:rPr>
          <w:rFonts w:cs="Arial Narrow" w:ascii="Bookman Old Style" w:hAnsi="Bookman Old Style"/>
        </w:rPr>
        <w:t xml:space="preserve">    </w:t>
      </w:r>
      <w:r>
        <w:rPr>
          <w:rFonts w:cs="Arial Narrow" w:ascii="Bookman Old Style" w:hAnsi="Bookman Old Style"/>
        </w:rPr>
        <w:t>1</w:t>
      </w:r>
      <w:r>
        <w:rPr>
          <w:rFonts w:cs="Arial Narrow" w:ascii="Bookman Old Style" w:hAnsi="Bookman Old Style"/>
          <w:b/>
          <w:bCs/>
        </w:rPr>
        <w:t xml:space="preserve">. </w:t>
      </w:r>
      <w:r>
        <w:rPr>
          <w:rFonts w:cs="Arial Narrow" w:ascii="Bookman Old Style" w:hAnsi="Bookman Old Style"/>
        </w:rPr>
        <w:t xml:space="preserve">Rozpoczęcie realizacji przedmiotu umowy - (data przekazania placu budowy) – </w:t>
        <w:br/>
        <w:t xml:space="preserve">       przekazanie placu budowy  w ciągu 5 dni od dnia zawarcia umowy: ……………………….</w:t>
      </w:r>
    </w:p>
    <w:p>
      <w:pPr>
        <w:pStyle w:val="Normal"/>
        <w:rPr>
          <w:rFonts w:ascii="Bookman Old Style" w:hAnsi="Bookman Old Style" w:cs="Arial Narrow"/>
        </w:rPr>
      </w:pPr>
      <w:r>
        <w:rPr>
          <w:rFonts w:cs="Arial Narrow" w:ascii="Bookman Old Style" w:hAnsi="Bookman Old Style"/>
        </w:rPr>
      </w:r>
    </w:p>
    <w:p>
      <w:pPr>
        <w:pStyle w:val="Normal"/>
        <w:rPr>
          <w:rFonts w:ascii="Bookman Old Style" w:hAnsi="Bookman Old Style" w:cs="Arial Narrow"/>
          <w:b/>
          <w:b/>
        </w:rPr>
      </w:pPr>
      <w:r>
        <w:rPr>
          <w:rFonts w:cs="Arial Narrow" w:ascii="Bookman Old Style" w:hAnsi="Bookman Old Style"/>
        </w:rPr>
        <w:t xml:space="preserve">    </w:t>
      </w:r>
      <w:r>
        <w:rPr>
          <w:rFonts w:cs="Arial Narrow" w:ascii="Bookman Old Style" w:hAnsi="Bookman Old Style"/>
        </w:rPr>
        <w:t>2.  Data rzeczowego zakończenia realizacji zadania</w:t>
      </w:r>
      <w:r>
        <w:rPr>
          <w:rFonts w:cs="Arial Narrow" w:ascii="Bookman Old Style" w:hAnsi="Bookman Old Style"/>
          <w:b/>
        </w:rPr>
        <w:t xml:space="preserve"> </w:t>
      </w:r>
      <w:r>
        <w:rPr>
          <w:rFonts w:cs="Arial Narrow" w:ascii="Bookman Old Style" w:hAnsi="Bookman Old Style"/>
        </w:rPr>
        <w:t xml:space="preserve"> </w:t>
      </w:r>
      <w:r>
        <w:rPr>
          <w:rFonts w:cs="Arial Narrow" w:ascii="Bookman Old Style" w:hAnsi="Bookman Old Style"/>
          <w:b/>
        </w:rPr>
        <w:t xml:space="preserve">(data zgłoszenia robót do  odbioru </w:t>
        <w:br/>
        <w:t xml:space="preserve">        końcowego  20 sierpnia 2021r.</w:t>
      </w:r>
    </w:p>
    <w:p>
      <w:pPr>
        <w:pStyle w:val="Normal"/>
        <w:jc w:val="both"/>
        <w:rPr>
          <w:rFonts w:ascii="Bookman Old Style" w:hAnsi="Bookman Old Style" w:cs="Arial Narrow"/>
          <w:b/>
          <w:b/>
        </w:rPr>
      </w:pPr>
      <w:r>
        <w:rPr>
          <w:rFonts w:cs="Arial Narrow" w:ascii="Bookman Old Style" w:hAnsi="Bookman Old Style"/>
          <w:b/>
        </w:rPr>
      </w:r>
    </w:p>
    <w:p>
      <w:pPr>
        <w:pStyle w:val="Tytu"/>
        <w:spacing w:lineRule="auto" w:line="360"/>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r>
    </w:p>
    <w:p>
      <w:pPr>
        <w:pStyle w:val="Tytu"/>
        <w:spacing w:lineRule="auto" w:line="360"/>
        <w:rPr>
          <w:rFonts w:ascii="Bookman Old Style" w:hAnsi="Bookman Old Style" w:cs="Bookman Old Style"/>
          <w:shadow/>
          <w:sz w:val="22"/>
          <w:szCs w:val="22"/>
        </w:rPr>
      </w:pPr>
      <w:r>
        <w:rPr>
          <w:rFonts w:cs="Bookman Old Style" w:ascii="Bookman Old Style" w:hAnsi="Bookman Old Style"/>
          <w:shadow/>
          <w:sz w:val="22"/>
          <w:szCs w:val="22"/>
        </w:rPr>
        <w:t>§  3</w:t>
      </w:r>
    </w:p>
    <w:p>
      <w:pPr>
        <w:pStyle w:val="Tytu"/>
        <w:spacing w:lineRule="auto" w:line="360"/>
        <w:rPr>
          <w:rFonts w:ascii="Bookman Old Style" w:hAnsi="Bookman Old Style" w:cs="Bookman Old Style"/>
          <w:shadow/>
          <w:sz w:val="22"/>
          <w:szCs w:val="22"/>
        </w:rPr>
      </w:pPr>
      <w:r>
        <w:rPr>
          <w:rFonts w:cs="Bookman Old Style" w:ascii="Bookman Old Style" w:hAnsi="Bookman Old Style"/>
          <w:shadow/>
          <w:sz w:val="22"/>
          <w:szCs w:val="22"/>
        </w:rPr>
        <w:t>OBOWIĄZKI   I  UPRAWNIENIA  ZAMAWIAJĄCEGO</w:t>
      </w:r>
    </w:p>
    <w:p>
      <w:pPr>
        <w:pStyle w:val="Tytu"/>
        <w:numPr>
          <w:ilvl w:val="0"/>
          <w:numId w:val="13"/>
        </w:numPr>
        <w:tabs>
          <w:tab w:val="clear" w:pos="708"/>
          <w:tab w:val="left" w:pos="9096" w:leader="none"/>
        </w:tabs>
        <w:spacing w:lineRule="auto" w:line="360"/>
        <w:jc w:val="left"/>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 xml:space="preserve">Do obowiązków Zamawiającego należy: </w:t>
      </w:r>
    </w:p>
    <w:p>
      <w:pPr>
        <w:pStyle w:val="Tytu"/>
        <w:spacing w:lineRule="auto" w:line="276"/>
        <w:ind w:left="1080" w:hanging="0"/>
        <w:jc w:val="both"/>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a.  przekazanie Dziennika budowy i książki obmiaru</w:t>
      </w:r>
    </w:p>
    <w:p>
      <w:pPr>
        <w:pStyle w:val="Tytu"/>
        <w:ind w:left="1080" w:hanging="0"/>
        <w:jc w:val="both"/>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b.  przekazanie terenu budowy</w:t>
      </w:r>
    </w:p>
    <w:p>
      <w:pPr>
        <w:pStyle w:val="Tytu"/>
        <w:numPr>
          <w:ilvl w:val="0"/>
          <w:numId w:val="16"/>
        </w:numPr>
        <w:tabs>
          <w:tab w:val="clear" w:pos="708"/>
          <w:tab w:val="left" w:pos="9096" w:leader="none"/>
        </w:tabs>
        <w:jc w:val="both"/>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dokonanie odbioru  robót</w:t>
      </w:r>
    </w:p>
    <w:p>
      <w:pPr>
        <w:pStyle w:val="Tytu"/>
        <w:jc w:val="both"/>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r>
    </w:p>
    <w:p>
      <w:pPr>
        <w:pStyle w:val="Tytu"/>
        <w:jc w:val="left"/>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 xml:space="preserve">2.  Zamawiający  uprawniony jest do kontrolowania prawidłowości  wykonania przedmiotu </w:t>
        <w:br/>
        <w:t xml:space="preserve">     umowy przez Wykonawcę, a w szczególności ich jakości,  użycia właściwych materiałów </w:t>
      </w:r>
    </w:p>
    <w:p>
      <w:pPr>
        <w:pStyle w:val="Tytu"/>
        <w:jc w:val="left"/>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 xml:space="preserve">     </w:t>
      </w:r>
      <w:r>
        <w:rPr>
          <w:rFonts w:cs="Bookman Old Style" w:ascii="Bookman Old Style" w:hAnsi="Bookman Old Style"/>
          <w:b w:val="false"/>
          <w:bCs w:val="false"/>
          <w:sz w:val="20"/>
          <w:szCs w:val="20"/>
        </w:rPr>
        <w:t xml:space="preserve">i urządzeń oraz przestrzegania wszystkich warunków  zawartych w Szczegółowych </w:t>
      </w:r>
    </w:p>
    <w:p>
      <w:pPr>
        <w:pStyle w:val="Tytu"/>
        <w:jc w:val="left"/>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 xml:space="preserve">     </w:t>
      </w:r>
      <w:r>
        <w:rPr>
          <w:rFonts w:cs="Bookman Old Style" w:ascii="Bookman Old Style" w:hAnsi="Bookman Old Style"/>
          <w:b w:val="false"/>
          <w:bCs w:val="false"/>
          <w:sz w:val="20"/>
          <w:szCs w:val="20"/>
        </w:rPr>
        <w:t>Specyfikacjach   Technicznych.</w:t>
      </w:r>
    </w:p>
    <w:p>
      <w:pPr>
        <w:pStyle w:val="Tytu"/>
        <w:spacing w:lineRule="auto" w:line="360"/>
        <w:rPr>
          <w:rFonts w:ascii="Bookman Old Style" w:hAnsi="Bookman Old Style" w:cs="Bookman Old Style"/>
          <w:shadow/>
          <w:sz w:val="22"/>
          <w:szCs w:val="22"/>
        </w:rPr>
      </w:pPr>
      <w:r>
        <w:rPr>
          <w:rFonts w:cs="Bookman Old Style" w:ascii="Bookman Old Style" w:hAnsi="Bookman Old Style"/>
          <w:shadow/>
          <w:sz w:val="22"/>
          <w:szCs w:val="22"/>
        </w:rPr>
      </w:r>
    </w:p>
    <w:p>
      <w:pPr>
        <w:pStyle w:val="Tytu"/>
        <w:rPr>
          <w:rFonts w:ascii="Bookman Old Style" w:hAnsi="Bookman Old Style" w:cs="Bookman Old Style"/>
          <w:shadow/>
          <w:sz w:val="22"/>
          <w:szCs w:val="22"/>
        </w:rPr>
      </w:pPr>
      <w:r>
        <w:rPr>
          <w:rFonts w:cs="Bookman Old Style" w:ascii="Bookman Old Style" w:hAnsi="Bookman Old Style"/>
          <w:shadow/>
          <w:sz w:val="22"/>
          <w:szCs w:val="22"/>
        </w:rPr>
        <w:t>§  4</w:t>
      </w:r>
    </w:p>
    <w:p>
      <w:pPr>
        <w:pStyle w:val="Tretekstu"/>
        <w:spacing w:before="0" w:after="120"/>
        <w:jc w:val="center"/>
        <w:rPr>
          <w:rFonts w:ascii="Bookman Old Style" w:hAnsi="Bookman Old Style" w:cs="Bookman Old Style"/>
          <w:b/>
          <w:b/>
          <w:iCs/>
          <w:shadow/>
          <w:sz w:val="22"/>
          <w:szCs w:val="22"/>
        </w:rPr>
      </w:pPr>
      <w:r>
        <w:rPr>
          <w:rFonts w:cs="Bookman Old Style" w:ascii="Bookman Old Style" w:hAnsi="Bookman Old Style"/>
          <w:b/>
          <w:iCs/>
          <w:shadow/>
          <w:sz w:val="22"/>
          <w:szCs w:val="22"/>
        </w:rPr>
        <w:t>OBOWIĄZKI  WYKONAWCY</w:t>
      </w:r>
    </w:p>
    <w:p>
      <w:pPr>
        <w:pStyle w:val="Tretekstu"/>
        <w:tabs>
          <w:tab w:val="clear" w:pos="708"/>
          <w:tab w:val="left" w:pos="360" w:leader="none"/>
        </w:tabs>
        <w:spacing w:before="0" w:after="120"/>
        <w:ind w:left="360" w:hanging="360"/>
        <w:rPr>
          <w:rFonts w:ascii="Bookman Old Style" w:hAnsi="Bookman Old Style" w:cs="Bookman Old Style"/>
          <w:bCs/>
          <w:iCs/>
        </w:rPr>
      </w:pPr>
      <w:r>
        <w:rPr>
          <w:rFonts w:cs="Bookman Old Style" w:ascii="Bookman Old Style" w:hAnsi="Bookman Old Style"/>
          <w:bCs/>
          <w:iCs/>
        </w:rPr>
        <w:t>Do obowiązków Wykonawcy należy:</w:t>
      </w:r>
    </w:p>
    <w:p>
      <w:pPr>
        <w:pStyle w:val="Tretekstu"/>
        <w:numPr>
          <w:ilvl w:val="0"/>
          <w:numId w:val="14"/>
        </w:numPr>
        <w:spacing w:before="0" w:after="120"/>
        <w:jc w:val="left"/>
        <w:rPr>
          <w:rFonts w:ascii="Bookman Old Style" w:hAnsi="Bookman Old Style" w:cs="Bookman Old Style"/>
          <w:b/>
          <w:b/>
          <w:bCs/>
          <w:i/>
          <w:i/>
          <w:iCs/>
        </w:rPr>
      </w:pPr>
      <w:r>
        <w:rPr>
          <w:rFonts w:cs="Bookman Old Style" w:ascii="Bookman Old Style" w:hAnsi="Bookman Old Style"/>
        </w:rPr>
        <w:t xml:space="preserve">Przed przystąpieniem  do wykonywania robót Wykonawca wykona projekt organizacji   ruchu na czas trwania robót wraz ze wszelkimi niezbędnymi uzgodnieniami, w tym </w:t>
        <w:br/>
        <w:t>z ZDP Włoszczowa oraz zatwierdzeniem przez stosowny organ i wykona właściwe oznakowanie zgodne z  zatwierdzonym projektem. Wykonawca będzie również dokonywał  bieżącego przeglądu i konserwacji oznakowania.</w:t>
      </w:r>
    </w:p>
    <w:p>
      <w:pPr>
        <w:pStyle w:val="Tytu"/>
        <w:numPr>
          <w:ilvl w:val="0"/>
          <w:numId w:val="14"/>
        </w:numPr>
        <w:tabs>
          <w:tab w:val="clear" w:pos="708"/>
          <w:tab w:val="left" w:pos="1260" w:leader="none"/>
          <w:tab w:val="left" w:pos="1620" w:leader="none"/>
          <w:tab w:val="left" w:pos="9096" w:leader="none"/>
        </w:tabs>
        <w:jc w:val="left"/>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Wykonanie przedmiotu umowy zgodnie z przedmiarem robót, Szczegółowymi Specyfikacjami Technicznymi (SST) wykonania i odbioru robót, zasadami sztuki  budowlanej, wiedzą techniczną, prawem budowlanym i obowiązującymi przepisami dotyczącymi realizacji robót budowlanych.</w:t>
      </w:r>
    </w:p>
    <w:p>
      <w:pPr>
        <w:pStyle w:val="Tytu"/>
        <w:tabs>
          <w:tab w:val="clear" w:pos="708"/>
          <w:tab w:val="left" w:pos="1260" w:leader="none"/>
          <w:tab w:val="left" w:pos="1620" w:leader="none"/>
        </w:tabs>
        <w:ind w:left="360" w:hanging="0"/>
        <w:jc w:val="left"/>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r>
    </w:p>
    <w:p>
      <w:pPr>
        <w:pStyle w:val="Tytu"/>
        <w:numPr>
          <w:ilvl w:val="0"/>
          <w:numId w:val="14"/>
        </w:numPr>
        <w:tabs>
          <w:tab w:val="clear" w:pos="708"/>
          <w:tab w:val="left" w:pos="1260" w:leader="none"/>
          <w:tab w:val="left" w:pos="9096" w:leader="none"/>
        </w:tabs>
        <w:jc w:val="left"/>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 xml:space="preserve">Protokólarne przejęcie terenu budowy. Wykonawca przejmuje  na czas od przekazania placu budowy do odbioru końcowego realizacji umowy odpowiedzialność prawną za przejęty teren budowy. </w:t>
      </w:r>
    </w:p>
    <w:p>
      <w:pPr>
        <w:pStyle w:val="Tytu"/>
        <w:tabs>
          <w:tab w:val="clear" w:pos="708"/>
          <w:tab w:val="left" w:pos="1260" w:leader="none"/>
        </w:tabs>
        <w:ind w:left="360" w:hanging="0"/>
        <w:jc w:val="left"/>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r>
    </w:p>
    <w:p>
      <w:pPr>
        <w:pStyle w:val="Normal"/>
        <w:numPr>
          <w:ilvl w:val="0"/>
          <w:numId w:val="14"/>
        </w:numPr>
        <w:tabs>
          <w:tab w:val="clear" w:pos="708"/>
          <w:tab w:val="left" w:pos="540" w:leader="none"/>
        </w:tabs>
        <w:spacing w:lineRule="atLeast" w:line="252"/>
        <w:rPr>
          <w:rFonts w:ascii="Bookman Old Style" w:hAnsi="Bookman Old Style" w:cs="Bookman Old Style"/>
          <w:b/>
          <w:b/>
          <w:bCs/>
        </w:rPr>
      </w:pPr>
      <w:r>
        <w:rPr>
          <w:rFonts w:cs="Bookman Old Style" w:ascii="Bookman Old Style" w:hAnsi="Bookman Old Style"/>
        </w:rPr>
        <w:t xml:space="preserve">Utrzymanie porządku na  terenie budowy  oraz wokół niego. Wykonawca ponosi w tym zakresie pełną odpowiedzialność  przed policją, strażą miejską i innymi służbami </w:t>
        <w:br/>
        <w:t>publicznymi.</w:t>
      </w:r>
    </w:p>
    <w:p>
      <w:pPr>
        <w:pStyle w:val="Normal"/>
        <w:tabs>
          <w:tab w:val="clear" w:pos="708"/>
          <w:tab w:val="left" w:pos="540" w:leader="none"/>
        </w:tabs>
        <w:spacing w:lineRule="atLeast" w:line="252"/>
        <w:rPr>
          <w:rFonts w:ascii="Bookman Old Style" w:hAnsi="Bookman Old Style" w:cs="Bookman Old Style"/>
          <w:b/>
          <w:b/>
          <w:bCs/>
        </w:rPr>
      </w:pPr>
      <w:r>
        <w:rPr>
          <w:rFonts w:cs="Bookman Old Style" w:ascii="Bookman Old Style" w:hAnsi="Bookman Old Style"/>
          <w:b/>
          <w:bCs/>
        </w:rPr>
      </w:r>
    </w:p>
    <w:p>
      <w:pPr>
        <w:pStyle w:val="Normal"/>
        <w:numPr>
          <w:ilvl w:val="0"/>
          <w:numId w:val="14"/>
        </w:numPr>
        <w:tabs>
          <w:tab w:val="clear" w:pos="708"/>
          <w:tab w:val="left" w:pos="540" w:leader="none"/>
        </w:tabs>
        <w:spacing w:lineRule="atLeast" w:line="252"/>
        <w:rPr>
          <w:rFonts w:ascii="Bookman Old Style" w:hAnsi="Bookman Old Style" w:cs="Bookman Old Style"/>
          <w:b/>
          <w:b/>
          <w:bCs/>
        </w:rPr>
      </w:pPr>
      <w:r>
        <w:rPr>
          <w:rFonts w:cs="Bookman Old Style" w:ascii="Bookman Old Style" w:hAnsi="Bookman Old Style"/>
        </w:rPr>
        <w:t>Wykonawca ponosi wszelką odpowiedzialność za szkody wyrządzone podczas wykonywania przedmiotu umowy  własnym działaniem, osobom trzecim na  terenie budowy i na terenie przyległym do terenu budowy w stopniu całkowicie zwalniającym od odpowiedzialności Zamawiającego.</w:t>
      </w:r>
    </w:p>
    <w:p>
      <w:pPr>
        <w:pStyle w:val="Normal"/>
        <w:tabs>
          <w:tab w:val="clear" w:pos="708"/>
          <w:tab w:val="left" w:pos="540" w:leader="none"/>
        </w:tabs>
        <w:spacing w:lineRule="atLeast" w:line="252"/>
        <w:rPr>
          <w:rFonts w:ascii="Bookman Old Style" w:hAnsi="Bookman Old Style" w:cs="Bookman Old Style"/>
          <w:b/>
          <w:b/>
          <w:bCs/>
        </w:rPr>
      </w:pPr>
      <w:r>
        <w:rPr>
          <w:rFonts w:cs="Bookman Old Style" w:ascii="Bookman Old Style" w:hAnsi="Bookman Old Style"/>
          <w:b/>
          <w:bCs/>
        </w:rPr>
      </w:r>
    </w:p>
    <w:p>
      <w:pPr>
        <w:pStyle w:val="Normal"/>
        <w:numPr>
          <w:ilvl w:val="0"/>
          <w:numId w:val="14"/>
        </w:numPr>
        <w:tabs>
          <w:tab w:val="clear" w:pos="708"/>
          <w:tab w:val="left" w:pos="540" w:leader="none"/>
        </w:tabs>
        <w:spacing w:lineRule="atLeast" w:line="252"/>
        <w:rPr>
          <w:rFonts w:ascii="Bookman Old Style" w:hAnsi="Bookman Old Style" w:cs="Bookman Old Style"/>
          <w:b/>
          <w:b/>
          <w:bCs/>
          <w:sz w:val="18"/>
          <w:szCs w:val="18"/>
        </w:rPr>
      </w:pPr>
      <w:r>
        <w:rPr>
          <w:rFonts w:ascii="Bookman Old Style" w:hAnsi="Bookman Old Style"/>
        </w:rPr>
        <w:t xml:space="preserve">  </w:t>
      </w:r>
      <w:r>
        <w:rPr>
          <w:rFonts w:ascii="Bookman Old Style" w:hAnsi="Bookman Old Style"/>
        </w:rPr>
        <w:t xml:space="preserve">Wykonawca jest zobowiązany ponosić koszty nałożonych na niego kar związanych </w:t>
        <w:br/>
        <w:t>z naruszeniem przez Wykonawcę przepisów dotyczących dopuszczalnych obciążeń osi pojazdów lub koszty naprawy uszkodzonych z jego winy dróg kołowych, szynowych, wodnych lub obiektów inżynierskich</w:t>
      </w:r>
      <w:r>
        <w:rPr>
          <w:rFonts w:ascii="Bookman Old Style" w:hAnsi="Bookman Old Style"/>
          <w:sz w:val="18"/>
          <w:szCs w:val="18"/>
        </w:rPr>
        <w:t>.</w:t>
      </w:r>
    </w:p>
    <w:p>
      <w:pPr>
        <w:pStyle w:val="Normal"/>
        <w:tabs>
          <w:tab w:val="clear" w:pos="708"/>
          <w:tab w:val="left" w:pos="540" w:leader="none"/>
        </w:tabs>
        <w:spacing w:lineRule="atLeast" w:line="252"/>
        <w:rPr>
          <w:rFonts w:ascii="Bookman Old Style" w:hAnsi="Bookman Old Style" w:cs="Bookman Old Style"/>
          <w:b/>
          <w:b/>
          <w:bCs/>
          <w:sz w:val="18"/>
          <w:szCs w:val="18"/>
        </w:rPr>
      </w:pPr>
      <w:r>
        <w:rPr>
          <w:rFonts w:cs="Bookman Old Style" w:ascii="Bookman Old Style" w:hAnsi="Bookman Old Style"/>
          <w:b/>
          <w:bCs/>
          <w:sz w:val="18"/>
          <w:szCs w:val="18"/>
        </w:rPr>
      </w:r>
    </w:p>
    <w:p>
      <w:pPr>
        <w:pStyle w:val="Normal"/>
        <w:numPr>
          <w:ilvl w:val="0"/>
          <w:numId w:val="14"/>
        </w:numPr>
        <w:spacing w:lineRule="atLeast" w:line="258"/>
        <w:rPr>
          <w:rFonts w:ascii="Bookman Old Style" w:hAnsi="Bookman Old Style"/>
        </w:rPr>
      </w:pPr>
      <w:r>
        <w:rPr>
          <w:rFonts w:ascii="Bookman Old Style" w:hAnsi="Bookman Old Style"/>
        </w:rPr>
        <w:t xml:space="preserve">Zamawiający zwraca szczególną uwagę na konieczność ochrony reperów oraz słupków granicznych geodezyjnych punktów pomiarowych osnowy geodezyjnej w czasie realizacji inwestycji. W przypadku uszkodzenia ww. elementów Wykonawca na własny koszt odtworzy uszkodzone elementy wraz z wykonaniem niezbędnych pomiarów i związanej z tym dokumentacji. W przypadku usunięcia reperu, fakt ten należy zgłosić do Powiatowego Ośrodka Dokumentacji Geodezyjnej i Kartograficznej. </w:t>
      </w:r>
    </w:p>
    <w:p>
      <w:pPr>
        <w:pStyle w:val="Normal"/>
        <w:tabs>
          <w:tab w:val="clear" w:pos="708"/>
          <w:tab w:val="left" w:pos="540" w:leader="none"/>
        </w:tabs>
        <w:spacing w:lineRule="atLeast" w:line="252"/>
        <w:rPr>
          <w:rFonts w:ascii="Bookman Old Style" w:hAnsi="Bookman Old Style" w:cs="Bookman Old Style"/>
          <w:b/>
          <w:b/>
          <w:bCs/>
        </w:rPr>
      </w:pPr>
      <w:r>
        <w:rPr>
          <w:rFonts w:cs="Bookman Old Style" w:ascii="Bookman Old Style" w:hAnsi="Bookman Old Style"/>
          <w:b/>
          <w:bCs/>
        </w:rPr>
      </w:r>
    </w:p>
    <w:p>
      <w:pPr>
        <w:pStyle w:val="Skrconyadreszwrotny"/>
        <w:numPr>
          <w:ilvl w:val="0"/>
          <w:numId w:val="14"/>
        </w:numPr>
        <w:rPr>
          <w:rFonts w:ascii="Bookman Old Style" w:hAnsi="Bookman Old Style" w:cs="Bookman Old Style"/>
          <w:bCs/>
          <w:sz w:val="20"/>
          <w:szCs w:val="20"/>
        </w:rPr>
      </w:pPr>
      <w:r>
        <w:rPr>
          <w:rFonts w:cs="Bookman Old Style" w:ascii="Bookman Old Style" w:hAnsi="Bookman Old Style"/>
          <w:bCs/>
          <w:sz w:val="20"/>
          <w:szCs w:val="20"/>
        </w:rPr>
        <w:t xml:space="preserve">Wykonawca we własnym zakresie zapewnia sobie miejsce odwozu ziemi </w:t>
        <w:br/>
        <w:t>i gruzu oraz ponosi  wszelkie konsekwencje prawne z tym związane.</w:t>
      </w:r>
    </w:p>
    <w:p>
      <w:pPr>
        <w:pStyle w:val="Skrconyadreszwrotny"/>
        <w:rPr>
          <w:rFonts w:ascii="Bookman Old Style" w:hAnsi="Bookman Old Style" w:cs="Bookman Old Style"/>
          <w:bCs/>
          <w:sz w:val="20"/>
          <w:szCs w:val="20"/>
        </w:rPr>
      </w:pPr>
      <w:r>
        <w:rPr>
          <w:rFonts w:cs="Bookman Old Style" w:ascii="Bookman Old Style" w:hAnsi="Bookman Old Style"/>
          <w:bCs/>
          <w:sz w:val="20"/>
          <w:szCs w:val="20"/>
        </w:rPr>
      </w:r>
    </w:p>
    <w:p>
      <w:pPr>
        <w:pStyle w:val="Normal"/>
        <w:numPr>
          <w:ilvl w:val="0"/>
          <w:numId w:val="14"/>
        </w:numPr>
        <w:tabs>
          <w:tab w:val="clear" w:pos="708"/>
          <w:tab w:val="left" w:pos="540" w:leader="none"/>
        </w:tabs>
        <w:spacing w:lineRule="atLeast" w:line="252"/>
        <w:rPr>
          <w:rFonts w:ascii="Bookman Old Style" w:hAnsi="Bookman Old Style" w:cs="Bookman Old Style"/>
          <w:b/>
          <w:b/>
          <w:bCs/>
        </w:rPr>
      </w:pPr>
      <w:r>
        <w:rPr>
          <w:rFonts w:cs="Bookman Old Style" w:ascii="Bookman Old Style" w:hAnsi="Bookman Old Style"/>
        </w:rPr>
        <w:t>Dbałość o przestrzeganie przepisów  ochrony środowiska.</w:t>
      </w:r>
    </w:p>
    <w:p>
      <w:pPr>
        <w:pStyle w:val="Normal"/>
        <w:tabs>
          <w:tab w:val="clear" w:pos="708"/>
          <w:tab w:val="left" w:pos="540" w:leader="none"/>
        </w:tabs>
        <w:spacing w:lineRule="atLeast" w:line="252"/>
        <w:rPr>
          <w:rFonts w:ascii="Bookman Old Style" w:hAnsi="Bookman Old Style" w:cs="Bookman Old Style"/>
        </w:rPr>
      </w:pPr>
      <w:r>
        <w:rPr>
          <w:rFonts w:cs="Bookman Old Style" w:ascii="Bookman Old Style" w:hAnsi="Bookman Old Style"/>
        </w:rPr>
        <w:t xml:space="preserve">           </w:t>
      </w:r>
      <w:r>
        <w:rPr>
          <w:rFonts w:cs="Bookman Old Style" w:ascii="Bookman Old Style" w:hAnsi="Bookman Old Style"/>
        </w:rPr>
        <w:t>Wykonawca  ponosi pełną odpowiedzialność za naruszenie  przepisów dotyczących</w:t>
        <w:br/>
        <w:t xml:space="preserve">           ochrony środowiska  na terenie budowy i na terenie przyległym  do terenu budowy. </w:t>
        <w:br/>
        <w:t xml:space="preserve">           Wszelkie kary  związane z zanieczyszczeniem  środowiska  oraz niewłaściwym </w:t>
        <w:br/>
        <w:t xml:space="preserve">            postępowaniem z odpadami  obciążają Wykonawcę.</w:t>
      </w:r>
    </w:p>
    <w:p>
      <w:pPr>
        <w:pStyle w:val="Normal"/>
        <w:tabs>
          <w:tab w:val="clear" w:pos="708"/>
          <w:tab w:val="left" w:pos="540" w:leader="none"/>
        </w:tabs>
        <w:spacing w:lineRule="atLeast" w:line="252"/>
        <w:rPr>
          <w:rFonts w:ascii="Bookman Old Style" w:hAnsi="Bookman Old Style" w:cs="Bookman Old Style"/>
          <w:b/>
          <w:b/>
          <w:bCs/>
        </w:rPr>
      </w:pPr>
      <w:r>
        <w:rPr>
          <w:rFonts w:cs="Bookman Old Style" w:ascii="Bookman Old Style" w:hAnsi="Bookman Old Style"/>
          <w:b/>
          <w:bCs/>
        </w:rPr>
      </w:r>
    </w:p>
    <w:p>
      <w:pPr>
        <w:pStyle w:val="Normal"/>
        <w:tabs>
          <w:tab w:val="clear" w:pos="708"/>
          <w:tab w:val="left" w:pos="540" w:leader="none"/>
        </w:tabs>
        <w:spacing w:lineRule="atLeast" w:line="252"/>
        <w:rPr>
          <w:rFonts w:ascii="Bookman Old Style" w:hAnsi="Bookman Old Style" w:cs="Bookman Old Style"/>
        </w:rPr>
      </w:pPr>
      <w:r>
        <w:rPr>
          <w:rFonts w:cs="Bookman Old Style" w:ascii="Bookman Old Style" w:hAnsi="Bookman Old Style"/>
        </w:rPr>
        <w:t xml:space="preserve">    </w:t>
      </w:r>
      <w:r>
        <w:rPr>
          <w:rFonts w:cs="Bookman Old Style" w:ascii="Bookman Old Style" w:hAnsi="Bookman Old Style"/>
        </w:rPr>
        <w:t>10.  Prowadzenie  następujących dokumentów  w związku z wykonywaniem przedmiotu</w:t>
        <w:br/>
        <w:t xml:space="preserve">            umowy:</w:t>
      </w:r>
    </w:p>
    <w:p>
      <w:pPr>
        <w:pStyle w:val="Normal"/>
        <w:numPr>
          <w:ilvl w:val="0"/>
          <w:numId w:val="0"/>
        </w:numPr>
        <w:tabs>
          <w:tab w:val="clear" w:pos="708"/>
          <w:tab w:val="left" w:pos="540" w:leader="none"/>
          <w:tab w:val="left" w:pos="1440" w:leader="none"/>
        </w:tabs>
        <w:spacing w:lineRule="atLeast" w:line="252"/>
        <w:ind w:left="1440" w:hanging="360"/>
        <w:rPr>
          <w:rFonts w:ascii="Bookman Old Style" w:hAnsi="Bookman Old Style" w:cs="Bookman Old Style"/>
        </w:rPr>
      </w:pPr>
      <w:r>
        <w:rPr>
          <w:rFonts w:cs="Bookman Old Style" w:ascii="Bookman Old Style" w:hAnsi="Bookman Old Style"/>
          <w:b/>
          <w:bCs/>
        </w:rPr>
        <w:t>Dziennika budowy</w:t>
      </w:r>
      <w:r>
        <w:rPr>
          <w:rFonts w:cs="Bookman Old Style" w:ascii="Bookman Old Style" w:hAnsi="Bookman Old Style"/>
        </w:rPr>
        <w:t xml:space="preserve"> który będzie  dostępny dla Zamawiającego  celem dokonywania wpisów i potwierdzeń.</w:t>
      </w:r>
    </w:p>
    <w:p>
      <w:pPr>
        <w:pStyle w:val="Normal"/>
        <w:numPr>
          <w:ilvl w:val="0"/>
          <w:numId w:val="0"/>
        </w:numPr>
        <w:tabs>
          <w:tab w:val="clear" w:pos="708"/>
          <w:tab w:val="left" w:pos="540" w:leader="none"/>
          <w:tab w:val="left" w:pos="1440" w:leader="none"/>
        </w:tabs>
        <w:spacing w:lineRule="atLeast" w:line="252"/>
        <w:ind w:left="1440" w:hanging="360"/>
        <w:rPr>
          <w:rFonts w:ascii="Bookman Old Style" w:hAnsi="Bookman Old Style" w:cs="Bookman Old Style"/>
          <w:b/>
          <w:b/>
          <w:bCs/>
        </w:rPr>
      </w:pPr>
      <w:r>
        <w:rPr>
          <w:rFonts w:cs="Bookman Old Style" w:ascii="Bookman Old Style" w:hAnsi="Bookman Old Style"/>
          <w:b/>
          <w:bCs/>
        </w:rPr>
        <w:t>Księgi obmiarów</w:t>
      </w:r>
    </w:p>
    <w:p>
      <w:pPr>
        <w:pStyle w:val="Normal"/>
        <w:tabs>
          <w:tab w:val="clear" w:pos="708"/>
          <w:tab w:val="left" w:pos="540" w:leader="none"/>
        </w:tabs>
        <w:spacing w:lineRule="atLeast" w:line="252"/>
        <w:rPr>
          <w:rFonts w:ascii="Bookman Old Style" w:hAnsi="Bookman Old Style" w:cs="Bookman Old Style"/>
        </w:rPr>
      </w:pPr>
      <w:r>
        <w:rPr>
          <w:rFonts w:cs="Bookman Old Style" w:ascii="Bookman Old Style" w:hAnsi="Bookman Old Style"/>
        </w:rPr>
        <w:t xml:space="preserve">    </w:t>
      </w:r>
      <w:r>
        <w:rPr>
          <w:rFonts w:cs="Bookman Old Style" w:ascii="Bookman Old Style" w:hAnsi="Bookman Old Style"/>
        </w:rPr>
        <w:t xml:space="preserve">11.   Opracowanie i przekazanie na dzień zgłoszenia do odbioru końcowego    </w:t>
      </w:r>
    </w:p>
    <w:p>
      <w:pPr>
        <w:pStyle w:val="Normal"/>
        <w:tabs>
          <w:tab w:val="clear" w:pos="708"/>
          <w:tab w:val="left" w:pos="540" w:leader="none"/>
        </w:tabs>
        <w:spacing w:lineRule="atLeast" w:line="252"/>
        <w:rPr>
          <w:rFonts w:ascii="Bookman Old Style" w:hAnsi="Bookman Old Style" w:cs="Bookman Old Style"/>
        </w:rPr>
      </w:pPr>
      <w:r>
        <w:rPr>
          <w:rFonts w:cs="Bookman Old Style" w:ascii="Bookman Old Style" w:hAnsi="Bookman Old Style"/>
        </w:rPr>
        <w:t xml:space="preserve">            </w:t>
      </w:r>
      <w:r>
        <w:rPr>
          <w:rFonts w:cs="Bookman Old Style" w:ascii="Bookman Old Style" w:hAnsi="Bookman Old Style"/>
        </w:rPr>
        <w:t xml:space="preserve">Zamawiającemu operatu kolaudacyjnego wraz ze wszystkimi wymaganymi atestami,  </w:t>
      </w:r>
    </w:p>
    <w:p>
      <w:pPr>
        <w:pStyle w:val="Normal"/>
        <w:tabs>
          <w:tab w:val="clear" w:pos="708"/>
          <w:tab w:val="left" w:pos="540" w:leader="none"/>
        </w:tabs>
        <w:spacing w:lineRule="atLeast" w:line="252"/>
        <w:rPr>
          <w:rFonts w:ascii="Bookman Old Style" w:hAnsi="Bookman Old Style" w:cs="Bookman Old Style"/>
          <w:color w:val="FF0000"/>
        </w:rPr>
      </w:pPr>
      <w:r>
        <w:rPr>
          <w:rFonts w:cs="Bookman Old Style" w:ascii="Bookman Old Style" w:hAnsi="Bookman Old Style"/>
        </w:rPr>
        <w:t xml:space="preserve">            </w:t>
      </w:r>
      <w:r>
        <w:rPr>
          <w:rFonts w:cs="Bookman Old Style" w:ascii="Bookman Old Style" w:hAnsi="Bookman Old Style"/>
        </w:rPr>
        <w:t>certyfikatami, aprobatami technicznymi, wynikami badań.</w:t>
      </w:r>
    </w:p>
    <w:p>
      <w:pPr>
        <w:pStyle w:val="Normal"/>
        <w:tabs>
          <w:tab w:val="clear" w:pos="708"/>
          <w:tab w:val="left" w:pos="540" w:leader="none"/>
        </w:tabs>
        <w:spacing w:lineRule="atLeast" w:line="252"/>
        <w:rPr>
          <w:rFonts w:ascii="Bookman Old Style" w:hAnsi="Bookman Old Style" w:cs="Bookman Old Style"/>
          <w:color w:val="FF0000"/>
        </w:rPr>
      </w:pPr>
      <w:r>
        <w:rPr>
          <w:rFonts w:cs="Bookman Old Style" w:ascii="Bookman Old Style" w:hAnsi="Bookman Old Style"/>
          <w:color w:val="FF0000"/>
        </w:rPr>
      </w:r>
    </w:p>
    <w:p>
      <w:pPr>
        <w:pStyle w:val="Normal"/>
        <w:tabs>
          <w:tab w:val="clear" w:pos="708"/>
          <w:tab w:val="left" w:pos="540" w:leader="none"/>
        </w:tabs>
        <w:spacing w:lineRule="atLeast" w:line="252"/>
        <w:rPr>
          <w:rFonts w:ascii="Bookman Old Style" w:hAnsi="Bookman Old Style" w:cs="Bookman Old Style"/>
        </w:rPr>
      </w:pPr>
      <w:r>
        <w:rPr>
          <w:rFonts w:cs="Bookman Old Style" w:ascii="Bookman Old Style" w:hAnsi="Bookman Old Style"/>
        </w:rPr>
        <w:t xml:space="preserve">   </w:t>
      </w:r>
      <w:r>
        <w:rPr>
          <w:rFonts w:cs="Bookman Old Style" w:ascii="Bookman Old Style" w:hAnsi="Bookman Old Style"/>
        </w:rPr>
        <w:t>12. Uporządkowanie terenu budowy po zakończeniu robót i przekazanie go</w:t>
        <w:br/>
        <w:t xml:space="preserve">        Zamawiającemu w terminie ustalonym w § 2, ust.2.</w:t>
      </w:r>
    </w:p>
    <w:p>
      <w:pPr>
        <w:pStyle w:val="Tytu"/>
        <w:spacing w:lineRule="auto" w:line="360"/>
        <w:rPr>
          <w:rFonts w:ascii="Bookman Old Style" w:hAnsi="Bookman Old Style" w:cs="Bookman Old Style"/>
          <w:sz w:val="16"/>
          <w:szCs w:val="16"/>
        </w:rPr>
      </w:pPr>
      <w:r>
        <w:rPr>
          <w:rFonts w:cs="Bookman Old Style" w:ascii="Bookman Old Style" w:hAnsi="Bookman Old Style"/>
          <w:sz w:val="16"/>
          <w:szCs w:val="16"/>
        </w:rPr>
      </w:r>
    </w:p>
    <w:p>
      <w:pPr>
        <w:pStyle w:val="Tytu"/>
        <w:spacing w:lineRule="auto" w:line="360"/>
        <w:rPr>
          <w:rFonts w:ascii="Bookman Old Style" w:hAnsi="Bookman Old Style" w:cs="Bookman Old Style"/>
          <w:shadow/>
          <w:sz w:val="22"/>
          <w:szCs w:val="22"/>
        </w:rPr>
      </w:pPr>
      <w:r>
        <w:rPr>
          <w:rFonts w:cs="Bookman Old Style" w:ascii="Bookman Old Style" w:hAnsi="Bookman Old Style"/>
          <w:sz w:val="22"/>
          <w:szCs w:val="22"/>
        </w:rPr>
        <w:t>§ 5</w:t>
      </w:r>
    </w:p>
    <w:p>
      <w:pPr>
        <w:pStyle w:val="Normal"/>
        <w:tabs>
          <w:tab w:val="clear" w:pos="708"/>
          <w:tab w:val="left" w:pos="540" w:leader="none"/>
        </w:tabs>
        <w:spacing w:lineRule="atLeast" w:line="252"/>
        <w:ind w:left="900" w:hanging="0"/>
        <w:rPr>
          <w:rFonts w:ascii="Bookman Old Style" w:hAnsi="Bookman Old Style" w:cs="Bookman Old Style"/>
          <w:b/>
          <w:b/>
          <w:bCs/>
          <w:shadow/>
          <w:sz w:val="22"/>
          <w:szCs w:val="22"/>
        </w:rPr>
      </w:pPr>
      <w:r>
        <w:rPr>
          <w:rFonts w:cs="Bookman Old Style" w:ascii="Bookman Old Style" w:hAnsi="Bookman Old Style"/>
          <w:b/>
          <w:bCs/>
          <w:shadow/>
          <w:sz w:val="22"/>
          <w:szCs w:val="22"/>
        </w:rPr>
        <w:t xml:space="preserve">                                        </w:t>
      </w:r>
      <w:r>
        <w:rPr>
          <w:rFonts w:cs="Bookman Old Style" w:ascii="Bookman Old Style" w:hAnsi="Bookman Old Style"/>
          <w:b/>
          <w:bCs/>
          <w:shadow/>
          <w:sz w:val="22"/>
          <w:szCs w:val="22"/>
        </w:rPr>
        <w:t>MATERIAŁY</w:t>
      </w:r>
    </w:p>
    <w:p>
      <w:pPr>
        <w:pStyle w:val="Normal"/>
        <w:tabs>
          <w:tab w:val="clear" w:pos="708"/>
          <w:tab w:val="left" w:pos="540" w:leader="none"/>
        </w:tabs>
        <w:spacing w:lineRule="atLeast" w:line="252"/>
        <w:jc w:val="both"/>
        <w:rPr>
          <w:rFonts w:ascii="Bookman Old Style" w:hAnsi="Bookman Old Style" w:cs="Bookman Old Style"/>
          <w:color w:val="0000FF"/>
          <w:sz w:val="22"/>
          <w:szCs w:val="22"/>
        </w:rPr>
      </w:pPr>
      <w:r>
        <w:rPr>
          <w:rFonts w:cs="Bookman Old Style" w:ascii="Bookman Old Style" w:hAnsi="Bookman Old Style"/>
          <w:color w:val="0000FF"/>
          <w:sz w:val="22"/>
          <w:szCs w:val="22"/>
        </w:rPr>
        <w:t xml:space="preserve">    </w:t>
      </w:r>
    </w:p>
    <w:p>
      <w:pPr>
        <w:pStyle w:val="Tretekstu"/>
        <w:numPr>
          <w:ilvl w:val="0"/>
          <w:numId w:val="12"/>
        </w:numPr>
        <w:rPr>
          <w:rFonts w:ascii="Bookman Old Style" w:hAnsi="Bookman Old Style" w:cs="Bookman Old Style"/>
          <w:bCs/>
          <w:iCs/>
        </w:rPr>
      </w:pPr>
      <w:r>
        <w:rPr>
          <w:rFonts w:cs="Bookman Old Style" w:ascii="Bookman Old Style" w:hAnsi="Bookman Old Style"/>
          <w:bCs/>
          <w:iCs/>
        </w:rPr>
        <w:t>Wykonawca zobowiązuje się wykonać przedmiot umowy z materiałów własnych. Materiały powinny odpowiadać wymogom  Szczegółowych Specyfikacji Technicznych.</w:t>
      </w:r>
    </w:p>
    <w:p>
      <w:pPr>
        <w:pStyle w:val="Tretekstu"/>
        <w:numPr>
          <w:ilvl w:val="0"/>
          <w:numId w:val="12"/>
        </w:numPr>
        <w:jc w:val="left"/>
        <w:rPr>
          <w:rFonts w:ascii="Bookman Old Style" w:hAnsi="Bookman Old Style" w:cs="Bookman Old Style"/>
          <w:bCs/>
          <w:iCs/>
        </w:rPr>
      </w:pPr>
      <w:r>
        <w:rPr>
          <w:rFonts w:cs="Bookman Old Style" w:ascii="Bookman Old Style" w:hAnsi="Bookman Old Style"/>
          <w:bCs/>
          <w:iCs/>
        </w:rPr>
        <w:t>Wykonawca zobowiązuje się prowadzić zgodną z przepisami kontrolę jakości materiałów i robót.</w:t>
      </w:r>
    </w:p>
    <w:p>
      <w:pPr>
        <w:pStyle w:val="Tretekstu"/>
        <w:ind w:left="720" w:hanging="0"/>
        <w:jc w:val="left"/>
        <w:rPr>
          <w:rFonts w:ascii="Bookman Old Style" w:hAnsi="Bookman Old Style" w:cs="Bookman Old Style"/>
          <w:bCs/>
          <w:iCs/>
        </w:rPr>
      </w:pPr>
      <w:r>
        <w:rPr>
          <w:rFonts w:cs="Bookman Old Style" w:ascii="Bookman Old Style" w:hAnsi="Bookman Old Style"/>
          <w:bCs/>
          <w:iCs/>
        </w:rPr>
      </w:r>
    </w:p>
    <w:p>
      <w:pPr>
        <w:pStyle w:val="Tretekstu"/>
        <w:ind w:left="360" w:hanging="0"/>
        <w:jc w:val="left"/>
        <w:rPr>
          <w:rFonts w:ascii="Bookman Old Style" w:hAnsi="Bookman Old Style"/>
        </w:rPr>
      </w:pPr>
      <w:r>
        <w:rPr>
          <w:rFonts w:ascii="Bookman Old Style" w:hAnsi="Bookman Old Style"/>
        </w:rPr>
        <w:t xml:space="preserve">3.  Wszystkie materiały pochodzące z rozbiórki, a nadające się do ponownego </w:t>
      </w:r>
    </w:p>
    <w:p>
      <w:pPr>
        <w:pStyle w:val="Tretekstu"/>
        <w:ind w:left="360" w:hanging="0"/>
        <w:jc w:val="left"/>
        <w:rPr>
          <w:rFonts w:ascii="Bookman Old Style" w:hAnsi="Bookman Old Style"/>
        </w:rPr>
      </w:pPr>
      <w:r>
        <w:rPr>
          <w:rFonts w:ascii="Bookman Old Style" w:hAnsi="Bookman Old Style"/>
        </w:rPr>
        <w:t xml:space="preserve">     </w:t>
      </w:r>
      <w:r>
        <w:rPr>
          <w:rFonts w:ascii="Bookman Old Style" w:hAnsi="Bookman Old Style"/>
        </w:rPr>
        <w:t xml:space="preserve">wbudowania  są własnością Zamawiającego i należy je przewieźć w miejsce przez    </w:t>
      </w:r>
    </w:p>
    <w:p>
      <w:pPr>
        <w:pStyle w:val="Tretekstu"/>
        <w:ind w:left="360" w:hanging="0"/>
        <w:jc w:val="left"/>
        <w:rPr>
          <w:rFonts w:ascii="Bookman Old Style" w:hAnsi="Bookman Old Style"/>
        </w:rPr>
      </w:pPr>
      <w:r>
        <w:rPr>
          <w:rFonts w:ascii="Bookman Old Style" w:hAnsi="Bookman Old Style"/>
        </w:rPr>
        <w:t xml:space="preserve">     </w:t>
      </w:r>
      <w:r>
        <w:rPr>
          <w:rFonts w:ascii="Bookman Old Style" w:hAnsi="Bookman Old Style"/>
        </w:rPr>
        <w:t xml:space="preserve">niego  wskazane lub na teren zaplecza technicznego ZDP (przewiezienie obejmuje </w:t>
      </w:r>
    </w:p>
    <w:p>
      <w:pPr>
        <w:pStyle w:val="Tretekstu"/>
        <w:ind w:left="360" w:hanging="0"/>
        <w:jc w:val="left"/>
        <w:rPr>
          <w:rFonts w:ascii="Bookman Old Style" w:hAnsi="Bookman Old Style"/>
          <w:color w:val="FF0000"/>
        </w:rPr>
      </w:pPr>
      <w:r>
        <w:rPr>
          <w:rFonts w:ascii="Bookman Old Style" w:hAnsi="Bookman Old Style"/>
        </w:rPr>
        <w:t xml:space="preserve">     </w:t>
      </w:r>
      <w:r>
        <w:rPr>
          <w:rFonts w:ascii="Bookman Old Style" w:hAnsi="Bookman Old Style"/>
        </w:rPr>
        <w:t>załadunek i rozładunek materiałów w sposób nie powodujący ich uszkodzenia,</w:t>
      </w:r>
      <w:r>
        <w:rPr>
          <w:rFonts w:ascii="Bookman Old Style" w:hAnsi="Bookman Old Style"/>
          <w:color w:val="FF0000"/>
        </w:rPr>
        <w:t xml:space="preserve"> </w:t>
      </w:r>
    </w:p>
    <w:p>
      <w:pPr>
        <w:pStyle w:val="Tretekstu"/>
        <w:ind w:left="360" w:hanging="0"/>
        <w:jc w:val="left"/>
        <w:rPr>
          <w:rFonts w:ascii="Bookman Old Style" w:hAnsi="Bookman Old Style"/>
        </w:rPr>
      </w:pPr>
      <w:r>
        <w:rPr>
          <w:rFonts w:ascii="Bookman Old Style" w:hAnsi="Bookman Old Style"/>
          <w:color w:val="FF0000"/>
        </w:rPr>
        <w:t xml:space="preserve">     </w:t>
      </w:r>
      <w:r>
        <w:rPr>
          <w:rFonts w:ascii="Bookman Old Style" w:hAnsi="Bookman Old Style"/>
        </w:rPr>
        <w:t xml:space="preserve">zarówno na placu budowy jak również na miejscu składowania wskazanym przez </w:t>
      </w:r>
    </w:p>
    <w:p>
      <w:pPr>
        <w:pStyle w:val="Tretekstu"/>
        <w:ind w:left="360" w:hanging="0"/>
        <w:jc w:val="left"/>
        <w:rPr>
          <w:rFonts w:ascii="Bookman Old Style" w:hAnsi="Bookman Old Style"/>
        </w:rPr>
      </w:pPr>
      <w:r>
        <w:rPr>
          <w:rFonts w:ascii="Bookman Old Style" w:hAnsi="Bookman Old Style"/>
        </w:rPr>
        <w:t xml:space="preserve">     </w:t>
      </w:r>
      <w:r>
        <w:rPr>
          <w:rFonts w:ascii="Bookman Old Style" w:hAnsi="Bookman Old Style"/>
        </w:rPr>
        <w:t>Zamawiającego).</w:t>
      </w:r>
    </w:p>
    <w:p>
      <w:pPr>
        <w:pStyle w:val="Tretekstu"/>
        <w:rPr>
          <w:rFonts w:ascii="Bookman Old Style" w:hAnsi="Bookman Old Style" w:cs="Bookman Old Style"/>
          <w:b/>
          <w:b/>
          <w:bCs/>
          <w:i/>
          <w:i/>
          <w:iCs/>
        </w:rPr>
      </w:pPr>
      <w:r>
        <w:rPr>
          <w:rFonts w:cs="Bookman Old Style" w:ascii="Bookman Old Style" w:hAnsi="Bookman Old Style"/>
          <w:b/>
          <w:bCs/>
          <w:i/>
          <w:iCs/>
        </w:rPr>
      </w:r>
    </w:p>
    <w:p>
      <w:pPr>
        <w:pStyle w:val="Tytu"/>
        <w:spacing w:lineRule="auto" w:line="360"/>
        <w:rPr>
          <w:rFonts w:ascii="Bookman Old Style" w:hAnsi="Bookman Old Style" w:cs="Bookman Old Style"/>
          <w:b w:val="false"/>
          <w:b w:val="false"/>
          <w:bCs w:val="false"/>
          <w:shadow/>
          <w:sz w:val="22"/>
          <w:szCs w:val="22"/>
        </w:rPr>
      </w:pPr>
      <w:r>
        <w:rPr>
          <w:rFonts w:cs="Bookman Old Style" w:ascii="Bookman Old Style" w:hAnsi="Bookman Old Style"/>
          <w:shadow/>
          <w:sz w:val="22"/>
          <w:szCs w:val="22"/>
        </w:rPr>
        <w:t>§ 6</w:t>
      </w:r>
    </w:p>
    <w:p>
      <w:pPr>
        <w:pStyle w:val="Tytu"/>
        <w:spacing w:lineRule="auto" w:line="360"/>
        <w:rPr>
          <w:rFonts w:ascii="Bookman Old Style" w:hAnsi="Bookman Old Style" w:cs="Bookman Old Style"/>
          <w:shadow/>
          <w:sz w:val="22"/>
          <w:szCs w:val="22"/>
        </w:rPr>
      </w:pPr>
      <w:r>
        <w:rPr>
          <w:rFonts w:cs="Bookman Old Style" w:ascii="Bookman Old Style" w:hAnsi="Bookman Old Style"/>
          <w:shadow/>
          <w:sz w:val="22"/>
          <w:szCs w:val="22"/>
        </w:rPr>
        <w:t>WYNAGRODZENIE</w:t>
      </w:r>
    </w:p>
    <w:p>
      <w:pPr>
        <w:pStyle w:val="Tytu"/>
        <w:numPr>
          <w:ilvl w:val="0"/>
          <w:numId w:val="20"/>
        </w:numPr>
        <w:jc w:val="both"/>
        <w:rPr>
          <w:rFonts w:ascii="Bookman Old Style" w:hAnsi="Bookman Old Style"/>
          <w:b w:val="false"/>
          <w:b w:val="false"/>
          <w:sz w:val="20"/>
        </w:rPr>
      </w:pPr>
      <w:r>
        <w:rPr>
          <w:rFonts w:ascii="Bookman Old Style" w:hAnsi="Bookman Old Style"/>
          <w:b w:val="false"/>
          <w:sz w:val="20"/>
        </w:rPr>
        <w:t xml:space="preserve">Wstępne wynagrodzenie za wykonanie przedmiotu umowy określonego w </w:t>
      </w:r>
      <w:r>
        <w:rPr>
          <w:rFonts w:ascii="Bookman Old Style" w:hAnsi="Bookman Old Style"/>
          <w:b w:val="false"/>
          <w:shadow/>
          <w:sz w:val="20"/>
        </w:rPr>
        <w:t xml:space="preserve">§ 1  </w:t>
      </w:r>
      <w:r>
        <w:rPr>
          <w:rFonts w:ascii="Bookman Old Style" w:hAnsi="Bookman Old Style"/>
          <w:b w:val="false"/>
          <w:sz w:val="20"/>
        </w:rPr>
        <w:t xml:space="preserve">strony   </w:t>
      </w:r>
    </w:p>
    <w:p>
      <w:pPr>
        <w:pStyle w:val="Tytu"/>
        <w:ind w:left="720" w:hanging="0"/>
        <w:jc w:val="both"/>
        <w:rPr>
          <w:rFonts w:ascii="Bookman Old Style" w:hAnsi="Bookman Old Style"/>
          <w:b w:val="false"/>
          <w:b w:val="false"/>
          <w:sz w:val="20"/>
        </w:rPr>
      </w:pPr>
      <w:r>
        <w:rPr>
          <w:rFonts w:ascii="Bookman Old Style" w:hAnsi="Bookman Old Style"/>
          <w:b w:val="false"/>
          <w:sz w:val="20"/>
        </w:rPr>
        <w:t xml:space="preserve">  </w:t>
      </w:r>
      <w:r>
        <w:rPr>
          <w:rFonts w:ascii="Bookman Old Style" w:hAnsi="Bookman Old Style"/>
          <w:b w:val="false"/>
          <w:sz w:val="20"/>
        </w:rPr>
        <w:t>ustalają  zgodnie  z ofertą  w następującej wysokości:</w:t>
      </w:r>
    </w:p>
    <w:p>
      <w:pPr>
        <w:pStyle w:val="Tytu"/>
        <w:jc w:val="both"/>
        <w:rPr>
          <w:rFonts w:ascii="Bookman Old Style" w:hAnsi="Bookman Old Style"/>
          <w:b w:val="false"/>
          <w:b w:val="false"/>
          <w:sz w:val="20"/>
        </w:rPr>
      </w:pPr>
      <w:r>
        <w:rPr>
          <w:rFonts w:ascii="Bookman Old Style" w:hAnsi="Bookman Old Style"/>
          <w:b w:val="false"/>
          <w:sz w:val="20"/>
        </w:rPr>
      </w:r>
    </w:p>
    <w:p>
      <w:pPr>
        <w:pStyle w:val="Tytu"/>
        <w:spacing w:lineRule="auto" w:line="360"/>
        <w:jc w:val="both"/>
        <w:rPr>
          <w:rFonts w:ascii="Bookman Old Style" w:hAnsi="Bookman Old Style"/>
          <w:b w:val="false"/>
          <w:b w:val="false"/>
          <w:sz w:val="20"/>
        </w:rPr>
      </w:pPr>
      <w:r>
        <w:rPr>
          <w:rFonts w:ascii="Bookman Old Style" w:hAnsi="Bookman Old Style"/>
          <w:b w:val="false"/>
          <w:sz w:val="20"/>
        </w:rPr>
        <w:t xml:space="preserve">   …………………</w:t>
      </w:r>
      <w:r>
        <w:rPr>
          <w:rFonts w:ascii="Bookman Old Style" w:hAnsi="Bookman Old Style"/>
          <w:b w:val="false"/>
          <w:sz w:val="20"/>
        </w:rPr>
        <w:t xml:space="preserve">. zł netto    słownie złotych: ……………………………………………….  </w:t>
      </w:r>
    </w:p>
    <w:p>
      <w:pPr>
        <w:pStyle w:val="Tytu"/>
        <w:spacing w:lineRule="auto" w:line="360"/>
        <w:jc w:val="both"/>
        <w:rPr>
          <w:rFonts w:ascii="Bookman Old Style" w:hAnsi="Bookman Old Style"/>
          <w:b w:val="false"/>
          <w:b w:val="false"/>
          <w:sz w:val="20"/>
        </w:rPr>
      </w:pPr>
      <w:r>
        <w:rPr>
          <w:rFonts w:ascii="Bookman Old Style" w:hAnsi="Bookman Old Style"/>
          <w:b w:val="false"/>
          <w:sz w:val="20"/>
        </w:rPr>
        <w:t xml:space="preserve">   ………… </w:t>
      </w:r>
      <w:r>
        <w:rPr>
          <w:rFonts w:ascii="Bookman Old Style" w:hAnsi="Bookman Old Style"/>
          <w:b w:val="false"/>
          <w:sz w:val="20"/>
        </w:rPr>
        <w:t xml:space="preserve">zł podatek  VAT   słownie złotych:  ……………………………………………….  </w:t>
      </w:r>
    </w:p>
    <w:p>
      <w:pPr>
        <w:pStyle w:val="Tytu"/>
        <w:spacing w:lineRule="auto" w:line="360"/>
        <w:jc w:val="both"/>
        <w:rPr>
          <w:rFonts w:ascii="Bookman Old Style" w:hAnsi="Bookman Old Style"/>
          <w:b w:val="false"/>
          <w:b w:val="false"/>
          <w:sz w:val="20"/>
        </w:rPr>
      </w:pPr>
      <w:r>
        <w:rPr>
          <w:rFonts w:ascii="Bookman Old Style" w:hAnsi="Bookman Old Style"/>
          <w:b w:val="false"/>
          <w:sz w:val="20"/>
        </w:rPr>
        <w:t xml:space="preserve">   …………………</w:t>
      </w:r>
      <w:r>
        <w:rPr>
          <w:rFonts w:ascii="Bookman Old Style" w:hAnsi="Bookman Old Style"/>
          <w:b w:val="false"/>
          <w:sz w:val="20"/>
        </w:rPr>
        <w:t xml:space="preserve">. zł  brutto    słownie złotych:  ……………………………………………….  </w:t>
      </w:r>
    </w:p>
    <w:p>
      <w:pPr>
        <w:pStyle w:val="Tytu"/>
        <w:spacing w:lineRule="auto" w:line="360"/>
        <w:jc w:val="both"/>
        <w:rPr>
          <w:rFonts w:ascii="Bookman Old Style" w:hAnsi="Bookman Old Style"/>
          <w:b w:val="false"/>
          <w:b w:val="false"/>
          <w:sz w:val="20"/>
        </w:rPr>
      </w:pPr>
      <w:r>
        <w:rPr>
          <w:rFonts w:ascii="Bookman Old Style" w:hAnsi="Bookman Old Style"/>
          <w:b w:val="false"/>
          <w:sz w:val="20"/>
        </w:rPr>
      </w:r>
    </w:p>
    <w:p>
      <w:pPr>
        <w:pStyle w:val="Tytu"/>
        <w:jc w:val="left"/>
        <w:rPr>
          <w:rFonts w:ascii="Bookman Old Style" w:hAnsi="Bookman Old Style"/>
          <w:b w:val="false"/>
          <w:b w:val="false"/>
          <w:sz w:val="20"/>
          <w:szCs w:val="20"/>
        </w:rPr>
      </w:pPr>
      <w:r>
        <w:rPr>
          <w:rFonts w:ascii="Bookman Old Style" w:hAnsi="Bookman Old Style"/>
          <w:b w:val="false"/>
          <w:sz w:val="20"/>
          <w:szCs w:val="20"/>
        </w:rPr>
        <w:t xml:space="preserve">2. Wynagrodzenie zawiera podatek VAT oraz wszystkie koszty związane z wykonaniem </w:t>
        <w:br/>
        <w:t xml:space="preserve">    zamówienia, organizacji  i zabezpieczenia placu budowy, utrzymania zaplecza budowy</w:t>
      </w:r>
    </w:p>
    <w:p>
      <w:pPr>
        <w:pStyle w:val="Tytu"/>
        <w:jc w:val="left"/>
        <w:rPr>
          <w:rFonts w:ascii="Bookman Old Style" w:hAnsi="Bookman Old Style"/>
          <w:b w:val="false"/>
          <w:b w:val="false"/>
          <w:sz w:val="20"/>
          <w:szCs w:val="20"/>
        </w:rPr>
      </w:pPr>
      <w:r>
        <w:rPr>
          <w:rFonts w:ascii="Bookman Old Style" w:hAnsi="Bookman Old Style"/>
          <w:b w:val="false"/>
          <w:sz w:val="20"/>
          <w:szCs w:val="20"/>
        </w:rPr>
        <w:t xml:space="preserve">    </w:t>
      </w:r>
      <w:r>
        <w:rPr>
          <w:rFonts w:ascii="Bookman Old Style" w:hAnsi="Bookman Old Style"/>
          <w:b w:val="false"/>
          <w:sz w:val="20"/>
          <w:szCs w:val="20"/>
        </w:rPr>
        <w:t xml:space="preserve">wszelkich robót przygotowawczych i porządkowych, uporządkowania terenu, planu </w:t>
      </w:r>
    </w:p>
    <w:p>
      <w:pPr>
        <w:pStyle w:val="Tytu"/>
        <w:jc w:val="left"/>
        <w:rPr>
          <w:rFonts w:ascii="Bookman Old Style" w:hAnsi="Bookman Old Style"/>
          <w:b w:val="false"/>
          <w:b w:val="false"/>
          <w:sz w:val="20"/>
          <w:szCs w:val="20"/>
        </w:rPr>
      </w:pPr>
      <w:r>
        <w:rPr>
          <w:rFonts w:ascii="Bookman Old Style" w:hAnsi="Bookman Old Style"/>
          <w:b w:val="false"/>
          <w:sz w:val="20"/>
          <w:szCs w:val="20"/>
        </w:rPr>
        <w:t xml:space="preserve">    </w:t>
      </w:r>
      <w:r>
        <w:rPr>
          <w:rFonts w:ascii="Bookman Old Style" w:hAnsi="Bookman Old Style"/>
          <w:b w:val="false"/>
          <w:sz w:val="20"/>
          <w:szCs w:val="20"/>
        </w:rPr>
        <w:t xml:space="preserve">bezpieczeństwa </w:t>
      </w:r>
      <w:r>
        <w:rPr>
          <w:rFonts w:cs="Bookman Old Style" w:ascii="Bookman Old Style" w:hAnsi="Bookman Old Style"/>
          <w:b w:val="false"/>
          <w:sz w:val="20"/>
          <w:szCs w:val="20"/>
        </w:rPr>
        <w:t xml:space="preserve">,projektu organizacji ruchu na czas </w:t>
      </w:r>
      <w:r>
        <w:rPr>
          <w:rFonts w:ascii="Bookman Old Style" w:hAnsi="Bookman Old Style"/>
          <w:b w:val="false"/>
          <w:sz w:val="20"/>
          <w:szCs w:val="20"/>
        </w:rPr>
        <w:t xml:space="preserve"> trwania  robót  oraz innych </w:t>
      </w:r>
    </w:p>
    <w:p>
      <w:pPr>
        <w:pStyle w:val="Tytu"/>
        <w:jc w:val="left"/>
        <w:rPr>
          <w:rFonts w:ascii="Bookman Old Style" w:hAnsi="Bookman Old Style"/>
          <w:b w:val="false"/>
          <w:b w:val="false"/>
          <w:sz w:val="20"/>
          <w:szCs w:val="20"/>
        </w:rPr>
      </w:pPr>
      <w:r>
        <w:rPr>
          <w:rFonts w:ascii="Bookman Old Style" w:hAnsi="Bookman Old Style"/>
          <w:b w:val="false"/>
          <w:sz w:val="20"/>
          <w:szCs w:val="20"/>
        </w:rPr>
        <w:t xml:space="preserve">    </w:t>
      </w:r>
      <w:r>
        <w:rPr>
          <w:rFonts w:ascii="Bookman Old Style" w:hAnsi="Bookman Old Style"/>
          <w:b w:val="false"/>
          <w:sz w:val="20"/>
          <w:szCs w:val="20"/>
        </w:rPr>
        <w:t>czynności, niezbędnych do wykonania przedmiotu zamówienia.</w:t>
      </w:r>
    </w:p>
    <w:p>
      <w:pPr>
        <w:pStyle w:val="Normal"/>
        <w:keepLines/>
        <w:widowControl w:val="false"/>
        <w:rPr/>
      </w:pPr>
      <w:r>
        <w:rPr/>
      </w:r>
    </w:p>
    <w:p>
      <w:pPr>
        <w:pStyle w:val="Normal"/>
        <w:keepLines/>
        <w:widowControl w:val="false"/>
        <w:rPr>
          <w:rFonts w:ascii="Bookman Old Style" w:hAnsi="Bookman Old Style"/>
        </w:rPr>
      </w:pPr>
      <w:r>
        <w:rPr>
          <w:rFonts w:ascii="Bookman Old Style" w:hAnsi="Bookman Old Style"/>
        </w:rPr>
        <w:t xml:space="preserve">3. Wynagrodzenie, określone w ust. 1. jest wynagrodzeniem kosztorysowym, </w:t>
      </w:r>
      <w:r>
        <w:rPr>
          <w:rFonts w:ascii="Bookman Old Style" w:hAnsi="Bookman Old Style"/>
          <w:b/>
        </w:rPr>
        <w:t xml:space="preserve">ostateczne  </w:t>
        <w:br/>
        <w:t xml:space="preserve">     wynagrodzenie Wykonawcy</w:t>
      </w:r>
      <w:r>
        <w:rPr>
          <w:rFonts w:ascii="Bookman Old Style" w:hAnsi="Bookman Old Style"/>
        </w:rPr>
        <w:t xml:space="preserve"> zostanie ustalone w kosztorysie powykonawczym</w:t>
        <w:br/>
        <w:t xml:space="preserve">     sporządzonym przy uwzględnieniu faktycznie wykonanych ilości robót stwierdzonych</w:t>
        <w:br/>
        <w:t xml:space="preserve">     dokonanym obmiarem i cen jednostkowych zawartych w kosztorysie ofertowym, będącym</w:t>
        <w:br/>
        <w:t xml:space="preserve">     załącznikiem do oferty. </w:t>
      </w:r>
    </w:p>
    <w:p>
      <w:pPr>
        <w:pStyle w:val="Normal"/>
        <w:keepLines/>
        <w:widowControl w:val="false"/>
        <w:rPr>
          <w:rFonts w:ascii="Bookman Old Style" w:hAnsi="Bookman Old Style"/>
        </w:rPr>
      </w:pPr>
      <w:r>
        <w:rPr>
          <w:rFonts w:ascii="Bookman Old Style" w:hAnsi="Bookman Old Style"/>
        </w:rPr>
      </w:r>
    </w:p>
    <w:p>
      <w:pPr>
        <w:pStyle w:val="Normal"/>
        <w:keepLines/>
        <w:widowControl w:val="false"/>
        <w:rPr>
          <w:rFonts w:ascii="Bookman Old Style" w:hAnsi="Bookman Old Style"/>
        </w:rPr>
      </w:pPr>
      <w:r>
        <w:rPr>
          <w:rFonts w:ascii="Bookman Old Style" w:hAnsi="Bookman Old Style"/>
        </w:rPr>
        <w:t xml:space="preserve">4. W  przypadku wystąpienia robót zamiennych i robót wymienionych w §1 ust.7 wycena </w:t>
        <w:br/>
        <w:t xml:space="preserve">    tych robót zostanie dokonana w oparciu  o założenia:</w:t>
      </w:r>
    </w:p>
    <w:p>
      <w:pPr>
        <w:pStyle w:val="Normal"/>
        <w:ind w:left="360" w:hanging="0"/>
        <w:rPr>
          <w:rFonts w:ascii="Bookman Old Style" w:hAnsi="Bookman Old Style"/>
        </w:rPr>
      </w:pPr>
      <w:r>
        <w:rPr>
          <w:rFonts w:ascii="Bookman Old Style" w:hAnsi="Bookman Old Style"/>
        </w:rPr>
        <w:t xml:space="preserve"> </w:t>
      </w:r>
      <w:r>
        <w:rPr>
          <w:rFonts w:ascii="Bookman Old Style" w:hAnsi="Bookman Old Style"/>
        </w:rPr>
        <w:t>a) jeżeli wystąpią roboty, które odpowiadać będą opisowi pozycji w kosztorysie ofertowym cena jednostkowa tych robót przyjęta zostanie z kosztorysu ofertowego,</w:t>
      </w:r>
    </w:p>
    <w:p>
      <w:pPr>
        <w:pStyle w:val="Normal"/>
        <w:ind w:left="360" w:hanging="0"/>
        <w:rPr>
          <w:rFonts w:ascii="Bookman Old Style" w:hAnsi="Bookman Old Style"/>
        </w:rPr>
      </w:pPr>
      <w:r>
        <w:rPr>
          <w:rFonts w:ascii="Bookman Old Style" w:hAnsi="Bookman Old Style"/>
        </w:rPr>
        <w:t>b) jeżeli wystąpią roboty,  które nie będą odpowiadać opisowi  pozycji w kosztorysie</w:t>
        <w:br/>
        <w:t xml:space="preserve">     ofertowym,  ceny jednostkowe tych robót zostaną ustalone jako średnie ceny z umów </w:t>
        <w:br/>
        <w:t xml:space="preserve">     zawartych przez zamawiającego w roku 2019. </w:t>
      </w:r>
    </w:p>
    <w:p>
      <w:pPr>
        <w:pStyle w:val="Normal"/>
        <w:ind w:left="360" w:hanging="0"/>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t xml:space="preserve">5.   Wykonawca powinien dokonać wyliczeń cen oraz przedstawić Zamawiającemu </w:t>
      </w:r>
    </w:p>
    <w:p>
      <w:pPr>
        <w:pStyle w:val="Normal"/>
        <w:rPr>
          <w:rFonts w:ascii="Bookman Old Style" w:hAnsi="Bookman Old Style"/>
        </w:rPr>
      </w:pPr>
      <w:r>
        <w:rPr>
          <w:rFonts w:ascii="Bookman Old Style" w:hAnsi="Bookman Old Style"/>
        </w:rPr>
        <w:t xml:space="preserve">      </w:t>
      </w:r>
      <w:r>
        <w:rPr>
          <w:rFonts w:ascii="Bookman Old Style" w:hAnsi="Bookman Old Style"/>
        </w:rPr>
        <w:t xml:space="preserve">do akceptacji wysokość wynagrodzenia wynikającą ze zmian przed rozpoczęciem robót  </w:t>
      </w:r>
    </w:p>
    <w:p>
      <w:pPr>
        <w:pStyle w:val="Normal"/>
        <w:rPr>
          <w:rFonts w:ascii="Bookman Old Style" w:hAnsi="Bookman Old Style"/>
        </w:rPr>
      </w:pPr>
      <w:r>
        <w:rPr>
          <w:rFonts w:ascii="Bookman Old Style" w:hAnsi="Bookman Old Style"/>
        </w:rPr>
        <w:t xml:space="preserve">      </w:t>
      </w:r>
      <w:r>
        <w:rPr>
          <w:rFonts w:ascii="Bookman Old Style" w:hAnsi="Bookman Old Style"/>
        </w:rPr>
        <w:t>wynikających z tych zmian.</w:t>
      </w:r>
    </w:p>
    <w:p>
      <w:pPr>
        <w:pStyle w:val="Normal"/>
        <w:rPr>
          <w:rFonts w:ascii="Bookman Old Style" w:hAnsi="Bookman Old Style"/>
        </w:rPr>
      </w:pPr>
      <w:r>
        <w:rPr>
          <w:rFonts w:ascii="Bookman Old Style" w:hAnsi="Bookman Old Style"/>
        </w:rPr>
        <w:t xml:space="preserve"> </w:t>
      </w:r>
    </w:p>
    <w:p>
      <w:pPr>
        <w:pStyle w:val="Normal"/>
        <w:widowControl w:val="false"/>
        <w:tabs>
          <w:tab w:val="clear" w:pos="708"/>
          <w:tab w:val="left" w:pos="9096" w:leader="none"/>
        </w:tabs>
        <w:rPr>
          <w:rFonts w:ascii="Bookman Old Style" w:hAnsi="Bookman Old Style"/>
        </w:rPr>
      </w:pPr>
      <w:r>
        <w:rPr>
          <w:rFonts w:ascii="Bookman Old Style" w:hAnsi="Bookman Old Style"/>
        </w:rPr>
        <w:t xml:space="preserve">6.  Ceny jednostkowe poszczególnych asortymentów robót określone w kosztorysie </w:t>
      </w:r>
    </w:p>
    <w:p>
      <w:pPr>
        <w:pStyle w:val="Normal"/>
        <w:widowControl w:val="false"/>
        <w:tabs>
          <w:tab w:val="clear" w:pos="708"/>
          <w:tab w:val="left" w:pos="9096" w:leader="none"/>
        </w:tabs>
        <w:rPr>
          <w:rFonts w:ascii="Bookman Old Style" w:hAnsi="Bookman Old Style"/>
        </w:rPr>
      </w:pPr>
      <w:r>
        <w:rPr>
          <w:rFonts w:ascii="Bookman Old Style" w:hAnsi="Bookman Old Style"/>
        </w:rPr>
        <w:t xml:space="preserve">     </w:t>
      </w:r>
      <w:r>
        <w:rPr>
          <w:rFonts w:ascii="Bookman Old Style" w:hAnsi="Bookman Old Style"/>
        </w:rPr>
        <w:t>ofertowym pozostają niezmienne na  cały okres realizacji zamówienia.</w:t>
      </w:r>
    </w:p>
    <w:p>
      <w:pPr>
        <w:pStyle w:val="Tytu"/>
        <w:spacing w:lineRule="auto" w:line="360"/>
        <w:jc w:val="left"/>
        <w:rPr>
          <w:rFonts w:ascii="Bookman Old Style" w:hAnsi="Bookman Old Style" w:cs="Bookman Old Style"/>
          <w:shadow/>
          <w:sz w:val="22"/>
          <w:szCs w:val="22"/>
        </w:rPr>
      </w:pPr>
      <w:r>
        <w:rPr>
          <w:rFonts w:cs="Bookman Old Style" w:ascii="Bookman Old Style" w:hAnsi="Bookman Old Style"/>
          <w:shadow/>
          <w:sz w:val="22"/>
          <w:szCs w:val="22"/>
        </w:rPr>
      </w:r>
    </w:p>
    <w:p>
      <w:pPr>
        <w:pStyle w:val="Tytu"/>
        <w:spacing w:lineRule="auto" w:line="360"/>
        <w:rPr>
          <w:rFonts w:ascii="Bookman Old Style" w:hAnsi="Bookman Old Style" w:cs="Bookman Old Style"/>
          <w:b w:val="false"/>
          <w:b w:val="false"/>
          <w:bCs w:val="false"/>
          <w:shadow/>
          <w:sz w:val="22"/>
          <w:szCs w:val="22"/>
        </w:rPr>
      </w:pPr>
      <w:r>
        <w:rPr>
          <w:rFonts w:cs="Bookman Old Style" w:ascii="Bookman Old Style" w:hAnsi="Bookman Old Style"/>
          <w:shadow/>
          <w:sz w:val="22"/>
          <w:szCs w:val="22"/>
        </w:rPr>
        <w:t>§ 7</w:t>
      </w:r>
    </w:p>
    <w:p>
      <w:pPr>
        <w:pStyle w:val="Tytu"/>
        <w:spacing w:lineRule="auto" w:line="360"/>
        <w:rPr>
          <w:rFonts w:ascii="Bookman Old Style" w:hAnsi="Bookman Old Style" w:cs="Bookman Old Style"/>
          <w:shadow/>
          <w:sz w:val="22"/>
          <w:szCs w:val="22"/>
        </w:rPr>
      </w:pPr>
      <w:r>
        <w:rPr>
          <w:rFonts w:cs="Bookman Old Style" w:ascii="Bookman Old Style" w:hAnsi="Bookman Old Style"/>
          <w:shadow/>
          <w:sz w:val="22"/>
          <w:szCs w:val="22"/>
        </w:rPr>
        <w:t>POTENCJAŁ  WYKONAWCY</w:t>
      </w:r>
    </w:p>
    <w:p>
      <w:pPr>
        <w:pStyle w:val="ListParagraph"/>
        <w:tabs>
          <w:tab w:val="clear" w:pos="708"/>
          <w:tab w:val="left" w:pos="709" w:leader="none"/>
        </w:tabs>
        <w:ind w:left="0" w:hanging="0"/>
        <w:rPr>
          <w:rFonts w:ascii="Bookman Old Style" w:hAnsi="Bookman Old Style"/>
        </w:rPr>
      </w:pPr>
      <w:r>
        <w:rPr>
          <w:rFonts w:ascii="Bookman Old Style" w:hAnsi="Bookman Old Style"/>
        </w:rPr>
        <w:t xml:space="preserve">1. Wykonawca oświadcza, że w celu realizacji Umowy zapewni odpowiednie zasoby   </w:t>
      </w:r>
    </w:p>
    <w:p>
      <w:pPr>
        <w:pStyle w:val="ListParagraph"/>
        <w:tabs>
          <w:tab w:val="clear" w:pos="708"/>
          <w:tab w:val="left" w:pos="709" w:leader="none"/>
        </w:tabs>
        <w:ind w:left="0" w:hanging="0"/>
        <w:rPr>
          <w:rFonts w:ascii="Bookman Old Style" w:hAnsi="Bookman Old Style"/>
        </w:rPr>
      </w:pPr>
      <w:r>
        <w:rPr>
          <w:rFonts w:ascii="Bookman Old Style" w:hAnsi="Bookman Old Style"/>
        </w:rPr>
        <w:t>techniczne oraz personel posiadający zdolności, doświadczenie, wiedzę oraz wymagane</w:t>
      </w:r>
    </w:p>
    <w:p>
      <w:pPr>
        <w:pStyle w:val="ListParagraph"/>
        <w:tabs>
          <w:tab w:val="clear" w:pos="708"/>
          <w:tab w:val="left" w:pos="709" w:leader="none"/>
        </w:tabs>
        <w:ind w:left="0" w:hanging="0"/>
        <w:rPr>
          <w:rFonts w:ascii="Bookman Old Style" w:hAnsi="Bookman Old Style"/>
        </w:rPr>
      </w:pPr>
      <w:r>
        <w:rPr>
          <w:rFonts w:ascii="Bookman Old Style" w:hAnsi="Bookman Old Style"/>
        </w:rPr>
        <w:t>uprawnienia, w zakresie niezbędnym do wykonania przedmiotu umowy, zgodnie ze złożoną ofertą.</w:t>
      </w:r>
    </w:p>
    <w:p>
      <w:pPr>
        <w:pStyle w:val="ListParagraph"/>
        <w:tabs>
          <w:tab w:val="clear" w:pos="708"/>
          <w:tab w:val="left" w:pos="709" w:leader="none"/>
          <w:tab w:val="left" w:pos="851" w:leader="none"/>
        </w:tabs>
        <w:ind w:left="0" w:hanging="0"/>
        <w:rPr>
          <w:rFonts w:ascii="Bookman Old Style" w:hAnsi="Bookman Old Style"/>
        </w:rPr>
      </w:pPr>
      <w:r>
        <w:rPr>
          <w:rFonts w:ascii="Bookman Old Style" w:hAnsi="Bookman Old Style"/>
        </w:rPr>
      </w:r>
    </w:p>
    <w:p>
      <w:pPr>
        <w:pStyle w:val="ListParagraph"/>
        <w:tabs>
          <w:tab w:val="clear" w:pos="708"/>
          <w:tab w:val="left" w:pos="851" w:leader="none"/>
        </w:tabs>
        <w:ind w:left="0" w:hanging="0"/>
        <w:rPr>
          <w:rFonts w:ascii="Bookman Old Style" w:hAnsi="Bookman Old Style"/>
        </w:rPr>
      </w:pPr>
      <w:r>
        <w:rPr>
          <w:rFonts w:ascii="Bookman Old Style" w:hAnsi="Bookman Old Style"/>
        </w:rPr>
        <w:t>2. Wykonawca oświadcza, że podmiot trzeci  …………. (</w:t>
      </w:r>
      <w:r>
        <w:rPr>
          <w:rFonts w:ascii="Bookman Old Style" w:hAnsi="Bookman Old Style"/>
          <w:i/>
        </w:rPr>
        <w:t>nazwa podmiotu trzeciego</w:t>
      </w:r>
      <w:r>
        <w:rPr>
          <w:rFonts w:ascii="Bookman Old Style" w:hAnsi="Bookman Old Style"/>
        </w:rPr>
        <w:t xml:space="preserve">),  na zasoby którego w zakresie wiedzy i/lub doświadczenia Wykonawca powoływał się składając Ofertę celem wykazania spełniania warunków udziału w postępowaniu o udzielenie zamówienia publicznego, będzie realizował przedmiot Umowy w zakresie ………………….. </w:t>
      </w:r>
    </w:p>
    <w:p>
      <w:pPr>
        <w:pStyle w:val="ListParagraph"/>
        <w:tabs>
          <w:tab w:val="clear" w:pos="708"/>
          <w:tab w:val="left" w:pos="851" w:leader="none"/>
        </w:tabs>
        <w:ind w:left="0" w:hanging="0"/>
        <w:rPr>
          <w:rFonts w:ascii="Bookman Old Style" w:hAnsi="Bookman Old Style"/>
        </w:rPr>
      </w:pPr>
      <w:r>
        <w:rPr>
          <w:rFonts w:ascii="Bookman Old Style" w:hAnsi="Bookman Old Style"/>
        </w:rPr>
        <w:t>(</w:t>
      </w:r>
      <w:r>
        <w:rPr>
          <w:rFonts w:ascii="Bookman Old Style" w:hAnsi="Bookman Old Style"/>
          <w:i/>
        </w:rPr>
        <w:t>w jakim wiedza i doświadczenie podmiotu trzeciego były deklarowane do wykonania przedmiotu Umowy na użytek postępowania o udzielenie zamówienia publicznego</w:t>
      </w:r>
      <w:r>
        <w:rPr>
          <w:rFonts w:ascii="Bookman Old Style" w:hAnsi="Bookman Old Style"/>
        </w:rPr>
        <w:t xml:space="preserve">). </w:t>
      </w:r>
    </w:p>
    <w:p>
      <w:pPr>
        <w:pStyle w:val="ListParagraph"/>
        <w:tabs>
          <w:tab w:val="clear" w:pos="708"/>
          <w:tab w:val="left" w:pos="851" w:leader="none"/>
        </w:tabs>
        <w:ind w:left="0" w:hanging="0"/>
        <w:rPr>
          <w:rFonts w:ascii="Bookman Old Style" w:hAnsi="Bookman Old Style"/>
        </w:rPr>
      </w:pPr>
      <w:r>
        <w:rPr>
          <w:rFonts w:ascii="Bookman Old Style" w:hAnsi="Bookman Old Style"/>
        </w:rPr>
        <w:t>W przypadku zmiany lub rezygnacji z podwykonawcy …………… (</w:t>
      </w:r>
      <w:r>
        <w:rPr>
          <w:rFonts w:ascii="Bookman Old Style" w:hAnsi="Bookman Old Style"/>
          <w:i/>
        </w:rPr>
        <w:t>nazwa podmiotu trzeciego</w:t>
      </w:r>
      <w:r>
        <w:rPr>
          <w:rFonts w:ascii="Bookman Old Style" w:hAnsi="Bookman Old Style"/>
        </w:rPr>
        <w:t xml:space="preserve">) na którego zasoby wykonawca powoływał się w celu wykazania spełniania warunków udziału w postępowaniu. Wykonawca jest zobowiązany do wykazania zamawiającemu, </w:t>
      </w:r>
    </w:p>
    <w:p>
      <w:pPr>
        <w:pStyle w:val="ListParagraph"/>
        <w:tabs>
          <w:tab w:val="clear" w:pos="708"/>
          <w:tab w:val="left" w:pos="851" w:leader="none"/>
        </w:tabs>
        <w:ind w:left="0" w:hanging="0"/>
        <w:rPr>
          <w:rFonts w:ascii="Bookman Old Style" w:hAnsi="Bookman Old Style"/>
        </w:rPr>
      </w:pPr>
      <w:r>
        <w:rPr>
          <w:rFonts w:ascii="Bookman Old Style" w:hAnsi="Bookman Old Style"/>
        </w:rPr>
        <w:t xml:space="preserve">że proponowany inny podwykonawca lub wykonawca samodzielnie spełnia warunki udziału </w:t>
      </w:r>
    </w:p>
    <w:p>
      <w:pPr>
        <w:pStyle w:val="ListParagraph"/>
        <w:tabs>
          <w:tab w:val="clear" w:pos="708"/>
          <w:tab w:val="left" w:pos="851" w:leader="none"/>
        </w:tabs>
        <w:ind w:left="0" w:hanging="0"/>
        <w:rPr>
          <w:rFonts w:ascii="Bookman Old Style" w:hAnsi="Bookman Old Style"/>
        </w:rPr>
      </w:pPr>
      <w:r>
        <w:rPr>
          <w:rFonts w:ascii="Bookman Old Style" w:hAnsi="Bookman Old Style"/>
        </w:rPr>
        <w:t xml:space="preserve">w postępowaniu w stopniu nie mniejszym niż podwykonawca na którego zasoby Wykonawca </w:t>
      </w:r>
    </w:p>
    <w:p>
      <w:pPr>
        <w:pStyle w:val="ListParagraph"/>
        <w:tabs>
          <w:tab w:val="clear" w:pos="708"/>
          <w:tab w:val="left" w:pos="851" w:leader="none"/>
        </w:tabs>
        <w:ind w:left="0" w:hanging="0"/>
        <w:rPr>
          <w:rFonts w:ascii="Bookman Old Style" w:hAnsi="Bookman Old Style"/>
        </w:rPr>
      </w:pPr>
      <w:r>
        <w:rPr>
          <w:rFonts w:ascii="Bookman Old Style" w:hAnsi="Bookman Old Style"/>
        </w:rPr>
        <w:t xml:space="preserve">powoływał się w trakcie postępowania o udzielenie zamówienia.              </w:t>
      </w:r>
    </w:p>
    <w:p>
      <w:pPr>
        <w:pStyle w:val="Normal"/>
        <w:widowControl w:val="false"/>
        <w:tabs>
          <w:tab w:val="clear" w:pos="708"/>
          <w:tab w:val="left" w:pos="9096" w:leader="none"/>
        </w:tabs>
        <w:jc w:val="both"/>
        <w:rPr>
          <w:rFonts w:ascii="Bookman Old Style" w:hAnsi="Bookman Old Style"/>
        </w:rPr>
      </w:pPr>
      <w:r>
        <w:rPr>
          <w:rFonts w:ascii="Bookman Old Style" w:hAnsi="Bookman Old Style"/>
        </w:rPr>
      </w:r>
    </w:p>
    <w:p>
      <w:pPr>
        <w:pStyle w:val="Tytu"/>
        <w:spacing w:lineRule="auto" w:line="360"/>
        <w:rPr>
          <w:rFonts w:ascii="Bookman Old Style" w:hAnsi="Bookman Old Style" w:cs="Bookman Old Style"/>
          <w:b w:val="false"/>
          <w:b w:val="false"/>
          <w:bCs w:val="false"/>
          <w:shadow/>
          <w:sz w:val="22"/>
          <w:szCs w:val="22"/>
        </w:rPr>
      </w:pPr>
      <w:r>
        <w:rPr>
          <w:rFonts w:cs="Bookman Old Style" w:ascii="Bookman Old Style" w:hAnsi="Bookman Old Style"/>
          <w:shadow/>
          <w:sz w:val="22"/>
          <w:szCs w:val="22"/>
        </w:rPr>
        <w:t>§ 8</w:t>
      </w:r>
    </w:p>
    <w:p>
      <w:pPr>
        <w:pStyle w:val="Tytu"/>
        <w:spacing w:lineRule="auto" w:line="360"/>
        <w:rPr>
          <w:rFonts w:ascii="Bookman Old Style" w:hAnsi="Bookman Old Style" w:cs="Bookman Old Style"/>
          <w:shadow/>
          <w:sz w:val="22"/>
          <w:szCs w:val="22"/>
        </w:rPr>
      </w:pPr>
      <w:r>
        <w:rPr>
          <w:rFonts w:cs="Bookman Old Style" w:ascii="Bookman Old Style" w:hAnsi="Bookman Old Style"/>
          <w:shadow/>
          <w:sz w:val="22"/>
          <w:szCs w:val="22"/>
        </w:rPr>
        <w:t>UPRAWNIENIA  Z  TYTUŁU  RĘKOJMI  I  GWARANCJI  JAKOŚCI</w:t>
      </w:r>
    </w:p>
    <w:p>
      <w:pPr>
        <w:pStyle w:val="Normal"/>
        <w:widowControl w:val="false"/>
        <w:tabs>
          <w:tab w:val="clear" w:pos="708"/>
          <w:tab w:val="left" w:pos="9096" w:leader="none"/>
        </w:tabs>
        <w:jc w:val="both"/>
        <w:rPr>
          <w:rFonts w:ascii="Bookman Old Style" w:hAnsi="Bookman Old Style"/>
        </w:rPr>
      </w:pPr>
      <w:r>
        <w:rPr>
          <w:rFonts w:ascii="Bookman Old Style" w:hAnsi="Bookman Old Style"/>
        </w:rPr>
      </w:r>
    </w:p>
    <w:p>
      <w:pPr>
        <w:pStyle w:val="ListParagraph"/>
        <w:tabs>
          <w:tab w:val="clear" w:pos="708"/>
          <w:tab w:val="left" w:pos="851" w:leader="none"/>
        </w:tabs>
        <w:ind w:left="0" w:hanging="0"/>
        <w:rPr>
          <w:rFonts w:ascii="Bookman Old Style" w:hAnsi="Bookman Old Style"/>
        </w:rPr>
      </w:pPr>
      <w:r>
        <w:rPr>
          <w:rFonts w:ascii="Bookman Old Style" w:hAnsi="Bookman Old Style"/>
        </w:rPr>
        <w:t xml:space="preserve">1. Wykonawca ponosi wobec Zamawiającego odpowiedzialność z tytułu rękojmi za wady </w:t>
        <w:br/>
        <w:t xml:space="preserve">    przedmiotu Umowy przez okres …....  od daty odbioru końcowego robót, na zasadach </w:t>
        <w:br/>
        <w:t xml:space="preserve">    określonych w Kodeksie Cywilnym.</w:t>
      </w:r>
    </w:p>
    <w:p>
      <w:pPr>
        <w:pStyle w:val="ListParagraph"/>
        <w:tabs>
          <w:tab w:val="clear" w:pos="708"/>
          <w:tab w:val="left" w:pos="851" w:leader="none"/>
        </w:tabs>
        <w:ind w:left="0" w:hanging="0"/>
        <w:rPr>
          <w:rFonts w:ascii="Bookman Old Style" w:hAnsi="Bookman Old Style"/>
        </w:rPr>
      </w:pPr>
      <w:r>
        <w:rPr>
          <w:rFonts w:ascii="Bookman Old Style" w:hAnsi="Bookman Old Style"/>
        </w:rPr>
      </w:r>
    </w:p>
    <w:p>
      <w:pPr>
        <w:pStyle w:val="ListParagraph"/>
        <w:tabs>
          <w:tab w:val="clear" w:pos="708"/>
          <w:tab w:val="left" w:pos="567" w:leader="none"/>
          <w:tab w:val="left" w:pos="851" w:leader="none"/>
        </w:tabs>
        <w:spacing w:before="0" w:after="0"/>
        <w:ind w:left="0" w:hanging="0"/>
        <w:rPr>
          <w:rFonts w:ascii="Bookman Old Style" w:hAnsi="Bookman Old Style"/>
        </w:rPr>
      </w:pPr>
      <w:r>
        <w:rPr>
          <w:rFonts w:ascii="Bookman Old Style" w:hAnsi="Bookman Old Style"/>
        </w:rPr>
        <w:t xml:space="preserve">2. Wykonawca udziela Zamawiającemu na wykonane roboty budowlane, stanowiące </w:t>
      </w:r>
    </w:p>
    <w:p>
      <w:pPr>
        <w:pStyle w:val="ListParagraph"/>
        <w:tabs>
          <w:tab w:val="clear" w:pos="708"/>
          <w:tab w:val="left" w:pos="567" w:leader="none"/>
          <w:tab w:val="left" w:pos="851" w:leader="none"/>
        </w:tabs>
        <w:spacing w:before="0" w:after="0"/>
        <w:ind w:left="0" w:hanging="0"/>
        <w:rPr>
          <w:rFonts w:ascii="Bookman Old Style" w:hAnsi="Bookman Old Style"/>
        </w:rPr>
      </w:pPr>
      <w:r>
        <w:rPr>
          <w:rFonts w:ascii="Bookman Old Style" w:hAnsi="Bookman Old Style"/>
        </w:rPr>
        <w:t xml:space="preserve">    </w:t>
      </w:r>
      <w:r>
        <w:rPr>
          <w:rFonts w:ascii="Bookman Old Style" w:hAnsi="Bookman Old Style"/>
        </w:rPr>
        <w:t xml:space="preserve">przedmiot umowy, gwarancji jakości na okres ……. , licząc od daty odbioru końcowego   </w:t>
      </w:r>
    </w:p>
    <w:p>
      <w:pPr>
        <w:pStyle w:val="ListParagraph"/>
        <w:tabs>
          <w:tab w:val="clear" w:pos="708"/>
          <w:tab w:val="left" w:pos="567" w:leader="none"/>
          <w:tab w:val="left" w:pos="851" w:leader="none"/>
        </w:tabs>
        <w:spacing w:before="0" w:after="0"/>
        <w:ind w:left="0" w:hanging="0"/>
        <w:rPr>
          <w:rFonts w:ascii="Bookman Old Style" w:hAnsi="Bookman Old Style"/>
        </w:rPr>
      </w:pPr>
      <w:r>
        <w:rPr>
          <w:rFonts w:ascii="Bookman Old Style" w:hAnsi="Bookman Old Style"/>
        </w:rPr>
        <w:t xml:space="preserve">    </w:t>
      </w:r>
      <w:r>
        <w:rPr>
          <w:rFonts w:ascii="Bookman Old Style" w:hAnsi="Bookman Old Style"/>
        </w:rPr>
        <w:t>robót na warunkach określonych w załączniku nr … do umowy.</w:t>
      </w:r>
    </w:p>
    <w:p>
      <w:pPr>
        <w:pStyle w:val="ListParagraph"/>
        <w:tabs>
          <w:tab w:val="clear" w:pos="708"/>
          <w:tab w:val="left" w:pos="567" w:leader="none"/>
          <w:tab w:val="left" w:pos="851" w:leader="none"/>
        </w:tabs>
        <w:spacing w:before="0" w:after="0"/>
        <w:ind w:left="0" w:hanging="0"/>
        <w:rPr>
          <w:rFonts w:ascii="Bookman Old Style" w:hAnsi="Bookman Old Style"/>
        </w:rPr>
      </w:pPr>
      <w:r>
        <w:rPr>
          <w:rFonts w:ascii="Bookman Old Style" w:hAnsi="Bookman Old Style"/>
        </w:rPr>
      </w:r>
    </w:p>
    <w:p>
      <w:pPr>
        <w:pStyle w:val="ListParagraph"/>
        <w:tabs>
          <w:tab w:val="clear" w:pos="708"/>
          <w:tab w:val="left" w:pos="567" w:leader="none"/>
          <w:tab w:val="left" w:pos="851" w:leader="none"/>
        </w:tabs>
        <w:spacing w:before="0" w:after="0"/>
        <w:ind w:left="0" w:hanging="0"/>
        <w:rPr>
          <w:rFonts w:ascii="Bookman Old Style" w:hAnsi="Bookman Old Style"/>
        </w:rPr>
      </w:pPr>
      <w:r>
        <w:rPr>
          <w:rFonts w:ascii="Bookman Old Style" w:hAnsi="Bookman Old Style"/>
        </w:rPr>
        <w:t xml:space="preserve">3. W okresie gwarancji i rękojmi Wykonawca przejmuje na siebie wszelkie obowiązki </w:t>
      </w:r>
    </w:p>
    <w:p>
      <w:pPr>
        <w:pStyle w:val="ListParagraph"/>
        <w:tabs>
          <w:tab w:val="clear" w:pos="708"/>
          <w:tab w:val="left" w:pos="567" w:leader="none"/>
          <w:tab w:val="left" w:pos="851" w:leader="none"/>
        </w:tabs>
        <w:spacing w:before="0" w:after="0"/>
        <w:ind w:left="0" w:hanging="0"/>
        <w:rPr>
          <w:rFonts w:ascii="Bookman Old Style" w:hAnsi="Bookman Old Style"/>
        </w:rPr>
      </w:pPr>
      <w:r>
        <w:rPr>
          <w:rFonts w:ascii="Bookman Old Style" w:hAnsi="Bookman Old Style"/>
        </w:rPr>
        <w:t xml:space="preserve">    </w:t>
      </w:r>
      <w:r>
        <w:rPr>
          <w:rFonts w:ascii="Bookman Old Style" w:hAnsi="Bookman Old Style"/>
        </w:rPr>
        <w:t>wynikające z serwisowania i konserwacji zabudowanych urządzeń, instalacji</w:t>
      </w:r>
    </w:p>
    <w:p>
      <w:pPr>
        <w:pStyle w:val="ListParagraph"/>
        <w:tabs>
          <w:tab w:val="clear" w:pos="708"/>
          <w:tab w:val="left" w:pos="567" w:leader="none"/>
          <w:tab w:val="left" w:pos="851" w:leader="none"/>
        </w:tabs>
        <w:spacing w:before="0" w:after="0"/>
        <w:ind w:left="0" w:hanging="0"/>
        <w:rPr>
          <w:rFonts w:ascii="Bookman Old Style" w:hAnsi="Bookman Old Style"/>
        </w:rPr>
      </w:pPr>
      <w:r>
        <w:rPr>
          <w:rFonts w:ascii="Bookman Old Style" w:hAnsi="Bookman Old Style"/>
        </w:rPr>
        <w:t xml:space="preserve">    </w:t>
      </w:r>
      <w:r>
        <w:rPr>
          <w:rFonts w:ascii="Bookman Old Style" w:hAnsi="Bookman Old Style"/>
        </w:rPr>
        <w:t>i wyposażenia mające wpływ na trwałość gwarancji producenta.</w:t>
      </w:r>
    </w:p>
    <w:p>
      <w:pPr>
        <w:pStyle w:val="ListParagraph"/>
        <w:tabs>
          <w:tab w:val="clear" w:pos="708"/>
          <w:tab w:val="left" w:pos="567" w:leader="none"/>
          <w:tab w:val="left" w:pos="851" w:leader="none"/>
        </w:tabs>
        <w:spacing w:before="0" w:after="0"/>
        <w:ind w:left="0" w:hanging="0"/>
        <w:rPr>
          <w:rFonts w:ascii="Bookman Old Style" w:hAnsi="Bookman Old Style"/>
        </w:rPr>
      </w:pPr>
      <w:r>
        <w:rPr>
          <w:rFonts w:ascii="Bookman Old Style" w:hAnsi="Bookman Old Style"/>
        </w:rPr>
      </w:r>
    </w:p>
    <w:p>
      <w:pPr>
        <w:pStyle w:val="ListParagraph"/>
        <w:tabs>
          <w:tab w:val="clear" w:pos="708"/>
          <w:tab w:val="left" w:pos="567" w:leader="none"/>
          <w:tab w:val="left" w:pos="851" w:leader="none"/>
        </w:tabs>
        <w:spacing w:before="0" w:after="0"/>
        <w:ind w:left="0" w:hanging="0"/>
        <w:rPr>
          <w:rFonts w:ascii="Bookman Old Style" w:hAnsi="Bookman Old Style"/>
        </w:rPr>
      </w:pPr>
      <w:r>
        <w:rPr>
          <w:rFonts w:ascii="Bookman Old Style" w:hAnsi="Bookman Old Style"/>
        </w:rPr>
        <w:t xml:space="preserve">4. O wykryciu wady w przedmiocie umowy Zamawiający zawiadamia Wykonawcę pisemnie </w:t>
        <w:br/>
        <w:t xml:space="preserve">     określając rodzaj stwierdzonej wady i jednocześnie podając miejsce i termin oględzin </w:t>
        <w:br/>
        <w:t xml:space="preserve">     przedmiotu umowy w celu protokólarnego stwierdzenia ujawnionych wad.</w:t>
      </w:r>
    </w:p>
    <w:p>
      <w:pPr>
        <w:pStyle w:val="ListParagraph"/>
        <w:tabs>
          <w:tab w:val="clear" w:pos="708"/>
          <w:tab w:val="left" w:pos="567" w:leader="none"/>
          <w:tab w:val="left" w:pos="851" w:leader="none"/>
        </w:tabs>
        <w:spacing w:before="0" w:after="0"/>
        <w:ind w:left="0" w:hanging="0"/>
        <w:rPr>
          <w:rFonts w:ascii="Bookman Old Style" w:hAnsi="Bookman Old Style"/>
        </w:rPr>
      </w:pPr>
      <w:r>
        <w:rPr>
          <w:rFonts w:ascii="Bookman Old Style" w:hAnsi="Bookman Old Style"/>
        </w:rPr>
      </w:r>
    </w:p>
    <w:p>
      <w:pPr>
        <w:pStyle w:val="ListParagraph"/>
        <w:tabs>
          <w:tab w:val="clear" w:pos="708"/>
          <w:tab w:val="left" w:pos="567" w:leader="none"/>
          <w:tab w:val="left" w:pos="851" w:leader="none"/>
        </w:tabs>
        <w:spacing w:before="0" w:after="0"/>
        <w:ind w:left="0" w:hanging="0"/>
        <w:rPr>
          <w:rFonts w:ascii="Bookman Old Style" w:hAnsi="Bookman Old Style"/>
        </w:rPr>
      </w:pPr>
      <w:r>
        <w:rPr>
          <w:rFonts w:ascii="Bookman Old Style" w:hAnsi="Bookman Old Style"/>
        </w:rPr>
        <w:t>5. Następnie Zamawiający wzywa Wykonawcę do usunięcia stwierdzonych wad jednocześnie</w:t>
        <w:br/>
        <w:t xml:space="preserve">     podając termin ich wykonania. W przypadku nieterminowego usunięcia wad    </w:t>
      </w:r>
    </w:p>
    <w:p>
      <w:pPr>
        <w:pStyle w:val="ListParagraph"/>
        <w:tabs>
          <w:tab w:val="clear" w:pos="708"/>
          <w:tab w:val="left" w:pos="567" w:leader="none"/>
          <w:tab w:val="left" w:pos="851" w:leader="none"/>
        </w:tabs>
        <w:spacing w:before="0" w:after="0"/>
        <w:ind w:left="0" w:hanging="0"/>
        <w:rPr>
          <w:rFonts w:ascii="Bookman Old Style" w:hAnsi="Bookman Old Style"/>
        </w:rPr>
      </w:pPr>
      <w:r>
        <w:rPr>
          <w:rFonts w:ascii="Bookman Old Style" w:hAnsi="Bookman Old Style"/>
        </w:rPr>
        <w:t xml:space="preserve">     </w:t>
      </w:r>
      <w:r>
        <w:rPr>
          <w:rFonts w:ascii="Bookman Old Style" w:hAnsi="Bookman Old Style"/>
        </w:rPr>
        <w:t>Zamawiający  naliczy kary umowne zgodnie z § 12 ust. 2c niniejszej umowy.</w:t>
      </w:r>
    </w:p>
    <w:p>
      <w:pPr>
        <w:pStyle w:val="ListParagraph"/>
        <w:tabs>
          <w:tab w:val="clear" w:pos="708"/>
          <w:tab w:val="left" w:pos="567" w:leader="none"/>
        </w:tabs>
        <w:spacing w:before="0" w:after="0"/>
        <w:ind w:left="0" w:hanging="0"/>
        <w:rPr>
          <w:rFonts w:ascii="Bookman Old Style" w:hAnsi="Bookman Old Style"/>
        </w:rPr>
      </w:pPr>
      <w:r>
        <w:rPr>
          <w:rFonts w:ascii="Bookman Old Style" w:hAnsi="Bookman Old Style"/>
        </w:rPr>
      </w:r>
    </w:p>
    <w:p>
      <w:pPr>
        <w:pStyle w:val="ListParagraph"/>
        <w:tabs>
          <w:tab w:val="clear" w:pos="708"/>
          <w:tab w:val="left" w:pos="567" w:leader="none"/>
          <w:tab w:val="left" w:pos="851" w:leader="none"/>
        </w:tabs>
        <w:spacing w:before="0" w:after="0"/>
        <w:ind w:left="0" w:hanging="0"/>
        <w:rPr>
          <w:rFonts w:ascii="Bookman Old Style" w:hAnsi="Bookman Old Style"/>
        </w:rPr>
      </w:pPr>
      <w:r>
        <w:rPr>
          <w:rFonts w:ascii="Bookman Old Style" w:hAnsi="Bookman Old Style"/>
        </w:rPr>
        <w:t xml:space="preserve">6.  W przypadku, gdy Wykonawca nie przystępuje do usuwania wad lub usunie wady </w:t>
      </w:r>
    </w:p>
    <w:p>
      <w:pPr>
        <w:pStyle w:val="ListParagraph"/>
        <w:tabs>
          <w:tab w:val="clear" w:pos="708"/>
          <w:tab w:val="left" w:pos="567" w:leader="none"/>
          <w:tab w:val="left" w:pos="851" w:leader="none"/>
        </w:tabs>
        <w:spacing w:before="0" w:after="0"/>
        <w:ind w:left="0" w:hanging="0"/>
        <w:rPr>
          <w:rFonts w:ascii="Bookman Old Style" w:hAnsi="Bookman Old Style"/>
        </w:rPr>
      </w:pPr>
      <w:r>
        <w:rPr>
          <w:rFonts w:ascii="Bookman Old Style" w:hAnsi="Bookman Old Style"/>
        </w:rPr>
        <w:t xml:space="preserve">     </w:t>
      </w:r>
      <w:r>
        <w:rPr>
          <w:rFonts w:ascii="Bookman Old Style" w:hAnsi="Bookman Old Style"/>
        </w:rPr>
        <w:t>w sposób nienależyty, Zamawiający, poza uprawnieniami przysługującymi mu na</w:t>
      </w:r>
    </w:p>
    <w:p>
      <w:pPr>
        <w:pStyle w:val="ListParagraph"/>
        <w:tabs>
          <w:tab w:val="clear" w:pos="708"/>
          <w:tab w:val="left" w:pos="567" w:leader="none"/>
          <w:tab w:val="left" w:pos="851" w:leader="none"/>
        </w:tabs>
        <w:spacing w:before="0" w:after="0"/>
        <w:ind w:left="0" w:hanging="0"/>
        <w:rPr>
          <w:rFonts w:ascii="Bookman Old Style" w:hAnsi="Bookman Old Style"/>
        </w:rPr>
      </w:pPr>
      <w:r>
        <w:rPr>
          <w:rFonts w:ascii="Bookman Old Style" w:hAnsi="Bookman Old Style"/>
        </w:rPr>
        <w:t xml:space="preserve">     </w:t>
      </w:r>
      <w:r>
        <w:rPr>
          <w:rFonts w:ascii="Bookman Old Style" w:hAnsi="Bookman Old Style"/>
        </w:rPr>
        <w:t xml:space="preserve">podstawie Kodeksu Cywilnego, może powierzyć usunięcie Wad podmiotowi trzeciemu na </w:t>
      </w:r>
    </w:p>
    <w:p>
      <w:pPr>
        <w:pStyle w:val="ListParagraph"/>
        <w:tabs>
          <w:tab w:val="clear" w:pos="708"/>
          <w:tab w:val="left" w:pos="567" w:leader="none"/>
          <w:tab w:val="left" w:pos="851" w:leader="none"/>
        </w:tabs>
        <w:spacing w:before="0" w:after="0"/>
        <w:ind w:left="0" w:hanging="0"/>
        <w:rPr>
          <w:rFonts w:ascii="Bookman Old Style" w:hAnsi="Bookman Old Style"/>
        </w:rPr>
      </w:pPr>
      <w:r>
        <w:rPr>
          <w:rFonts w:ascii="Bookman Old Style" w:hAnsi="Bookman Old Style"/>
        </w:rPr>
        <w:t xml:space="preserve">     </w:t>
      </w:r>
      <w:r>
        <w:rPr>
          <w:rFonts w:ascii="Bookman Old Style" w:hAnsi="Bookman Old Style"/>
        </w:rPr>
        <w:t xml:space="preserve">koszt i ryzyko Wykonawcy (wykonanie zastępcze), po uprzednim wezwaniu Wykonawcy </w:t>
      </w:r>
    </w:p>
    <w:p>
      <w:pPr>
        <w:pStyle w:val="ListParagraph"/>
        <w:tabs>
          <w:tab w:val="clear" w:pos="708"/>
          <w:tab w:val="left" w:pos="567" w:leader="none"/>
          <w:tab w:val="left" w:pos="851" w:leader="none"/>
        </w:tabs>
        <w:spacing w:before="0" w:after="0"/>
        <w:ind w:left="0" w:hanging="0"/>
        <w:rPr>
          <w:rFonts w:ascii="Bookman Old Style" w:hAnsi="Bookman Old Style"/>
        </w:rPr>
      </w:pPr>
      <w:r>
        <w:rPr>
          <w:rFonts w:ascii="Bookman Old Style" w:hAnsi="Bookman Old Style"/>
        </w:rPr>
        <w:t xml:space="preserve">     </w:t>
      </w:r>
      <w:r>
        <w:rPr>
          <w:rFonts w:ascii="Bookman Old Style" w:hAnsi="Bookman Old Style"/>
        </w:rPr>
        <w:t>i wyznaczeniu dodatkowego terminu na usunięcie wad.</w:t>
      </w:r>
    </w:p>
    <w:p>
      <w:pPr>
        <w:pStyle w:val="ListParagraph"/>
        <w:tabs>
          <w:tab w:val="clear" w:pos="708"/>
          <w:tab w:val="left" w:pos="567" w:leader="none"/>
          <w:tab w:val="left" w:pos="851" w:leader="none"/>
        </w:tabs>
        <w:spacing w:before="0" w:after="0"/>
        <w:ind w:left="0" w:hanging="0"/>
        <w:rPr>
          <w:rFonts w:ascii="Bookman Old Style" w:hAnsi="Bookman Old Style"/>
        </w:rPr>
      </w:pPr>
      <w:r>
        <w:rPr>
          <w:rFonts w:ascii="Bookman Old Style" w:hAnsi="Bookman Old Style"/>
        </w:rPr>
      </w:r>
    </w:p>
    <w:p>
      <w:pPr>
        <w:pStyle w:val="ListParagraph"/>
        <w:tabs>
          <w:tab w:val="clear" w:pos="708"/>
          <w:tab w:val="left" w:pos="567" w:leader="none"/>
          <w:tab w:val="left" w:pos="851" w:leader="none"/>
        </w:tabs>
        <w:spacing w:before="0" w:after="0"/>
        <w:ind w:left="0" w:hanging="0"/>
        <w:rPr>
          <w:rFonts w:ascii="Bookman Old Style" w:hAnsi="Bookman Old Style"/>
        </w:rPr>
      </w:pPr>
      <w:r>
        <w:rPr>
          <w:rFonts w:ascii="Bookman Old Style" w:hAnsi="Bookman Old Style"/>
        </w:rPr>
        <w:t>7. Usunięcie Wad następuje na koszt i ryzyko Wykonawcy.</w:t>
      </w:r>
    </w:p>
    <w:p>
      <w:pPr>
        <w:pStyle w:val="ListParagraph"/>
        <w:tabs>
          <w:tab w:val="clear" w:pos="708"/>
          <w:tab w:val="left" w:pos="567" w:leader="none"/>
          <w:tab w:val="left" w:pos="851" w:leader="none"/>
        </w:tabs>
        <w:spacing w:before="0" w:after="0"/>
        <w:ind w:left="0" w:hanging="0"/>
        <w:rPr>
          <w:rFonts w:ascii="Bookman Old Style" w:hAnsi="Bookman Old Style"/>
        </w:rPr>
      </w:pPr>
      <w:r>
        <w:rPr>
          <w:rFonts w:ascii="Bookman Old Style" w:hAnsi="Bookman Old Style"/>
        </w:rPr>
      </w:r>
    </w:p>
    <w:p>
      <w:pPr>
        <w:pStyle w:val="ListParagraph"/>
        <w:tabs>
          <w:tab w:val="clear" w:pos="708"/>
          <w:tab w:val="left" w:pos="567" w:leader="none"/>
        </w:tabs>
        <w:spacing w:before="0" w:after="0"/>
        <w:ind w:left="0" w:hanging="0"/>
        <w:rPr>
          <w:rFonts w:ascii="Bookman Old Style" w:hAnsi="Bookman Old Style"/>
        </w:rPr>
      </w:pPr>
      <w:r>
        <w:rPr>
          <w:rFonts w:ascii="Bookman Old Style" w:hAnsi="Bookman Old Style"/>
        </w:rPr>
        <w:t xml:space="preserve">8. Udzielona rękojmia i gwarancja nie naruszają prawa Zamawiającego do dochodzenia </w:t>
      </w:r>
    </w:p>
    <w:p>
      <w:pPr>
        <w:pStyle w:val="ListParagraph"/>
        <w:tabs>
          <w:tab w:val="clear" w:pos="708"/>
          <w:tab w:val="left" w:pos="567" w:leader="none"/>
        </w:tabs>
        <w:spacing w:before="0" w:after="0"/>
        <w:ind w:left="0" w:hanging="0"/>
        <w:rPr>
          <w:rFonts w:ascii="Bookman Old Style" w:hAnsi="Bookman Old Style"/>
        </w:rPr>
      </w:pPr>
      <w:r>
        <w:rPr>
          <w:rFonts w:ascii="Bookman Old Style" w:hAnsi="Bookman Old Style"/>
        </w:rPr>
        <w:t xml:space="preserve">    </w:t>
      </w:r>
      <w:r>
        <w:rPr>
          <w:rFonts w:ascii="Bookman Old Style" w:hAnsi="Bookman Old Style"/>
        </w:rPr>
        <w:t xml:space="preserve">roszczeń o naprawienie szkody w pełnej wysokości na zasadach określonych w Kodeksie </w:t>
      </w:r>
    </w:p>
    <w:p>
      <w:pPr>
        <w:pStyle w:val="ListParagraph"/>
        <w:tabs>
          <w:tab w:val="clear" w:pos="708"/>
          <w:tab w:val="left" w:pos="567" w:leader="none"/>
        </w:tabs>
        <w:spacing w:before="0" w:after="0"/>
        <w:ind w:left="0" w:hanging="0"/>
        <w:rPr>
          <w:rFonts w:ascii="Bookman Old Style" w:hAnsi="Bookman Old Style"/>
        </w:rPr>
      </w:pPr>
      <w:r>
        <w:rPr>
          <w:rFonts w:ascii="Bookman Old Style" w:hAnsi="Bookman Old Style"/>
        </w:rPr>
        <w:t xml:space="preserve">    </w:t>
      </w:r>
      <w:r>
        <w:rPr>
          <w:rFonts w:ascii="Bookman Old Style" w:hAnsi="Bookman Old Style"/>
        </w:rPr>
        <w:t>Cywilnym.</w:t>
      </w:r>
    </w:p>
    <w:p>
      <w:pPr>
        <w:pStyle w:val="Tytu"/>
        <w:spacing w:lineRule="auto" w:line="360"/>
        <w:rPr>
          <w:rFonts w:ascii="Bookman Old Style" w:hAnsi="Bookman Old Style" w:cs="Bookman Old Style"/>
          <w:shadow/>
          <w:sz w:val="22"/>
          <w:szCs w:val="22"/>
        </w:rPr>
      </w:pPr>
      <w:r>
        <w:rPr>
          <w:rFonts w:cs="Bookman Old Style" w:ascii="Bookman Old Style" w:hAnsi="Bookman Old Style"/>
          <w:shadow/>
          <w:sz w:val="22"/>
          <w:szCs w:val="22"/>
        </w:rPr>
        <w:t>§ 9</w:t>
      </w:r>
    </w:p>
    <w:p>
      <w:pPr>
        <w:pStyle w:val="Tytu"/>
        <w:rPr>
          <w:rFonts w:ascii="Bookman Old Style" w:hAnsi="Bookman Old Style" w:cs="Bookman Old Style"/>
          <w:shadow/>
          <w:sz w:val="22"/>
          <w:szCs w:val="22"/>
        </w:rPr>
      </w:pPr>
      <w:r>
        <w:rPr>
          <w:rFonts w:cs="Bookman Old Style" w:ascii="Bookman Old Style" w:hAnsi="Bookman Old Style"/>
          <w:shadow/>
          <w:sz w:val="22"/>
          <w:szCs w:val="22"/>
        </w:rPr>
        <w:t>ZABEZPIECZENIE  NALEŻYTEGO  WYKONANIA  UMOWY</w:t>
      </w:r>
    </w:p>
    <w:p>
      <w:pPr>
        <w:pStyle w:val="Tytu"/>
        <w:jc w:val="left"/>
        <w:rPr>
          <w:rFonts w:ascii="Bookman Old Style" w:hAnsi="Bookman Old Style" w:cs="Bookman Old Style"/>
          <w:b w:val="false"/>
          <w:b w:val="false"/>
          <w:shadow/>
          <w:sz w:val="22"/>
          <w:szCs w:val="22"/>
        </w:rPr>
      </w:pPr>
      <w:r>
        <w:rPr>
          <w:rFonts w:cs="Bookman Old Style" w:ascii="Bookman Old Style" w:hAnsi="Bookman Old Style"/>
          <w:b w:val="false"/>
          <w:shadow/>
          <w:sz w:val="22"/>
          <w:szCs w:val="22"/>
        </w:rPr>
      </w:r>
    </w:p>
    <w:p>
      <w:pPr>
        <w:pStyle w:val="Tretekstu"/>
        <w:jc w:val="left"/>
        <w:rPr>
          <w:rFonts w:ascii="Bookman Old Style" w:hAnsi="Bookman Old Style" w:cs="Bookman Old Style"/>
          <w:bCs/>
          <w:iCs/>
        </w:rPr>
      </w:pPr>
      <w:r>
        <w:rPr>
          <w:rFonts w:cs="Bookman Old Style" w:ascii="Bookman Old Style" w:hAnsi="Bookman Old Style"/>
          <w:bCs/>
          <w:iCs/>
        </w:rPr>
        <w:t>1. Wykonawca wnosi zabezpieczenie należytego wykonania umowy  w wysokości</w:t>
        <w:br/>
        <w:t xml:space="preserve">       …………..  co stanowi 5 %  wynagrodzenia brutto określonego w §6 ust.1 niniejszej </w:t>
        <w:br/>
        <w:t xml:space="preserve">       umowy.</w:t>
      </w:r>
    </w:p>
    <w:p>
      <w:pPr>
        <w:pStyle w:val="Tretekstu"/>
        <w:jc w:val="left"/>
        <w:rPr>
          <w:rFonts w:ascii="Bookman Old Style" w:hAnsi="Bookman Old Style" w:cs="Bookman Old Style"/>
          <w:bCs/>
          <w:iCs/>
        </w:rPr>
      </w:pPr>
      <w:r>
        <w:rPr>
          <w:rFonts w:cs="Bookman Old Style" w:ascii="Bookman Old Style" w:hAnsi="Bookman Old Style"/>
          <w:bCs/>
          <w:iCs/>
        </w:rPr>
        <w:t xml:space="preserve">2.  Zabezpieczenie o którym mowa w ust.1  zostało  wniesione  na rzecz  Zarządu Dróg </w:t>
        <w:br/>
        <w:t xml:space="preserve">     Powiatowych  w formie ………………………..</w:t>
      </w:r>
    </w:p>
    <w:p>
      <w:pPr>
        <w:pStyle w:val="Tretekstu"/>
        <w:jc w:val="left"/>
        <w:rPr>
          <w:rFonts w:ascii="Bookman Old Style" w:hAnsi="Bookman Old Style" w:cs="Bookman Old Style"/>
          <w:bCs/>
          <w:iCs/>
        </w:rPr>
      </w:pPr>
      <w:r>
        <w:rPr>
          <w:rFonts w:cs="Bookman Old Style" w:ascii="Bookman Old Style" w:hAnsi="Bookman Old Style"/>
          <w:bCs/>
          <w:iCs/>
        </w:rPr>
      </w:r>
    </w:p>
    <w:p>
      <w:pPr>
        <w:pStyle w:val="Tretekstu"/>
        <w:jc w:val="left"/>
        <w:rPr>
          <w:rFonts w:ascii="Bookman Old Style" w:hAnsi="Bookman Old Style" w:cs="Bookman Old Style"/>
          <w:bCs/>
          <w:iCs/>
        </w:rPr>
      </w:pPr>
      <w:r>
        <w:rPr>
          <w:rFonts w:cs="Bookman Old Style" w:ascii="Bookman Old Style" w:hAnsi="Bookman Old Style"/>
          <w:bCs/>
          <w:iCs/>
        </w:rPr>
        <w:t>3.   Zwrot zabezpieczenia należytego wykonania umowy  nastąpi w następujący sposób:</w:t>
      </w:r>
    </w:p>
    <w:p>
      <w:pPr>
        <w:pStyle w:val="Tretekstu"/>
        <w:jc w:val="left"/>
        <w:rPr>
          <w:rFonts w:ascii="Bookman Old Style" w:hAnsi="Bookman Old Style" w:cs="Bookman Old Style"/>
          <w:bCs/>
          <w:iCs/>
        </w:rPr>
      </w:pPr>
      <w:r>
        <w:rPr>
          <w:rFonts w:cs="Bookman Old Style" w:ascii="Bookman Old Style" w:hAnsi="Bookman Old Style"/>
          <w:bCs/>
          <w:iCs/>
        </w:rPr>
        <w:t xml:space="preserve">       </w:t>
      </w:r>
      <w:r>
        <w:rPr>
          <w:rFonts w:cs="Bookman Old Style" w:ascii="Bookman Old Style" w:hAnsi="Bookman Old Style"/>
          <w:bCs/>
          <w:iCs/>
        </w:rPr>
        <w:t xml:space="preserve">- część zabezpieczenia  w wysokości 70%  tj, ………….. zł  zostanie zwrócona </w:t>
        <w:br/>
        <w:t xml:space="preserve">            w  terminie 30 dni od dnia dokonania  odbioru końcowego przedmiotu umowy.</w:t>
      </w:r>
    </w:p>
    <w:p>
      <w:pPr>
        <w:pStyle w:val="Tretekstu"/>
        <w:jc w:val="left"/>
        <w:rPr>
          <w:rFonts w:ascii="Bookman Old Style" w:hAnsi="Bookman Old Style" w:cs="Bookman Old Style"/>
          <w:bCs/>
          <w:iCs/>
        </w:rPr>
      </w:pPr>
      <w:r>
        <w:rPr>
          <w:rFonts w:cs="Bookman Old Style" w:ascii="Bookman Old Style" w:hAnsi="Bookman Old Style"/>
          <w:bCs/>
          <w:iCs/>
        </w:rPr>
        <w:t xml:space="preserve">       </w:t>
      </w:r>
      <w:r>
        <w:rPr>
          <w:rFonts w:cs="Bookman Old Style" w:ascii="Bookman Old Style" w:hAnsi="Bookman Old Style"/>
          <w:bCs/>
          <w:iCs/>
        </w:rPr>
        <w:t xml:space="preserve">-  pozostała część zabezpieczenia  30% tj, ………………. zł  nie później niż w 15 dniu  </w:t>
        <w:br/>
        <w:t xml:space="preserve">            po upływie okresu rękojmi.</w:t>
      </w:r>
    </w:p>
    <w:p>
      <w:pPr>
        <w:pStyle w:val="ListParagraph"/>
        <w:tabs>
          <w:tab w:val="clear" w:pos="708"/>
          <w:tab w:val="left" w:pos="709" w:leader="none"/>
        </w:tabs>
        <w:spacing w:before="0" w:after="0"/>
        <w:ind w:left="0" w:hanging="0"/>
        <w:rPr>
          <w:rFonts w:ascii="Bookman Old Style" w:hAnsi="Bookman Old Style" w:cs="Bookman Old Style"/>
        </w:rPr>
      </w:pPr>
      <w:r>
        <w:rPr>
          <w:rFonts w:cs="Bookman Old Style" w:ascii="Bookman Old Style" w:hAnsi="Bookman Old Style"/>
        </w:rPr>
      </w:r>
    </w:p>
    <w:p>
      <w:pPr>
        <w:pStyle w:val="ListParagraph"/>
        <w:tabs>
          <w:tab w:val="clear" w:pos="708"/>
          <w:tab w:val="left" w:pos="709" w:leader="none"/>
        </w:tabs>
        <w:spacing w:before="0" w:after="0"/>
        <w:ind w:left="0" w:hanging="0"/>
        <w:rPr>
          <w:rFonts w:ascii="Bookman Old Style" w:hAnsi="Bookman Old Style"/>
        </w:rPr>
      </w:pPr>
      <w:r>
        <w:rPr>
          <w:rFonts w:cs="Bookman Old Style" w:ascii="Bookman Old Style" w:hAnsi="Bookman Old Style"/>
        </w:rPr>
        <w:t xml:space="preserve">4. </w:t>
      </w:r>
      <w:r>
        <w:rPr>
          <w:rFonts w:ascii="Bookman Old Style" w:hAnsi="Bookman Old Style"/>
        </w:rPr>
        <w:t>Zabezpieczenie należytego wykonania umowy ma na celu zabezpieczenie i ewentualne</w:t>
        <w:br/>
        <w:t xml:space="preserve">     zaspokojenie roszczeń Zamawiającego z tytułu niewykonania lub nienależytego </w:t>
      </w:r>
    </w:p>
    <w:p>
      <w:pPr>
        <w:pStyle w:val="ListParagraph"/>
        <w:tabs>
          <w:tab w:val="clear" w:pos="708"/>
          <w:tab w:val="left" w:pos="709" w:leader="none"/>
        </w:tabs>
        <w:spacing w:before="0" w:after="0"/>
        <w:ind w:left="0" w:hanging="0"/>
        <w:rPr>
          <w:rFonts w:ascii="Bookman Old Style" w:hAnsi="Bookman Old Style"/>
        </w:rPr>
      </w:pPr>
      <w:r>
        <w:rPr>
          <w:rFonts w:ascii="Bookman Old Style" w:hAnsi="Bookman Old Style"/>
        </w:rPr>
        <w:t xml:space="preserve">     </w:t>
      </w:r>
      <w:r>
        <w:rPr>
          <w:rFonts w:ascii="Bookman Old Style" w:hAnsi="Bookman Old Style"/>
        </w:rPr>
        <w:t xml:space="preserve">wykonania Umowy przez Wykonawcę, w tym usunięcia wad, w szczególności roszczeń </w:t>
      </w:r>
    </w:p>
    <w:p>
      <w:pPr>
        <w:pStyle w:val="ListParagraph"/>
        <w:tabs>
          <w:tab w:val="clear" w:pos="708"/>
          <w:tab w:val="left" w:pos="709" w:leader="none"/>
        </w:tabs>
        <w:spacing w:before="0" w:after="0"/>
        <w:ind w:left="0" w:hanging="0"/>
        <w:rPr>
          <w:rFonts w:ascii="Bookman Old Style" w:hAnsi="Bookman Old Style"/>
          <w:sz w:val="16"/>
          <w:szCs w:val="16"/>
        </w:rPr>
      </w:pPr>
      <w:r>
        <w:rPr>
          <w:rFonts w:ascii="Bookman Old Style" w:hAnsi="Bookman Old Style"/>
        </w:rPr>
        <w:t xml:space="preserve">     </w:t>
      </w:r>
      <w:r>
        <w:rPr>
          <w:rFonts w:ascii="Bookman Old Style" w:hAnsi="Bookman Old Style"/>
        </w:rPr>
        <w:t>Zamawiającego wobec wykonawcy o zapłatę kar umownych.</w:t>
      </w:r>
    </w:p>
    <w:p>
      <w:pPr>
        <w:pStyle w:val="ListParagraph"/>
        <w:tabs>
          <w:tab w:val="clear" w:pos="708"/>
          <w:tab w:val="left" w:pos="709" w:leader="none"/>
        </w:tabs>
        <w:spacing w:before="0" w:after="0"/>
        <w:ind w:left="0" w:hanging="0"/>
        <w:rPr>
          <w:rFonts w:ascii="Bookman Old Style" w:hAnsi="Bookman Old Style"/>
          <w:sz w:val="16"/>
          <w:szCs w:val="16"/>
        </w:rPr>
      </w:pPr>
      <w:r>
        <w:rPr>
          <w:rFonts w:ascii="Bookman Old Style" w:hAnsi="Bookman Old Style"/>
          <w:sz w:val="16"/>
          <w:szCs w:val="16"/>
        </w:rPr>
      </w:r>
    </w:p>
    <w:p>
      <w:pPr>
        <w:pStyle w:val="ListParagraph"/>
        <w:tabs>
          <w:tab w:val="clear" w:pos="708"/>
          <w:tab w:val="left" w:pos="709" w:leader="none"/>
        </w:tabs>
        <w:spacing w:lineRule="auto" w:line="360" w:before="0" w:after="120"/>
        <w:ind w:left="0" w:hanging="0"/>
        <w:rPr>
          <w:rFonts w:ascii="Bookman Old Style" w:hAnsi="Bookman Old Style"/>
        </w:rPr>
      </w:pPr>
      <w:r>
        <w:rPr>
          <w:rFonts w:ascii="Bookman Old Style" w:hAnsi="Bookman Old Style"/>
        </w:rPr>
        <w:t xml:space="preserve">5. Beneficjentem Zabezpieczenia należytego wykonania Umowy jest Zamawiający. </w:t>
      </w:r>
    </w:p>
    <w:p>
      <w:pPr>
        <w:pStyle w:val="ListParagraph"/>
        <w:tabs>
          <w:tab w:val="clear" w:pos="708"/>
          <w:tab w:val="left" w:pos="709" w:leader="none"/>
        </w:tabs>
        <w:spacing w:lineRule="auto" w:line="360" w:before="0" w:after="120"/>
        <w:ind w:left="0" w:hanging="0"/>
        <w:rPr>
          <w:rFonts w:ascii="Bookman Old Style" w:hAnsi="Bookman Old Style"/>
        </w:rPr>
      </w:pPr>
      <w:r>
        <w:rPr>
          <w:rFonts w:ascii="Bookman Old Style" w:hAnsi="Bookman Old Style"/>
        </w:rPr>
        <w:t>6. Koszty Zabezpieczenia należytego wykonania Umowy ponosi Wykonawca.</w:t>
      </w:r>
    </w:p>
    <w:p>
      <w:pPr>
        <w:pStyle w:val="Tretekstu"/>
        <w:jc w:val="left"/>
        <w:rPr>
          <w:rFonts w:ascii="Bookman Old Style" w:hAnsi="Bookman Old Style" w:cs="Bookman Old Style"/>
          <w:iCs/>
        </w:rPr>
      </w:pPr>
      <w:r>
        <w:rPr>
          <w:rFonts w:ascii="Bookman Old Style" w:hAnsi="Bookman Old Style"/>
        </w:rPr>
        <w:t xml:space="preserve">7. Wykonawca jest zobowiązany zapewnić, aby Zabezpieczenie należytego wykonania umowy </w:t>
        <w:br/>
        <w:t xml:space="preserve">    zachowało moc wiążącą w okresie wykonywania Umowy oraz w okresie rękojmi za Wady </w:t>
        <w:br/>
        <w:t xml:space="preserve">    fizyczne. </w:t>
      </w:r>
    </w:p>
    <w:p>
      <w:pPr>
        <w:pStyle w:val="Tretekstu"/>
        <w:jc w:val="left"/>
        <w:rPr>
          <w:rFonts w:ascii="Bookman Old Style" w:hAnsi="Bookman Old Style" w:cs="Bookman Old Style"/>
          <w:iCs/>
          <w:sz w:val="22"/>
          <w:szCs w:val="22"/>
        </w:rPr>
      </w:pPr>
      <w:r>
        <w:rPr>
          <w:rFonts w:cs="Bookman Old Style" w:ascii="Bookman Old Style" w:hAnsi="Bookman Old Style"/>
          <w:iCs/>
          <w:sz w:val="22"/>
          <w:szCs w:val="22"/>
        </w:rPr>
      </w:r>
    </w:p>
    <w:p>
      <w:pPr>
        <w:pStyle w:val="Tretekstu"/>
        <w:jc w:val="center"/>
        <w:rPr>
          <w:rFonts w:ascii="Bookman Old Style" w:hAnsi="Bookman Old Style" w:cs="Bookman Old Style"/>
          <w:iCs/>
          <w:sz w:val="22"/>
          <w:szCs w:val="22"/>
        </w:rPr>
      </w:pPr>
      <w:r>
        <w:rPr>
          <w:rFonts w:cs="Bookman Old Style" w:ascii="Bookman Old Style" w:hAnsi="Bookman Old Style"/>
          <w:iCs/>
          <w:sz w:val="22"/>
          <w:szCs w:val="22"/>
        </w:rPr>
        <w:t>§ 10</w:t>
      </w:r>
    </w:p>
    <w:p>
      <w:pPr>
        <w:pStyle w:val="Tretekstu"/>
        <w:jc w:val="center"/>
        <w:rPr>
          <w:rFonts w:ascii="Bookman Old Style" w:hAnsi="Bookman Old Style" w:cs="Bookman Old Style"/>
          <w:b/>
          <w:b/>
          <w:iCs/>
          <w:shadow/>
          <w:sz w:val="22"/>
          <w:szCs w:val="22"/>
        </w:rPr>
      </w:pPr>
      <w:r>
        <w:rPr>
          <w:rFonts w:cs="Bookman Old Style" w:ascii="Bookman Old Style" w:hAnsi="Bookman Old Style"/>
          <w:b/>
          <w:iCs/>
          <w:shadow/>
          <w:sz w:val="22"/>
          <w:szCs w:val="22"/>
        </w:rPr>
        <w:t>ODBIORY   ROBÓT</w:t>
      </w:r>
    </w:p>
    <w:p>
      <w:pPr>
        <w:pStyle w:val="Tretekstu"/>
        <w:rPr>
          <w:b/>
          <w:b/>
          <w:bCs/>
          <w:i/>
          <w:i/>
          <w:iCs/>
        </w:rPr>
      </w:pPr>
      <w:r>
        <w:rPr>
          <w:b/>
          <w:bCs/>
          <w:i/>
          <w:iCs/>
        </w:rPr>
      </w:r>
    </w:p>
    <w:p>
      <w:pPr>
        <w:pStyle w:val="Tretekstu"/>
        <w:rPr>
          <w:rFonts w:ascii="Bookman Old Style" w:hAnsi="Bookman Old Style" w:cs="Bookman Old Style"/>
          <w:bCs/>
          <w:iCs/>
        </w:rPr>
      </w:pPr>
      <w:r>
        <w:rPr>
          <w:rFonts w:cs="Bookman Old Style" w:ascii="Bookman Old Style" w:hAnsi="Bookman Old Style"/>
          <w:b/>
          <w:bCs/>
          <w:iCs/>
        </w:rPr>
        <w:t xml:space="preserve">     </w:t>
      </w:r>
      <w:r>
        <w:rPr>
          <w:rFonts w:cs="Bookman Old Style" w:ascii="Bookman Old Style" w:hAnsi="Bookman Old Style"/>
          <w:bCs/>
          <w:iCs/>
        </w:rPr>
        <w:t>Odbiory robót  dokonywane będą  na następujących  zasadach:</w:t>
      </w:r>
    </w:p>
    <w:p>
      <w:pPr>
        <w:pStyle w:val="Tretekstu"/>
        <w:numPr>
          <w:ilvl w:val="0"/>
          <w:numId w:val="18"/>
        </w:numPr>
        <w:jc w:val="left"/>
        <w:rPr>
          <w:rFonts w:ascii="Bookman Old Style" w:hAnsi="Bookman Old Style" w:cs="Bookman Old Style"/>
          <w:bCs/>
          <w:iCs/>
        </w:rPr>
      </w:pPr>
      <w:r>
        <w:rPr>
          <w:rFonts w:cs="Bookman Old Style" w:ascii="Bookman Old Style" w:hAnsi="Bookman Old Style"/>
          <w:bCs/>
          <w:iCs/>
        </w:rPr>
        <w:t>Odbiór robót zanikających i ulegających zakryciu:</w:t>
      </w:r>
    </w:p>
    <w:p>
      <w:pPr>
        <w:pStyle w:val="Tretekstu"/>
        <w:ind w:left="1080" w:hanging="0"/>
        <w:jc w:val="left"/>
        <w:rPr>
          <w:rFonts w:ascii="Bookman Old Style" w:hAnsi="Bookman Old Style"/>
        </w:rPr>
      </w:pPr>
      <w:r>
        <w:rPr>
          <w:rFonts w:cs="Bookman Old Style" w:ascii="Bookman Old Style" w:hAnsi="Bookman Old Style"/>
          <w:bCs/>
          <w:iCs/>
        </w:rPr>
        <w:t xml:space="preserve">a. </w:t>
      </w:r>
      <w:r>
        <w:rPr>
          <w:rFonts w:ascii="Bookman Old Style" w:hAnsi="Bookman Old Style"/>
        </w:rPr>
        <w:t>Wykonawca zgłasza gotowość do odbioru robót zanikających i ulegających</w:t>
        <w:br/>
        <w:t xml:space="preserve">      zakryciu wpisem do Dziennika budowy i jednocześnie zawiadamia o tej </w:t>
      </w:r>
    </w:p>
    <w:p>
      <w:pPr>
        <w:pStyle w:val="Tretekstu"/>
        <w:ind w:left="1080" w:hanging="0"/>
        <w:jc w:val="left"/>
        <w:rPr>
          <w:rFonts w:ascii="Bookman Old Style" w:hAnsi="Bookman Old Style"/>
        </w:rPr>
      </w:pPr>
      <w:r>
        <w:rPr>
          <w:rFonts w:ascii="Bookman Old Style" w:hAnsi="Bookman Old Style"/>
        </w:rPr>
        <w:t xml:space="preserve">       </w:t>
      </w:r>
      <w:r>
        <w:rPr>
          <w:rFonts w:ascii="Bookman Old Style" w:hAnsi="Bookman Old Style"/>
        </w:rPr>
        <w:t>gotowości osobę nadzorującą  ze strony Zamawiającego;</w:t>
      </w:r>
    </w:p>
    <w:p>
      <w:pPr>
        <w:pStyle w:val="ListParagraph"/>
        <w:tabs>
          <w:tab w:val="clear" w:pos="708"/>
          <w:tab w:val="left" w:pos="567" w:leader="none"/>
        </w:tabs>
        <w:ind w:left="0" w:hanging="0"/>
        <w:rPr>
          <w:rFonts w:ascii="Bookman Old Style" w:hAnsi="Bookman Old Style"/>
        </w:rPr>
      </w:pPr>
      <w:r>
        <w:rPr>
          <w:rFonts w:ascii="Bookman Old Style" w:hAnsi="Bookman Old Style"/>
        </w:rPr>
        <w:t xml:space="preserve">                 </w:t>
      </w:r>
      <w:r>
        <w:rPr>
          <w:rFonts w:ascii="Bookman Old Style" w:hAnsi="Bookman Old Style"/>
        </w:rPr>
        <w:t>b. Osoba nadzorująca dokonuje odbioru zgłoszonych przez Wykonawcę robót</w:t>
        <w:br/>
        <w:t xml:space="preserve">                       zanikających i ulegających zakryciu niezwłocznie i potwierdza  odbiór robót</w:t>
        <w:br/>
        <w:t xml:space="preserve">                       wpisem do Dziennika budowy;</w:t>
      </w:r>
    </w:p>
    <w:p>
      <w:pPr>
        <w:pStyle w:val="ListParagraph"/>
        <w:tabs>
          <w:tab w:val="clear" w:pos="708"/>
          <w:tab w:val="left" w:pos="567" w:leader="none"/>
        </w:tabs>
        <w:ind w:left="0" w:hanging="0"/>
        <w:rPr>
          <w:rFonts w:ascii="Bookman Old Style" w:hAnsi="Bookman Old Style"/>
        </w:rPr>
      </w:pPr>
      <w:r>
        <w:rPr>
          <w:rFonts w:ascii="Bookman Old Style" w:hAnsi="Bookman Old Style"/>
        </w:rPr>
        <w:t xml:space="preserve">                 </w:t>
      </w:r>
      <w:r>
        <w:rPr>
          <w:rFonts w:ascii="Bookman Old Style" w:hAnsi="Bookman Old Style"/>
        </w:rPr>
        <w:t>c.</w:t>
      </w:r>
      <w:r>
        <w:rPr>
          <w:rFonts w:ascii="Bookman Old Style" w:hAnsi="Bookman Old Style"/>
          <w:i/>
        </w:rPr>
        <w:t xml:space="preserve"> </w:t>
      </w:r>
      <w:r>
        <w:rPr>
          <w:rFonts w:ascii="Bookman Old Style" w:hAnsi="Bookman Old Style"/>
        </w:rPr>
        <w:t>W przypadku niezgłoszenia osobie nadzorującej  gotowości do</w:t>
        <w:br/>
        <w:t xml:space="preserve">                       odbioru robót zanikających lub ulegających zakryciu lub dokonania zakrycia </w:t>
        <w:br/>
        <w:t xml:space="preserve">                       tych robót przed ich odbiorem, Wykonawca jest zobowiązany odkryć lub</w:t>
        <w:br/>
        <w:t xml:space="preserve">                       wykonać otwory niezbędne dla zbadania robót, a następnie na własny koszt </w:t>
        <w:br/>
        <w:t xml:space="preserve">                       przywrócić stan poprzedni. </w:t>
      </w:r>
    </w:p>
    <w:p>
      <w:pPr>
        <w:pStyle w:val="ListParagraph"/>
        <w:numPr>
          <w:ilvl w:val="0"/>
          <w:numId w:val="18"/>
        </w:numPr>
        <w:jc w:val="both"/>
        <w:rPr>
          <w:rFonts w:ascii="Bookman Old Style" w:hAnsi="Bookman Old Style" w:cs="Bookman Old Style"/>
          <w:b/>
          <w:b/>
        </w:rPr>
      </w:pPr>
      <w:r>
        <w:rPr>
          <w:rFonts w:cs="Bookman Old Style" w:ascii="Bookman Old Style" w:hAnsi="Bookman Old Style"/>
          <w:b/>
        </w:rPr>
        <w:t>Odbiór częściowy</w:t>
      </w:r>
    </w:p>
    <w:p>
      <w:pPr>
        <w:pStyle w:val="Normal"/>
        <w:numPr>
          <w:ilvl w:val="1"/>
          <w:numId w:val="18"/>
        </w:numPr>
        <w:rPr>
          <w:rFonts w:ascii="Bookman Old Style" w:hAnsi="Bookman Old Style" w:cs="Bookman Old Style"/>
        </w:rPr>
      </w:pPr>
      <w:r>
        <w:rPr>
          <w:rFonts w:cs="Arial" w:ascii="Bookman Old Style" w:hAnsi="Bookman Old Style"/>
        </w:rPr>
        <w:t xml:space="preserve">Odbiór częściowy robót dokonywany jest dla potrzeb fakturowania w oparciu </w:t>
        <w:br/>
        <w:t xml:space="preserve">o zaawansowanie wykonania prac objętych umową. </w:t>
      </w:r>
    </w:p>
    <w:p>
      <w:pPr>
        <w:pStyle w:val="Normal"/>
        <w:ind w:left="1440" w:hanging="0"/>
        <w:rPr>
          <w:rFonts w:ascii="Bookman Old Style" w:hAnsi="Bookman Old Style" w:cs="Arial"/>
        </w:rPr>
      </w:pPr>
      <w:r>
        <w:rPr>
          <w:rFonts w:cs="Arial" w:ascii="Bookman Old Style" w:hAnsi="Bookman Old Style"/>
        </w:rPr>
        <w:t xml:space="preserve">Podpisanie i zatwierdzenie protokołu częściowego  odbioru robót nie oznacza zwolnienia Wykonawcy od odpowiedzialności za wady, uszkodzenia i usterki, które mogą się ujawnić w dalszym ciągu realizacji zadania. </w:t>
      </w:r>
    </w:p>
    <w:p>
      <w:pPr>
        <w:pStyle w:val="Normal"/>
        <w:ind w:left="1440" w:hanging="0"/>
        <w:rPr>
          <w:rFonts w:ascii="Bookman Old Style" w:hAnsi="Bookman Old Style" w:cs="Bookman Old Style"/>
        </w:rPr>
      </w:pPr>
      <w:r>
        <w:rPr>
          <w:rFonts w:cs="Arial" w:ascii="Bookman Old Style" w:hAnsi="Bookman Old Style"/>
        </w:rPr>
        <w:t>Potwierdzenie poprawności wykonania całości zakresu robót stanowi wyłącznie podpisany i zatwierdzony  protokół odbioru końcowego.</w:t>
      </w:r>
    </w:p>
    <w:p>
      <w:pPr>
        <w:pStyle w:val="Normal"/>
        <w:numPr>
          <w:ilvl w:val="1"/>
          <w:numId w:val="18"/>
        </w:numPr>
        <w:rPr>
          <w:rFonts w:ascii="Bookman Old Style" w:hAnsi="Bookman Old Style" w:cs="Bookman Old Style"/>
        </w:rPr>
      </w:pPr>
      <w:r>
        <w:rPr>
          <w:rFonts w:cs="Bookman Old Style" w:ascii="Bookman Old Style" w:hAnsi="Bookman Old Style"/>
        </w:rPr>
        <w:t>Wykonawca po zakończeniu realizacji  części  robót  zgłasza gotowość do  odbioru robót  przez stosowny wpis  do dziennika  budowy zawiadamiając  osobę nadzorująca  (inspektora nadzoru) o dokonaniu wpisu.</w:t>
      </w:r>
    </w:p>
    <w:p>
      <w:pPr>
        <w:pStyle w:val="Normal"/>
        <w:numPr>
          <w:ilvl w:val="1"/>
          <w:numId w:val="18"/>
        </w:numPr>
        <w:rPr>
          <w:rFonts w:ascii="Bookman Old Style" w:hAnsi="Bookman Old Style"/>
          <w:bCs/>
          <w:iCs/>
        </w:rPr>
      </w:pPr>
      <w:r>
        <w:rPr>
          <w:rFonts w:cs="Bookman Old Style" w:ascii="Bookman Old Style" w:hAnsi="Bookman Old Style"/>
        </w:rPr>
        <w:t xml:space="preserve">O gotowości do odbioru częściowego Wykonawca zawiadamia  Zamawiającego pisemnie. Wraz z zawiadomieniem Wykonawca  przedkłada zestawienie rzeczowo finansowe wykonanych robót podpisane przez osobę nadzorująca  oraz </w:t>
      </w:r>
      <w:r>
        <w:rPr>
          <w:rFonts w:ascii="Bookman Old Style" w:hAnsi="Bookman Old Style"/>
          <w:bCs/>
          <w:iCs/>
        </w:rPr>
        <w:t>dokumenty pozwalające na ocenę prawidłowego wykonania  danych etapów robót, których odbiór dotyczy (tj. wyniki badań, atesty i świadectwa  jakości wbudowanych materiałów.</w:t>
      </w:r>
    </w:p>
    <w:p>
      <w:pPr>
        <w:pStyle w:val="Normal"/>
        <w:numPr>
          <w:ilvl w:val="1"/>
          <w:numId w:val="18"/>
        </w:numPr>
        <w:rPr>
          <w:rFonts w:ascii="Bookman Old Style" w:hAnsi="Bookman Old Style" w:cs="Bookman Old Style"/>
        </w:rPr>
      </w:pPr>
      <w:r>
        <w:rPr>
          <w:rFonts w:ascii="Bookman Old Style" w:hAnsi="Bookman Old Style"/>
          <w:bCs/>
          <w:iCs/>
        </w:rPr>
        <w:t xml:space="preserve">Zamawiający wyznaczy </w:t>
      </w:r>
      <w:r>
        <w:rPr>
          <w:rFonts w:cs="Bookman Old Style" w:ascii="Bookman Old Style" w:hAnsi="Bookman Old Style"/>
        </w:rPr>
        <w:t>termin rozpoczęcia odbioru częściowego  w ciągu 5 dni  od dnia otrzymania zgłoszenia od Wykonawcy.</w:t>
      </w:r>
    </w:p>
    <w:p>
      <w:pPr>
        <w:pStyle w:val="Normal"/>
        <w:numPr>
          <w:ilvl w:val="1"/>
          <w:numId w:val="18"/>
        </w:numPr>
        <w:rPr>
          <w:rFonts w:ascii="Bookman Old Style" w:hAnsi="Bookman Old Style" w:cs="Bookman Old Style"/>
        </w:rPr>
      </w:pPr>
      <w:r>
        <w:rPr>
          <w:rFonts w:cs="Arial" w:ascii="Bookman Old Style" w:hAnsi="Bookman Old Style"/>
          <w:bCs/>
        </w:rPr>
        <w:t>Zamawiający może odmówić odbioru częściowego, jeśli wykonane roboty zawierają jakiekolwiek wady. W takim przypadku Wykonawca zobowiązany jest do ich usunięcia.</w:t>
      </w:r>
    </w:p>
    <w:p>
      <w:pPr>
        <w:pStyle w:val="Normal"/>
        <w:numPr>
          <w:ilvl w:val="1"/>
          <w:numId w:val="18"/>
        </w:numPr>
        <w:rPr>
          <w:rFonts w:ascii="Bookman Old Style" w:hAnsi="Bookman Old Style" w:cs="Bookman Old Style"/>
        </w:rPr>
      </w:pPr>
      <w:r>
        <w:rPr>
          <w:rFonts w:cs="Arial" w:ascii="Bookman Old Style" w:hAnsi="Bookman Old Style"/>
          <w:bCs/>
        </w:rPr>
        <w:t>Odbiór częściowy może nastąpić w odniesieniu do części wykonanych robót – nie mniej niż 30% wartości umowy i nie więcej niż 80% wartości umowy.</w:t>
      </w:r>
    </w:p>
    <w:p>
      <w:pPr>
        <w:pStyle w:val="Normal"/>
        <w:numPr>
          <w:ilvl w:val="1"/>
          <w:numId w:val="18"/>
        </w:numPr>
        <w:rPr>
          <w:rFonts w:ascii="Bookman Old Style" w:hAnsi="Bookman Old Style"/>
          <w:bCs/>
          <w:iCs/>
        </w:rPr>
      </w:pPr>
      <w:r>
        <w:rPr>
          <w:rFonts w:ascii="Bookman Old Style" w:hAnsi="Bookman Old Style"/>
          <w:bCs/>
          <w:iCs/>
        </w:rPr>
        <w:t>Odbiór częściowy nie skutkuje rozpoczęciem biegu jakichkolwiek terminów   gwarancyjnych.</w:t>
      </w:r>
    </w:p>
    <w:p>
      <w:pPr>
        <w:pStyle w:val="Normal"/>
        <w:tabs>
          <w:tab w:val="clear" w:pos="708"/>
          <w:tab w:val="left" w:pos="567" w:leader="none"/>
        </w:tabs>
        <w:spacing w:before="0" w:after="0"/>
        <w:contextualSpacing/>
        <w:jc w:val="both"/>
        <w:rPr>
          <w:rFonts w:ascii="Bookman Old Style" w:hAnsi="Bookman Old Style" w:eastAsia="Calibri"/>
          <w:lang w:eastAsia="en-US"/>
        </w:rPr>
      </w:pPr>
      <w:r>
        <w:rPr>
          <w:rFonts w:eastAsia="Calibri" w:ascii="Bookman Old Style" w:hAnsi="Bookman Old Style"/>
          <w:lang w:eastAsia="en-US"/>
        </w:rPr>
      </w:r>
    </w:p>
    <w:p>
      <w:pPr>
        <w:pStyle w:val="Normal"/>
        <w:numPr>
          <w:ilvl w:val="0"/>
          <w:numId w:val="18"/>
        </w:numPr>
        <w:jc w:val="both"/>
        <w:rPr>
          <w:rFonts w:ascii="Bookman Old Style" w:hAnsi="Bookman Old Style" w:cs="Bookman Old Style"/>
          <w:b/>
          <w:b/>
        </w:rPr>
      </w:pPr>
      <w:r>
        <w:rPr>
          <w:rFonts w:cs="Bookman Old Style" w:ascii="Bookman Old Style" w:hAnsi="Bookman Old Style"/>
          <w:b/>
        </w:rPr>
        <w:t>Odbiór końcowy.</w:t>
      </w:r>
    </w:p>
    <w:p>
      <w:pPr>
        <w:pStyle w:val="Normal"/>
        <w:numPr>
          <w:ilvl w:val="1"/>
          <w:numId w:val="17"/>
        </w:numPr>
        <w:jc w:val="both"/>
        <w:rPr>
          <w:rFonts w:ascii="Bookman Old Style" w:hAnsi="Bookman Old Style" w:cs="Bookman Old Style"/>
        </w:rPr>
      </w:pPr>
      <w:r>
        <w:rPr>
          <w:rFonts w:cs="Bookman Old Style" w:ascii="Bookman Old Style" w:hAnsi="Bookman Old Style"/>
        </w:rPr>
        <w:t xml:space="preserve">  </w:t>
      </w:r>
      <w:r>
        <w:rPr>
          <w:rFonts w:cs="Bookman Old Style" w:ascii="Bookman Old Style" w:hAnsi="Bookman Old Style"/>
        </w:rPr>
        <w:t>Odbiór końcowy następuje po wykonaniu całości przedmiotu zamówienia</w:t>
        <w:br/>
        <w:t xml:space="preserve">  objętego niniejszą umową.</w:t>
      </w:r>
    </w:p>
    <w:p>
      <w:pPr>
        <w:pStyle w:val="Normal"/>
        <w:numPr>
          <w:ilvl w:val="1"/>
          <w:numId w:val="17"/>
        </w:numPr>
        <w:jc w:val="both"/>
        <w:rPr>
          <w:rFonts w:ascii="Bookman Old Style" w:hAnsi="Bookman Old Style"/>
          <w:bCs/>
          <w:iCs/>
        </w:rPr>
      </w:pPr>
      <w:r>
        <w:rPr>
          <w:rFonts w:cs="Bookman Old Style" w:ascii="Bookman Old Style" w:hAnsi="Bookman Old Style"/>
        </w:rPr>
        <w:t xml:space="preserve"> </w:t>
      </w:r>
      <w:r>
        <w:rPr>
          <w:rFonts w:cs="Bookman Old Style" w:ascii="Bookman Old Style" w:hAnsi="Bookman Old Style"/>
        </w:rPr>
        <w:t xml:space="preserve">Wykonawca po zakończeniu realizacji  całości  robót  zgłasza gotowość do </w:t>
        <w:br/>
        <w:t xml:space="preserve"> odbioru robót   przez stosowny wpis  do dziennika budowy zawiadamiając </w:t>
        <w:br/>
        <w:t xml:space="preserve"> osobę nadzorująca  (inspektora nadzoru) o dokonaniu wpisu. </w:t>
      </w:r>
    </w:p>
    <w:p>
      <w:pPr>
        <w:pStyle w:val="Normal"/>
        <w:numPr>
          <w:ilvl w:val="1"/>
          <w:numId w:val="17"/>
        </w:numPr>
        <w:jc w:val="both"/>
        <w:rPr>
          <w:rFonts w:ascii="Bookman Old Style" w:hAnsi="Bookman Old Style" w:cs="Bookman Old Style"/>
        </w:rPr>
      </w:pPr>
      <w:r>
        <w:rPr>
          <w:rFonts w:ascii="Bookman Old Style" w:hAnsi="Bookman Old Style"/>
          <w:bCs/>
          <w:iCs/>
        </w:rPr>
        <w:t xml:space="preserve"> </w:t>
      </w:r>
      <w:r>
        <w:rPr>
          <w:rFonts w:ascii="Bookman Old Style" w:hAnsi="Bookman Old Style"/>
          <w:bCs/>
          <w:iCs/>
        </w:rPr>
        <w:t xml:space="preserve">Gotowość do </w:t>
      </w:r>
      <w:r>
        <w:rPr>
          <w:rFonts w:ascii="Bookman Old Style" w:hAnsi="Bookman Old Style"/>
          <w:b/>
          <w:bCs/>
          <w:iCs/>
        </w:rPr>
        <w:t>odbioru końcowego</w:t>
      </w:r>
      <w:r>
        <w:rPr>
          <w:rFonts w:ascii="Bookman Old Style" w:hAnsi="Bookman Old Style"/>
          <w:bCs/>
          <w:iCs/>
        </w:rPr>
        <w:t xml:space="preserve"> Wykonawca zgłasza Zamawiającemu na </w:t>
        <w:br/>
        <w:t xml:space="preserve"> piśmie. </w:t>
      </w:r>
    </w:p>
    <w:p>
      <w:pPr>
        <w:pStyle w:val="Normal"/>
        <w:numPr>
          <w:ilvl w:val="1"/>
          <w:numId w:val="17"/>
        </w:numPr>
        <w:jc w:val="both"/>
        <w:rPr>
          <w:rFonts w:ascii="Bookman Old Style" w:hAnsi="Bookman Old Style" w:cs="Bookman Old Style"/>
        </w:rPr>
      </w:pPr>
      <w:r>
        <w:rPr>
          <w:rFonts w:ascii="Bookman Old Style" w:hAnsi="Bookman Old Style"/>
          <w:bCs/>
          <w:iCs/>
        </w:rPr>
        <w:t xml:space="preserve"> </w:t>
      </w:r>
      <w:r>
        <w:rPr>
          <w:rFonts w:ascii="Bookman Old Style" w:hAnsi="Bookman Old Style"/>
          <w:bCs/>
          <w:iCs/>
        </w:rPr>
        <w:t xml:space="preserve">Wraz ze zgłoszeniem Wykonawca przedkłada następujące dokumenty: </w:t>
      </w:r>
    </w:p>
    <w:p>
      <w:pPr>
        <w:pStyle w:val="Normal"/>
        <w:tabs>
          <w:tab w:val="clear" w:pos="708"/>
          <w:tab w:val="left" w:pos="9096" w:leader="none"/>
        </w:tabs>
        <w:ind w:left="1080" w:hanging="0"/>
        <w:jc w:val="both"/>
        <w:rPr>
          <w:rFonts w:ascii="Bookman Old Style" w:hAnsi="Bookman Old Style" w:cs="Bookman Old Style"/>
          <w:b/>
          <w:b/>
        </w:rPr>
      </w:pPr>
      <w:r>
        <w:rPr>
          <w:rFonts w:cs="Bookman Old Style" w:ascii="Bookman Old Style" w:hAnsi="Bookman Old Style"/>
          <w:b/>
        </w:rPr>
        <w:t xml:space="preserve">    </w:t>
      </w:r>
      <w:r>
        <w:rPr>
          <w:rFonts w:cs="Bookman Old Style" w:ascii="Bookman Old Style" w:hAnsi="Bookman Old Style"/>
          <w:b/>
        </w:rPr>
        <w:t>a.  dziennik budowy i książkę obmiaru</w:t>
      </w:r>
    </w:p>
    <w:p>
      <w:pPr>
        <w:pStyle w:val="Normal"/>
        <w:ind w:left="720" w:hanging="0"/>
        <w:rPr>
          <w:rFonts w:ascii="Bookman Old Style" w:hAnsi="Bookman Old Style" w:cs="Bookman Old Style"/>
          <w:b/>
          <w:b/>
          <w:bCs/>
        </w:rPr>
      </w:pPr>
      <w:r>
        <w:rPr>
          <w:rFonts w:cs="Bookman Old Style" w:ascii="Bookman Old Style" w:hAnsi="Bookman Old Style"/>
          <w:b/>
          <w:bCs/>
        </w:rPr>
        <w:t xml:space="preserve">          </w:t>
      </w:r>
      <w:r>
        <w:rPr>
          <w:rFonts w:cs="Bookman Old Style" w:ascii="Bookman Old Style" w:hAnsi="Bookman Old Style"/>
          <w:b/>
          <w:bCs/>
        </w:rPr>
        <w:t>b.  kosztorys powykonawczy</w:t>
      </w:r>
    </w:p>
    <w:p>
      <w:pPr>
        <w:pStyle w:val="Normal"/>
        <w:ind w:left="720" w:hanging="0"/>
        <w:jc w:val="both"/>
        <w:rPr>
          <w:rFonts w:ascii="Bookman Old Style" w:hAnsi="Bookman Old Style" w:cs="Bookman Old Style"/>
          <w:b/>
          <w:b/>
        </w:rPr>
      </w:pPr>
      <w:r>
        <w:rPr>
          <w:rFonts w:cs="Bookman Old Style" w:ascii="Bookman Old Style" w:hAnsi="Bookman Old Style"/>
          <w:b/>
          <w:color w:val="C00000"/>
        </w:rPr>
        <w:t xml:space="preserve">          </w:t>
      </w:r>
      <w:r>
        <w:rPr>
          <w:rFonts w:cs="Bookman Old Style" w:ascii="Bookman Old Style" w:hAnsi="Bookman Old Style"/>
          <w:b/>
        </w:rPr>
        <w:t>c.  operat kolaudacyjny</w:t>
      </w:r>
    </w:p>
    <w:p>
      <w:pPr>
        <w:pStyle w:val="Normal"/>
        <w:ind w:left="720" w:hanging="0"/>
        <w:rPr>
          <w:rFonts w:ascii="Bookman Old Style" w:hAnsi="Bookman Old Style" w:cs="Bookman Old Style"/>
          <w:color w:val="C00000"/>
        </w:rPr>
      </w:pPr>
      <w:r>
        <w:rPr>
          <w:rFonts w:cs="Bookman Old Style" w:ascii="Bookman Old Style" w:hAnsi="Bookman Old Style"/>
          <w:b/>
          <w:color w:val="C00000"/>
        </w:rPr>
        <w:t xml:space="preserve">          </w:t>
      </w:r>
    </w:p>
    <w:p>
      <w:pPr>
        <w:pStyle w:val="Normal"/>
        <w:ind w:left="720" w:hanging="0"/>
        <w:rPr>
          <w:rFonts w:ascii="Bookman Old Style" w:hAnsi="Bookman Old Style" w:cs="Bookman Old Style"/>
        </w:rPr>
      </w:pPr>
      <w:r>
        <w:rPr>
          <w:rFonts w:cs="Bookman Old Style" w:ascii="Bookman Old Style" w:hAnsi="Bookman Old Style"/>
        </w:rPr>
        <w:t xml:space="preserve">   </w:t>
      </w:r>
      <w:r>
        <w:rPr>
          <w:rFonts w:cs="Bookman Old Style" w:ascii="Bookman Old Style" w:hAnsi="Bookman Old Style"/>
        </w:rPr>
        <w:t xml:space="preserve">3.5. Zamawiający w ciągu 5 dni od dnia otrzymania zgłoszenia przez Wykonawcę </w:t>
      </w:r>
    </w:p>
    <w:p>
      <w:pPr>
        <w:pStyle w:val="Normal"/>
        <w:ind w:left="720" w:hanging="0"/>
        <w:rPr>
          <w:rFonts w:ascii="Bookman Old Style" w:hAnsi="Bookman Old Style" w:cs="Bookman Old Style"/>
        </w:rPr>
      </w:pPr>
      <w:r>
        <w:rPr>
          <w:rFonts w:cs="Bookman Old Style" w:ascii="Bookman Old Style" w:hAnsi="Bookman Old Style"/>
        </w:rPr>
        <w:t xml:space="preserve">         </w:t>
      </w:r>
      <w:r>
        <w:rPr>
          <w:rFonts w:cs="Bookman Old Style" w:ascii="Bookman Old Style" w:hAnsi="Bookman Old Style"/>
        </w:rPr>
        <w:t xml:space="preserve">oraz dostarczenia dokumentów wymienionych w pkt 3.4 wyznaczy termin </w:t>
      </w:r>
    </w:p>
    <w:p>
      <w:pPr>
        <w:pStyle w:val="Normal"/>
        <w:ind w:left="720" w:hanging="0"/>
        <w:rPr>
          <w:rFonts w:ascii="Bookman Old Style" w:hAnsi="Bookman Old Style" w:cs="Bookman Old Style"/>
        </w:rPr>
      </w:pPr>
      <w:r>
        <w:rPr>
          <w:rFonts w:cs="Bookman Old Style" w:ascii="Bookman Old Style" w:hAnsi="Bookman Old Style"/>
        </w:rPr>
        <w:t xml:space="preserve">        </w:t>
      </w:r>
      <w:r>
        <w:rPr>
          <w:rFonts w:cs="Bookman Old Style" w:ascii="Bookman Old Style" w:hAnsi="Bookman Old Style"/>
        </w:rPr>
        <w:t xml:space="preserve">rozpoczęcia czynności odbioru końcowego. </w:t>
      </w:r>
    </w:p>
    <w:p>
      <w:pPr>
        <w:pStyle w:val="Normal"/>
        <w:ind w:left="720" w:hanging="0"/>
        <w:rPr>
          <w:rFonts w:ascii="Bookman Old Style" w:hAnsi="Bookman Old Style" w:cs="Bookman Old Style"/>
        </w:rPr>
      </w:pPr>
      <w:r>
        <w:rPr>
          <w:rFonts w:cs="Bookman Old Style" w:ascii="Bookman Old Style" w:hAnsi="Bookman Old Style"/>
        </w:rPr>
      </w:r>
    </w:p>
    <w:p>
      <w:pPr>
        <w:pStyle w:val="Normal"/>
        <w:ind w:left="720" w:hanging="0"/>
        <w:rPr>
          <w:rFonts w:ascii="Bookman Old Style" w:hAnsi="Bookman Old Style" w:cs="Bookman Old Style"/>
        </w:rPr>
      </w:pPr>
      <w:r>
        <w:rPr>
          <w:rFonts w:cs="Bookman Old Style" w:ascii="Bookman Old Style" w:hAnsi="Bookman Old Style"/>
        </w:rPr>
        <w:t xml:space="preserve">  </w:t>
      </w:r>
      <w:r>
        <w:rPr>
          <w:rFonts w:cs="Bookman Old Style" w:ascii="Bookman Old Style" w:hAnsi="Bookman Old Style"/>
        </w:rPr>
        <w:t xml:space="preserve">3.6. W przypadku nie dostarczenia wraz ze zgłoszeniem do odbioru końcowego </w:t>
        <w:br/>
        <w:t xml:space="preserve">          dokumentów wymienionych w pkt.3.4, Zamawiający nie wyznaczy terminu </w:t>
        <w:br/>
        <w:t xml:space="preserve">          rozpoczęcia odbioru końcowego. Wszelka zwłoka w dostarczeniu dokumentów</w:t>
        <w:br/>
        <w:t xml:space="preserve">          skutkuje naliczeniem kar umownych  jak  za niewykonanie robót w terminie </w:t>
        <w:br/>
        <w:t xml:space="preserve">          (§ 12, ust. 2b).</w:t>
      </w:r>
    </w:p>
    <w:p>
      <w:pPr>
        <w:pStyle w:val="Normal"/>
        <w:tabs>
          <w:tab w:val="clear" w:pos="708"/>
          <w:tab w:val="left" w:pos="9096" w:leader="none"/>
        </w:tabs>
        <w:rPr>
          <w:rFonts w:ascii="Bookman Old Style" w:hAnsi="Bookman Old Style" w:cs="Bookman Old Style"/>
        </w:rPr>
      </w:pPr>
      <w:r>
        <w:rPr>
          <w:rFonts w:cs="Bookman Old Style" w:ascii="Bookman Old Style" w:hAnsi="Bookman Old Style"/>
        </w:rPr>
      </w:r>
    </w:p>
    <w:p>
      <w:pPr>
        <w:pStyle w:val="Normal"/>
        <w:tabs>
          <w:tab w:val="clear" w:pos="708"/>
          <w:tab w:val="left" w:pos="9096" w:leader="none"/>
        </w:tabs>
        <w:ind w:left="720" w:hanging="0"/>
        <w:rPr>
          <w:rFonts w:ascii="Bookman Old Style" w:hAnsi="Bookman Old Style" w:cs="Arial"/>
          <w:bCs/>
        </w:rPr>
      </w:pPr>
      <w:r>
        <w:rPr>
          <w:rFonts w:cs="Arial" w:ascii="Bookman Old Style" w:hAnsi="Bookman Old Style"/>
          <w:bCs/>
        </w:rPr>
        <w:t xml:space="preserve">3.7. Jeżeli w toku czynności odbioru końcowego  zostaną stwierdzone wady, to </w:t>
        <w:br/>
        <w:t xml:space="preserve">         Zamawiającemu przysługują  następujące uprawnienia :</w:t>
      </w:r>
    </w:p>
    <w:p>
      <w:pPr>
        <w:pStyle w:val="Normal"/>
        <w:rPr>
          <w:rFonts w:ascii="Bookman Old Style" w:hAnsi="Bookman Old Style"/>
        </w:rPr>
      </w:pPr>
      <w:r>
        <w:rPr>
          <w:rFonts w:ascii="Bookman Old Style" w:hAnsi="Bookman Old Style"/>
        </w:rPr>
        <w:t xml:space="preserve">                    </w:t>
      </w:r>
      <w:r>
        <w:rPr>
          <w:rFonts w:ascii="Bookman Old Style" w:hAnsi="Bookman Old Style"/>
        </w:rPr>
        <w:t>3.7.1.   Jeżeli wady nadają się do usunięcia :</w:t>
      </w:r>
    </w:p>
    <w:p>
      <w:pPr>
        <w:pStyle w:val="Normal"/>
        <w:numPr>
          <w:ilvl w:val="1"/>
          <w:numId w:val="15"/>
        </w:numPr>
        <w:rPr>
          <w:rFonts w:ascii="Bookman Old Style" w:hAnsi="Bookman Old Style"/>
        </w:rPr>
      </w:pPr>
      <w:r>
        <w:rPr>
          <w:rFonts w:ascii="Bookman Old Style" w:hAnsi="Bookman Old Style"/>
        </w:rPr>
        <w:t xml:space="preserve">wyznaczenie terminu na usunięcie  wad . </w:t>
      </w:r>
    </w:p>
    <w:p>
      <w:pPr>
        <w:pStyle w:val="Normal"/>
        <w:numPr>
          <w:ilvl w:val="1"/>
          <w:numId w:val="15"/>
        </w:numPr>
        <w:rPr>
          <w:rFonts w:ascii="Bookman Old Style" w:hAnsi="Bookman Old Style"/>
        </w:rPr>
      </w:pPr>
      <w:r>
        <w:rPr>
          <w:rFonts w:ascii="Bookman Old Style" w:hAnsi="Bookman Old Style"/>
        </w:rPr>
        <w:t>za czas od dnia zakończenia robót podany w §2, ust.2</w:t>
      </w:r>
      <w:r>
        <w:rPr>
          <w:rFonts w:ascii="Bookman Old Style" w:hAnsi="Bookman Old Style"/>
          <w:color w:val="FF0000"/>
        </w:rPr>
        <w:t xml:space="preserve"> </w:t>
      </w:r>
      <w:r>
        <w:rPr>
          <w:rFonts w:ascii="Bookman Old Style" w:hAnsi="Bookman Old Style"/>
        </w:rPr>
        <w:t>do dnia usunięcia wad zostaną naliczone   kary  zgonie z § 12 ust. 2b.</w:t>
      </w:r>
    </w:p>
    <w:p>
      <w:pPr>
        <w:pStyle w:val="Normal"/>
        <w:numPr>
          <w:ilvl w:val="1"/>
          <w:numId w:val="15"/>
        </w:numPr>
        <w:tabs>
          <w:tab w:val="clear" w:pos="708"/>
          <w:tab w:val="left" w:pos="9096" w:leader="none"/>
        </w:tabs>
        <w:rPr>
          <w:rFonts w:ascii="Bookman Old Style" w:hAnsi="Bookman Old Style" w:cs="Arial"/>
          <w:bCs/>
          <w:szCs w:val="36"/>
        </w:rPr>
      </w:pPr>
      <w:r>
        <w:rPr>
          <w:rFonts w:cs="Arial" w:ascii="Bookman Old Style" w:hAnsi="Bookman Old Style"/>
          <w:bCs/>
          <w:szCs w:val="36"/>
        </w:rPr>
        <w:t xml:space="preserve">po usunięciu wad Wykonawca jest zobowiązany  wystąpić ponownie </w:t>
        <w:br/>
        <w:t>o dokonanie  odbioru   przez Zamawiającego.</w:t>
      </w:r>
    </w:p>
    <w:p>
      <w:pPr>
        <w:pStyle w:val="Normal"/>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t xml:space="preserve">              </w:t>
      </w:r>
      <w:r>
        <w:rPr>
          <w:rFonts w:ascii="Bookman Old Style" w:hAnsi="Bookman Old Style"/>
        </w:rPr>
        <w:t xml:space="preserve">3.7.2.  Jeżeli wady nie nadają się do usunięcia, to Zamawiający może odstąpić od </w:t>
        <w:br/>
        <w:t xml:space="preserve">                        umowy z winy Wykonawcy  lub żądać wykonania  przedmiotu umowy po raz </w:t>
        <w:br/>
        <w:t xml:space="preserve">                         drugi w terminie określonym przez  Zamawiającego  z zastrzeżeniem </w:t>
        <w:br/>
        <w:t xml:space="preserve">                         naliczenia kar umownych od  terminu określonego  w §2 ust.2, jak za</w:t>
        <w:br/>
        <w:t xml:space="preserve">                         nie wykonanie  robót w  terminie (§ 12, ust. 2b).</w:t>
      </w:r>
    </w:p>
    <w:p>
      <w:pPr>
        <w:pStyle w:val="Normal"/>
        <w:tabs>
          <w:tab w:val="clear" w:pos="708"/>
          <w:tab w:val="left" w:pos="9096" w:leader="none"/>
        </w:tabs>
        <w:rPr>
          <w:rFonts w:ascii="Bookman Old Style" w:hAnsi="Bookman Old Style" w:cs="Bookman Old Style"/>
        </w:rPr>
      </w:pPr>
      <w:r>
        <w:rPr>
          <w:rFonts w:cs="Bookman Old Style" w:ascii="Bookman Old Style" w:hAnsi="Bookman Old Style"/>
        </w:rPr>
      </w:r>
    </w:p>
    <w:p>
      <w:pPr>
        <w:pStyle w:val="Normal"/>
        <w:tabs>
          <w:tab w:val="clear" w:pos="708"/>
          <w:tab w:val="left" w:pos="9096" w:leader="none"/>
        </w:tabs>
        <w:rPr>
          <w:rFonts w:ascii="Bookman Old Style" w:hAnsi="Bookman Old Style" w:cs="Bookman Old Style"/>
        </w:rPr>
      </w:pPr>
      <w:r>
        <w:rPr>
          <w:rFonts w:cs="Bookman Old Style" w:ascii="Bookman Old Style" w:hAnsi="Bookman Old Style"/>
        </w:rPr>
        <w:t xml:space="preserve">             </w:t>
      </w:r>
      <w:r>
        <w:rPr>
          <w:rFonts w:cs="Bookman Old Style" w:ascii="Bookman Old Style" w:hAnsi="Bookman Old Style"/>
        </w:rPr>
        <w:t>3.8. Końcowy odbiór  przedmiotu umowy  uznany będzie za dokonany  w momencie</w:t>
        <w:br/>
        <w:t xml:space="preserve">                     podpisania  przez strony protokołu  końcowego odbioru robót, który będzie </w:t>
        <w:br/>
        <w:t xml:space="preserve">                     zawierał wszelkie ustalenia dokonane w toku  odbioru robót.</w:t>
      </w:r>
      <w:r>
        <w:rPr>
          <w:rFonts w:cs="Bookman Old Style" w:ascii="Bookman Old Style" w:hAnsi="Bookman Old Style"/>
          <w:b/>
          <w:bCs/>
        </w:rPr>
        <w:t xml:space="preserve"> </w:t>
      </w:r>
    </w:p>
    <w:p>
      <w:pPr>
        <w:pStyle w:val="Tytu"/>
        <w:jc w:val="left"/>
        <w:rPr>
          <w:rFonts w:ascii="Bookman Old Style" w:hAnsi="Bookman Old Style" w:cs="Bookman Old Style"/>
          <w:sz w:val="22"/>
          <w:szCs w:val="22"/>
        </w:rPr>
      </w:pPr>
      <w:r>
        <w:rPr>
          <w:rFonts w:cs="Bookman Old Style" w:ascii="Bookman Old Style" w:hAnsi="Bookman Old Style"/>
          <w:sz w:val="22"/>
          <w:szCs w:val="22"/>
        </w:rPr>
      </w:r>
    </w:p>
    <w:p>
      <w:pPr>
        <w:pStyle w:val="Tytu"/>
        <w:rPr>
          <w:rFonts w:ascii="Bookman Old Style" w:hAnsi="Bookman Old Style" w:cs="Bookman Old Style"/>
          <w:sz w:val="22"/>
          <w:szCs w:val="22"/>
        </w:rPr>
      </w:pPr>
      <w:r>
        <w:rPr>
          <w:rFonts w:cs="Bookman Old Style" w:ascii="Bookman Old Style" w:hAnsi="Bookman Old Style"/>
          <w:sz w:val="22"/>
          <w:szCs w:val="22"/>
        </w:rPr>
        <w:t>§ 11</w:t>
      </w:r>
    </w:p>
    <w:p>
      <w:pPr>
        <w:pStyle w:val="Tytu"/>
        <w:rPr>
          <w:rFonts w:ascii="Bookman Old Style" w:hAnsi="Bookman Old Style" w:cs="Bookman Old Style"/>
          <w:shadow/>
          <w:sz w:val="22"/>
          <w:szCs w:val="22"/>
        </w:rPr>
      </w:pPr>
      <w:r>
        <w:rPr>
          <w:rFonts w:cs="Bookman Old Style" w:ascii="Bookman Old Style" w:hAnsi="Bookman Old Style"/>
          <w:shadow/>
          <w:sz w:val="22"/>
          <w:szCs w:val="22"/>
        </w:rPr>
        <w:t>WARUNKI  PŁATNOŚCI</w:t>
      </w:r>
    </w:p>
    <w:p>
      <w:pPr>
        <w:pStyle w:val="Tytu"/>
        <w:rPr>
          <w:rFonts w:ascii="Bookman Old Style" w:hAnsi="Bookman Old Style" w:cs="Bookman Old Style"/>
          <w:shadow/>
          <w:sz w:val="22"/>
          <w:szCs w:val="22"/>
        </w:rPr>
      </w:pPr>
      <w:r>
        <w:rPr>
          <w:rFonts w:cs="Bookman Old Style" w:ascii="Bookman Old Style" w:hAnsi="Bookman Old Style"/>
          <w:shadow/>
          <w:sz w:val="22"/>
          <w:szCs w:val="22"/>
        </w:rPr>
      </w:r>
    </w:p>
    <w:p>
      <w:pPr>
        <w:pStyle w:val="Normal"/>
        <w:tabs>
          <w:tab w:val="clear" w:pos="708"/>
          <w:tab w:val="left" w:pos="360" w:leader="none"/>
        </w:tabs>
        <w:suppressAutoHyphens w:val="true"/>
        <w:spacing w:lineRule="atLeast" w:line="100"/>
        <w:ind w:left="15" w:hanging="0"/>
        <w:rPr>
          <w:rFonts w:ascii="Bookman Old Style" w:hAnsi="Bookman Old Style" w:cs="Calibri"/>
          <w:lang w:eastAsia="ar-SA"/>
        </w:rPr>
      </w:pPr>
      <w:r>
        <w:rPr>
          <w:rFonts w:cs="Calibri" w:ascii="Bookman Old Style" w:hAnsi="Bookman Old Style"/>
          <w:lang w:eastAsia="ar-SA"/>
        </w:rPr>
        <w:t xml:space="preserve">Rozliczenie za wykonane roboty odbywać się będzie: fakturą końcową po dokonaniu odbiorów robót. </w:t>
      </w:r>
    </w:p>
    <w:p>
      <w:pPr>
        <w:pStyle w:val="Normal"/>
        <w:tabs>
          <w:tab w:val="clear" w:pos="708"/>
          <w:tab w:val="left" w:pos="9096" w:leader="none"/>
        </w:tabs>
        <w:rPr>
          <w:rFonts w:ascii="Bookman Old Style" w:hAnsi="Bookman Old Style"/>
          <w:b/>
          <w:b/>
          <w:bCs/>
          <w:shadow/>
        </w:rPr>
      </w:pPr>
      <w:r>
        <w:rPr>
          <w:rFonts w:ascii="Bookman Old Style" w:hAnsi="Bookman Old Style"/>
          <w:b/>
          <w:bCs/>
          <w:shadow/>
        </w:rPr>
      </w:r>
    </w:p>
    <w:p>
      <w:pPr>
        <w:pStyle w:val="Normal"/>
        <w:tabs>
          <w:tab w:val="clear" w:pos="708"/>
          <w:tab w:val="left" w:pos="9096" w:leader="none"/>
        </w:tabs>
        <w:rPr>
          <w:rFonts w:ascii="Bookman Old Style" w:hAnsi="Bookman Old Style" w:cs="Bookman Old Style"/>
        </w:rPr>
      </w:pPr>
      <w:r>
        <w:rPr>
          <w:rFonts w:cs="Bookman Old Style" w:ascii="Bookman Old Style" w:hAnsi="Bookman Old Style"/>
        </w:rPr>
        <w:t xml:space="preserve">1. </w:t>
      </w:r>
      <w:r>
        <w:rPr>
          <w:rFonts w:cs="Bookman Old Style" w:ascii="Bookman Old Style" w:hAnsi="Bookman Old Style"/>
          <w:u w:val="single"/>
        </w:rPr>
        <w:t>Podstawą do wystawienia  faktury</w:t>
      </w:r>
      <w:r>
        <w:rPr>
          <w:rFonts w:cs="Bookman Old Style" w:ascii="Bookman Old Style" w:hAnsi="Bookman Old Style"/>
        </w:rPr>
        <w:t xml:space="preserve">  jest protokół odbioru ( częściowego, końcowego)   </w:t>
      </w:r>
    </w:p>
    <w:p>
      <w:pPr>
        <w:pStyle w:val="Normal"/>
        <w:tabs>
          <w:tab w:val="clear" w:pos="708"/>
          <w:tab w:val="left" w:pos="9096" w:leader="none"/>
        </w:tabs>
        <w:rPr>
          <w:rFonts w:ascii="Bookman Old Style" w:hAnsi="Bookman Old Style" w:cs="Bookman Old Style"/>
        </w:rPr>
      </w:pPr>
      <w:r>
        <w:rPr>
          <w:rFonts w:cs="Bookman Old Style" w:ascii="Bookman Old Style" w:hAnsi="Bookman Old Style"/>
          <w:b/>
        </w:rPr>
        <w:t xml:space="preserve">    </w:t>
      </w:r>
      <w:r>
        <w:rPr>
          <w:rFonts w:cs="Bookman Old Style" w:ascii="Bookman Old Style" w:hAnsi="Bookman Old Style"/>
          <w:b/>
        </w:rPr>
        <w:t>podpisany</w:t>
      </w:r>
      <w:r>
        <w:rPr>
          <w:rFonts w:cs="Bookman Old Style" w:ascii="Bookman Old Style" w:hAnsi="Bookman Old Style"/>
        </w:rPr>
        <w:t xml:space="preserve"> przez osoby uczestniczące w odbiorze (ze strony Zamawiającego i Wykonawcy) </w:t>
        <w:br/>
        <w:t xml:space="preserve">    i </w:t>
      </w:r>
      <w:r>
        <w:rPr>
          <w:rFonts w:cs="Bookman Old Style" w:ascii="Bookman Old Style" w:hAnsi="Bookman Old Style"/>
          <w:b/>
        </w:rPr>
        <w:t>zatwierdzony</w:t>
      </w:r>
      <w:r>
        <w:rPr>
          <w:rFonts w:cs="Bookman Old Style" w:ascii="Bookman Old Style" w:hAnsi="Bookman Old Style"/>
        </w:rPr>
        <w:t xml:space="preserve"> przez Dyrektora  Zarządu Dróg Powiatowych.</w:t>
      </w:r>
    </w:p>
    <w:p>
      <w:pPr>
        <w:pStyle w:val="Normal"/>
        <w:tabs>
          <w:tab w:val="clear" w:pos="708"/>
          <w:tab w:val="left" w:pos="9096" w:leader="none"/>
        </w:tabs>
        <w:rPr>
          <w:rFonts w:ascii="Bookman Old Style" w:hAnsi="Bookman Old Style" w:cs="Bookman Old Style"/>
        </w:rPr>
      </w:pPr>
      <w:r>
        <w:rPr>
          <w:rFonts w:cs="Bookman Old Style" w:ascii="Bookman Old Style" w:hAnsi="Bookman Old Style"/>
        </w:rPr>
      </w:r>
    </w:p>
    <w:p>
      <w:pPr>
        <w:pStyle w:val="Normal"/>
        <w:tabs>
          <w:tab w:val="clear" w:pos="708"/>
          <w:tab w:val="left" w:pos="9096" w:leader="none"/>
        </w:tabs>
        <w:rPr>
          <w:rFonts w:ascii="Bookman Old Style" w:hAnsi="Bookman Old Style" w:cs="Bookman Old Style"/>
        </w:rPr>
      </w:pPr>
      <w:r>
        <w:rPr>
          <w:rFonts w:cs="Bookman Old Style" w:ascii="Bookman Old Style" w:hAnsi="Bookman Old Style"/>
        </w:rPr>
        <w:t>2. Do faktury częściowej Wykonawca dołączy protokół odbiory częściowego, wykonanych</w:t>
      </w:r>
    </w:p>
    <w:p>
      <w:pPr>
        <w:pStyle w:val="Normal"/>
        <w:tabs>
          <w:tab w:val="clear" w:pos="708"/>
          <w:tab w:val="left" w:pos="9096" w:leader="none"/>
        </w:tabs>
        <w:rPr>
          <w:rFonts w:ascii="Bookman Old Style" w:hAnsi="Bookman Old Style" w:cs="Bookman Old Style"/>
        </w:rPr>
      </w:pPr>
      <w:r>
        <w:rPr>
          <w:rFonts w:cs="Bookman Old Style" w:ascii="Bookman Old Style" w:hAnsi="Bookman Old Style"/>
        </w:rPr>
        <w:t xml:space="preserve">    </w:t>
      </w:r>
      <w:r>
        <w:rPr>
          <w:rFonts w:cs="Bookman Old Style" w:ascii="Bookman Old Style" w:hAnsi="Bookman Old Style"/>
        </w:rPr>
        <w:t>robót  wraz z zestawieniem rzeczowo-finansowym.</w:t>
      </w:r>
    </w:p>
    <w:p>
      <w:pPr>
        <w:pStyle w:val="Normal"/>
        <w:tabs>
          <w:tab w:val="clear" w:pos="708"/>
          <w:tab w:val="left" w:pos="9096" w:leader="none"/>
        </w:tabs>
        <w:jc w:val="both"/>
        <w:rPr>
          <w:rFonts w:ascii="Bookman Old Style" w:hAnsi="Bookman Old Style" w:cs="Bookman Old Style"/>
        </w:rPr>
      </w:pPr>
      <w:r>
        <w:rPr>
          <w:rFonts w:cs="Bookman Old Style" w:ascii="Bookman Old Style" w:hAnsi="Bookman Old Style"/>
        </w:rPr>
      </w:r>
    </w:p>
    <w:p>
      <w:pPr>
        <w:pStyle w:val="Normal"/>
        <w:tabs>
          <w:tab w:val="clear" w:pos="708"/>
          <w:tab w:val="left" w:pos="9096" w:leader="none"/>
        </w:tabs>
        <w:jc w:val="both"/>
        <w:rPr>
          <w:rFonts w:ascii="Bookman Old Style" w:hAnsi="Bookman Old Style" w:cs="Arial"/>
          <w:bCs/>
        </w:rPr>
      </w:pPr>
      <w:r>
        <w:rPr>
          <w:rFonts w:cs="Arial" w:ascii="Bookman Old Style" w:hAnsi="Bookman Old Style"/>
          <w:bCs/>
        </w:rPr>
        <w:t>3. Do faktury końcowej Wykonawca załączy kosztorys powykonawczy.</w:t>
      </w:r>
    </w:p>
    <w:p>
      <w:pPr>
        <w:pStyle w:val="Normal"/>
        <w:tabs>
          <w:tab w:val="clear" w:pos="708"/>
          <w:tab w:val="left" w:pos="9096" w:leader="none"/>
        </w:tabs>
        <w:jc w:val="both"/>
        <w:rPr>
          <w:rFonts w:ascii="Bookman Old Style" w:hAnsi="Bookman Old Style" w:cs="Arial"/>
          <w:bCs/>
          <w:sz w:val="16"/>
          <w:szCs w:val="16"/>
        </w:rPr>
      </w:pPr>
      <w:r>
        <w:rPr>
          <w:rFonts w:cs="Arial" w:ascii="Bookman Old Style" w:hAnsi="Bookman Old Style"/>
          <w:bCs/>
          <w:sz w:val="16"/>
          <w:szCs w:val="16"/>
        </w:rPr>
      </w:r>
    </w:p>
    <w:p>
      <w:pPr>
        <w:pStyle w:val="Normal"/>
        <w:jc w:val="both"/>
        <w:rPr>
          <w:rFonts w:ascii="Bookman Old Style" w:hAnsi="Bookman Old Style" w:cs="Bookman Old Style"/>
          <w:bCs/>
        </w:rPr>
      </w:pPr>
      <w:r>
        <w:rPr>
          <w:rFonts w:cs="Bookman Old Style" w:ascii="Bookman Old Style" w:hAnsi="Bookman Old Style"/>
          <w:bCs/>
        </w:rPr>
        <w:t>4. Płatność wynagrodzenia dla Wykonawcy dokonywana będzie na podstawie  faktury</w:t>
      </w:r>
    </w:p>
    <w:p>
      <w:pPr>
        <w:pStyle w:val="Normal"/>
        <w:jc w:val="both"/>
        <w:rPr>
          <w:rFonts w:ascii="Bookman Old Style" w:hAnsi="Bookman Old Style" w:cs="Bookman Old Style"/>
          <w:bCs/>
        </w:rPr>
      </w:pPr>
      <w:r>
        <w:rPr>
          <w:rFonts w:cs="Bookman Old Style" w:ascii="Bookman Old Style" w:hAnsi="Bookman Old Style"/>
          <w:bCs/>
        </w:rPr>
        <w:t xml:space="preserve">    </w:t>
      </w:r>
      <w:r>
        <w:rPr>
          <w:rFonts w:cs="Bookman Old Style" w:ascii="Bookman Old Style" w:hAnsi="Bookman Old Style"/>
          <w:bCs/>
        </w:rPr>
        <w:t xml:space="preserve">(częściowej, końcowej) w ciągu </w:t>
      </w:r>
      <w:r>
        <w:rPr>
          <w:rFonts w:cs="Bookman Old Style" w:ascii="Bookman Old Style" w:hAnsi="Bookman Old Style"/>
        </w:rPr>
        <w:t>30 dni</w:t>
      </w:r>
      <w:r>
        <w:rPr>
          <w:rFonts w:cs="Bookman Old Style" w:ascii="Bookman Old Style" w:hAnsi="Bookman Old Style"/>
          <w:bCs/>
        </w:rPr>
        <w:t xml:space="preserve">  </w:t>
      </w:r>
      <w:r>
        <w:rPr>
          <w:rFonts w:cs="Bookman Old Style" w:ascii="Bookman Old Style" w:hAnsi="Bookman Old Style"/>
        </w:rPr>
        <w:t>kalendarzowych</w:t>
      </w:r>
      <w:r>
        <w:rPr>
          <w:rFonts w:cs="Bookman Old Style" w:ascii="Bookman Old Style" w:hAnsi="Bookman Old Style"/>
          <w:bCs/>
        </w:rPr>
        <w:t xml:space="preserve"> od dnia  doręczenia  faktury.</w:t>
      </w:r>
    </w:p>
    <w:p>
      <w:pPr>
        <w:pStyle w:val="Normal"/>
        <w:jc w:val="both"/>
        <w:rPr>
          <w:rFonts w:ascii="Bookman Old Style" w:hAnsi="Bookman Old Style" w:cs="Bookman Old Style"/>
          <w:bCs/>
        </w:rPr>
      </w:pPr>
      <w:r>
        <w:rPr>
          <w:rFonts w:cs="Bookman Old Style" w:ascii="Bookman Old Style" w:hAnsi="Bookman Old Style"/>
          <w:bCs/>
        </w:rPr>
      </w:r>
    </w:p>
    <w:p>
      <w:pPr>
        <w:pStyle w:val="ListParagraph"/>
        <w:numPr>
          <w:ilvl w:val="0"/>
          <w:numId w:val="18"/>
        </w:numPr>
        <w:jc w:val="both"/>
        <w:rPr>
          <w:rFonts w:ascii="Bookman Old Style" w:hAnsi="Bookman Old Style" w:cs="Bookman Old Style"/>
          <w:bCs/>
        </w:rPr>
      </w:pPr>
      <w:r>
        <w:rPr>
          <w:rFonts w:cs="Bookman Old Style" w:ascii="Bookman Old Style" w:hAnsi="Bookman Old Style"/>
          <w:bCs/>
        </w:rPr>
        <w:t>Wykonawca winien wystawić fakturę VAT zawierającą poniższe dane:</w:t>
      </w:r>
    </w:p>
    <w:p>
      <w:pPr>
        <w:pStyle w:val="Normal"/>
        <w:jc w:val="both"/>
        <w:rPr>
          <w:rFonts w:ascii="Bookman Old Style" w:hAnsi="Bookman Old Style" w:cs="Bookman Old Style"/>
          <w:bCs/>
        </w:rPr>
      </w:pPr>
      <w:r>
        <w:rPr>
          <w:rFonts w:cs="Bookman Old Style" w:ascii="Bookman Old Style" w:hAnsi="Bookman Old Style"/>
          <w:bCs/>
        </w:rPr>
      </w:r>
    </w:p>
    <w:p>
      <w:pPr>
        <w:pStyle w:val="Normal"/>
        <w:jc w:val="both"/>
        <w:rPr>
          <w:rFonts w:ascii="Bookman Old Style" w:hAnsi="Bookman Old Style" w:cs="Bookman Old Style"/>
          <w:bCs/>
        </w:rPr>
      </w:pPr>
      <w:r>
        <w:rPr>
          <w:rFonts w:cs="Bookman Old Style" w:ascii="Bookman Old Style" w:hAnsi="Bookman Old Style"/>
          <w:bCs/>
        </w:rPr>
      </w:r>
    </w:p>
    <w:p>
      <w:pPr>
        <w:pStyle w:val="Normal"/>
        <w:ind w:left="284" w:hanging="284"/>
        <w:jc w:val="both"/>
        <w:rPr>
          <w:rFonts w:ascii="Bookman Old Style" w:hAnsi="Bookman Old Style" w:cs="Bookman Old Style"/>
          <w:bCs/>
        </w:rPr>
      </w:pPr>
      <w:r>
        <w:rPr>
          <w:rFonts w:cs="Bookman Old Style" w:ascii="Bookman Old Style" w:hAnsi="Bookman Old Style"/>
          <w:b/>
          <w:bCs/>
        </w:rPr>
        <w:t xml:space="preserve">Nabywca </w:t>
      </w:r>
      <w:r>
        <w:rPr>
          <w:rFonts w:cs="Bookman Old Style" w:ascii="Bookman Old Style" w:hAnsi="Bookman Old Style"/>
          <w:bCs/>
        </w:rPr>
        <w:t>:  Powiat Włoszczowski</w:t>
      </w:r>
    </w:p>
    <w:p>
      <w:pPr>
        <w:pStyle w:val="Normal"/>
        <w:ind w:left="284" w:hanging="284"/>
        <w:jc w:val="both"/>
        <w:rPr>
          <w:rFonts w:ascii="Bookman Old Style" w:hAnsi="Bookman Old Style" w:cs="Bookman Old Style"/>
          <w:bCs/>
        </w:rPr>
      </w:pPr>
      <w:r>
        <w:rPr>
          <w:rFonts w:cs="Bookman Old Style" w:ascii="Bookman Old Style" w:hAnsi="Bookman Old Style"/>
          <w:bCs/>
        </w:rPr>
        <w:t xml:space="preserve">                 </w:t>
      </w:r>
      <w:r>
        <w:rPr>
          <w:rFonts w:cs="Bookman Old Style" w:ascii="Bookman Old Style" w:hAnsi="Bookman Old Style"/>
          <w:bCs/>
        </w:rPr>
        <w:t>ul. Wiśniowa 10</w:t>
      </w:r>
    </w:p>
    <w:p>
      <w:pPr>
        <w:pStyle w:val="Normal"/>
        <w:ind w:left="284" w:hanging="284"/>
        <w:jc w:val="both"/>
        <w:rPr>
          <w:rFonts w:ascii="Bookman Old Style" w:hAnsi="Bookman Old Style" w:cs="Bookman Old Style"/>
          <w:bCs/>
        </w:rPr>
      </w:pPr>
      <w:r>
        <w:rPr>
          <w:rFonts w:cs="Bookman Old Style" w:ascii="Bookman Old Style" w:hAnsi="Bookman Old Style"/>
          <w:bCs/>
        </w:rPr>
        <w:t xml:space="preserve">                 </w:t>
      </w:r>
      <w:r>
        <w:rPr>
          <w:rFonts w:cs="Bookman Old Style" w:ascii="Bookman Old Style" w:hAnsi="Bookman Old Style"/>
          <w:bCs/>
        </w:rPr>
        <w:t>29-100 Włoszczowa</w:t>
      </w:r>
    </w:p>
    <w:p>
      <w:pPr>
        <w:pStyle w:val="Normal"/>
        <w:ind w:left="284" w:hanging="284"/>
        <w:jc w:val="both"/>
        <w:rPr>
          <w:rFonts w:ascii="Bookman Old Style" w:hAnsi="Bookman Old Style" w:cs="Bookman Old Style"/>
          <w:bCs/>
        </w:rPr>
      </w:pPr>
      <w:r>
        <w:rPr>
          <w:rFonts w:cs="Bookman Old Style" w:ascii="Bookman Old Style" w:hAnsi="Bookman Old Style"/>
          <w:bCs/>
        </w:rPr>
        <w:t xml:space="preserve">                 </w:t>
      </w:r>
      <w:r>
        <w:rPr>
          <w:rFonts w:cs="Bookman Old Style" w:ascii="Bookman Old Style" w:hAnsi="Bookman Old Style"/>
          <w:bCs/>
        </w:rPr>
        <w:t>NIP: 609-00-72-293</w:t>
      </w:r>
    </w:p>
    <w:p>
      <w:pPr>
        <w:pStyle w:val="Normal"/>
        <w:ind w:left="284" w:hanging="284"/>
        <w:jc w:val="both"/>
        <w:rPr>
          <w:rFonts w:ascii="Bookman Old Style" w:hAnsi="Bookman Old Style" w:cs="Bookman Old Style"/>
          <w:b/>
          <w:b/>
          <w:bCs/>
        </w:rPr>
      </w:pPr>
      <w:r>
        <w:rPr>
          <w:rFonts w:cs="Bookman Old Style" w:ascii="Bookman Old Style" w:hAnsi="Bookman Old Style"/>
          <w:b/>
          <w:bCs/>
        </w:rPr>
      </w:r>
    </w:p>
    <w:p>
      <w:pPr>
        <w:pStyle w:val="Normal"/>
        <w:ind w:left="284" w:hanging="284"/>
        <w:jc w:val="both"/>
        <w:rPr>
          <w:rFonts w:ascii="Bookman Old Style" w:hAnsi="Bookman Old Style" w:cs="Bookman Old Style"/>
          <w:bCs/>
        </w:rPr>
      </w:pPr>
      <w:r>
        <w:rPr>
          <w:rFonts w:cs="Bookman Old Style" w:ascii="Bookman Old Style" w:hAnsi="Bookman Old Style"/>
          <w:b/>
          <w:bCs/>
        </w:rPr>
        <w:t xml:space="preserve">Odbiorca:  </w:t>
      </w:r>
      <w:r>
        <w:rPr>
          <w:rFonts w:cs="Bookman Old Style" w:ascii="Bookman Old Style" w:hAnsi="Bookman Old Style"/>
          <w:bCs/>
        </w:rPr>
        <w:t>Zarząd Dróg Powiatowych we Włoszczowie</w:t>
      </w:r>
    </w:p>
    <w:p>
      <w:pPr>
        <w:pStyle w:val="Normal"/>
        <w:ind w:left="284" w:hanging="284"/>
        <w:jc w:val="both"/>
        <w:rPr>
          <w:rFonts w:ascii="Bookman Old Style" w:hAnsi="Bookman Old Style" w:cs="Bookman Old Style"/>
          <w:bCs/>
        </w:rPr>
      </w:pPr>
      <w:r>
        <w:rPr>
          <w:rFonts w:cs="Bookman Old Style" w:ascii="Bookman Old Style" w:hAnsi="Bookman Old Style"/>
          <w:bCs/>
        </w:rPr>
        <w:t xml:space="preserve">                 </w:t>
      </w:r>
      <w:r>
        <w:rPr>
          <w:rFonts w:cs="Bookman Old Style" w:ascii="Bookman Old Style" w:hAnsi="Bookman Old Style"/>
          <w:bCs/>
        </w:rPr>
        <w:t>ul. Jędrzejowska 18</w:t>
      </w:r>
    </w:p>
    <w:p>
      <w:pPr>
        <w:pStyle w:val="Normal"/>
        <w:ind w:left="284" w:hanging="284"/>
        <w:jc w:val="both"/>
        <w:rPr>
          <w:rFonts w:ascii="Bookman Old Style" w:hAnsi="Bookman Old Style" w:cs="Bookman Old Style"/>
          <w:b/>
          <w:b/>
          <w:bCs/>
        </w:rPr>
      </w:pPr>
      <w:r>
        <w:rPr>
          <w:rFonts w:cs="Bookman Old Style" w:ascii="Bookman Old Style" w:hAnsi="Bookman Old Style"/>
          <w:bCs/>
        </w:rPr>
        <w:t xml:space="preserve">                 </w:t>
      </w:r>
      <w:r>
        <w:rPr>
          <w:rFonts w:cs="Bookman Old Style" w:ascii="Bookman Old Style" w:hAnsi="Bookman Old Style"/>
          <w:bCs/>
        </w:rPr>
        <w:t>29-100 Włoszczowa</w:t>
      </w:r>
    </w:p>
    <w:p>
      <w:pPr>
        <w:pStyle w:val="Normal"/>
        <w:ind w:left="284" w:hanging="284"/>
        <w:jc w:val="both"/>
        <w:rPr>
          <w:rFonts w:ascii="Bookman Old Style" w:hAnsi="Bookman Old Style" w:cs="Bookman Old Style"/>
          <w:bCs/>
        </w:rPr>
      </w:pPr>
      <w:r>
        <w:rPr>
          <w:rFonts w:cs="Bookman Old Style" w:ascii="Bookman Old Style" w:hAnsi="Bookman Old Style"/>
          <w:bCs/>
        </w:rPr>
      </w:r>
    </w:p>
    <w:p>
      <w:pPr>
        <w:pStyle w:val="Normal"/>
        <w:jc w:val="both"/>
        <w:rPr>
          <w:rFonts w:ascii="Bookman Old Style" w:hAnsi="Bookman Old Style"/>
          <w:color w:val="000000"/>
        </w:rPr>
      </w:pPr>
      <w:r>
        <w:rPr>
          <w:rFonts w:cs="Bookman Old Style" w:ascii="Bookman Old Style" w:hAnsi="Bookman Old Style"/>
          <w:bCs/>
        </w:rPr>
        <w:t>5. Fakturę należy złożyć w siedzibie Zarządu Dróg Powiatowych.</w:t>
      </w:r>
      <w:r>
        <w:rPr>
          <w:rFonts w:ascii="Bookman Old Style" w:hAnsi="Bookman Old Style"/>
          <w:color w:val="000000"/>
        </w:rPr>
        <w:t xml:space="preserve"> Zamawiający dopuszcza </w:t>
      </w:r>
    </w:p>
    <w:p>
      <w:pPr>
        <w:pStyle w:val="Normal"/>
        <w:jc w:val="both"/>
        <w:rPr>
          <w:rFonts w:ascii="Bookman Old Style" w:hAnsi="Bookman Old Style"/>
          <w:color w:val="000000"/>
        </w:rPr>
      </w:pPr>
      <w:r>
        <w:rPr>
          <w:rFonts w:ascii="Bookman Old Style" w:hAnsi="Bookman Old Style"/>
          <w:color w:val="000000"/>
        </w:rPr>
        <w:t xml:space="preserve">    </w:t>
      </w:r>
      <w:r>
        <w:rPr>
          <w:rFonts w:ascii="Bookman Old Style" w:hAnsi="Bookman Old Style"/>
          <w:color w:val="000000"/>
        </w:rPr>
        <w:t xml:space="preserve">składanie ustrukturyzowanych faktur elektronicznych na platformie elektronicznego </w:t>
      </w:r>
    </w:p>
    <w:p>
      <w:pPr>
        <w:pStyle w:val="Normal"/>
        <w:jc w:val="both"/>
        <w:rPr>
          <w:rFonts w:ascii="Bookman Old Style" w:hAnsi="Bookman Old Style"/>
          <w:color w:val="000000"/>
        </w:rPr>
      </w:pPr>
      <w:r>
        <w:rPr>
          <w:rFonts w:ascii="Bookman Old Style" w:hAnsi="Bookman Old Style"/>
          <w:color w:val="000000"/>
        </w:rPr>
        <w:t xml:space="preserve">    </w:t>
      </w:r>
      <w:r>
        <w:rPr>
          <w:rFonts w:ascii="Bookman Old Style" w:hAnsi="Bookman Old Style"/>
          <w:color w:val="000000"/>
        </w:rPr>
        <w:t>fakturowania (PEF).</w:t>
      </w:r>
    </w:p>
    <w:p>
      <w:pPr>
        <w:pStyle w:val="Normal"/>
        <w:ind w:left="284" w:hanging="284"/>
        <w:jc w:val="both"/>
        <w:rPr>
          <w:rFonts w:ascii="Bookman Old Style" w:hAnsi="Bookman Old Style" w:cs="Bookman Old Style"/>
          <w:bCs/>
          <w:sz w:val="16"/>
          <w:szCs w:val="16"/>
        </w:rPr>
      </w:pPr>
      <w:r>
        <w:rPr>
          <w:rFonts w:cs="Bookman Old Style" w:ascii="Bookman Old Style" w:hAnsi="Bookman Old Style"/>
          <w:bCs/>
          <w:sz w:val="16"/>
          <w:szCs w:val="16"/>
        </w:rPr>
      </w:r>
    </w:p>
    <w:p>
      <w:pPr>
        <w:pStyle w:val="Normal"/>
        <w:ind w:left="284" w:hanging="284"/>
        <w:rPr>
          <w:rFonts w:ascii="Bookman Old Style" w:hAnsi="Bookman Old Style"/>
          <w:bCs/>
        </w:rPr>
      </w:pPr>
      <w:r>
        <w:rPr>
          <w:rFonts w:cs="Bookman Old Style" w:ascii="Bookman Old Style" w:hAnsi="Bookman Old Style"/>
          <w:bCs/>
        </w:rPr>
        <w:t>6.</w:t>
      </w:r>
      <w:r>
        <w:rPr>
          <w:rFonts w:cs="Bookman Old Style" w:ascii="Bookman Old Style" w:hAnsi="Bookman Old Style"/>
          <w:b/>
          <w:bCs/>
        </w:rPr>
        <w:t xml:space="preserve"> </w:t>
      </w:r>
      <w:r>
        <w:rPr>
          <w:rFonts w:ascii="Bookman Old Style" w:hAnsi="Bookman Old Style"/>
          <w:bCs/>
        </w:rPr>
        <w:t>W przypadku realizowania zamówienia przy udziale podwykonawców lub dalszych</w:t>
        <w:br/>
        <w:t xml:space="preserve"> podwykonawców Wykonawca zobowiązany jest do złożenia wraz z drugą i każdą następną fakturą:</w:t>
      </w:r>
    </w:p>
    <w:p>
      <w:pPr>
        <w:pStyle w:val="Normal"/>
        <w:ind w:left="284" w:hanging="284"/>
        <w:rPr>
          <w:rFonts w:ascii="Bookman Old Style" w:hAnsi="Bookman Old Style"/>
          <w:bCs/>
        </w:rPr>
      </w:pPr>
      <w:r>
        <w:rPr>
          <w:rFonts w:ascii="Bookman Old Style" w:hAnsi="Bookman Old Style"/>
          <w:bCs/>
        </w:rPr>
        <w:t xml:space="preserve">     </w:t>
      </w:r>
      <w:r>
        <w:rPr>
          <w:rFonts w:ascii="Bookman Old Style" w:hAnsi="Bookman Old Style"/>
          <w:bCs/>
        </w:rPr>
        <w:t xml:space="preserve">a) zestawienia zrealizowanych robót w ramach zaakceptowanych przez Zamawiającego </w:t>
        <w:br/>
        <w:t xml:space="preserve">    umów o podwykonawstwo zawierającego zakres i termin wykonanych robót oraz</w:t>
        <w:br/>
        <w:t xml:space="preserve">    wartość kwot należnych podwykonawcy lub dalszemu podwykonawcy potwierdzone   </w:t>
      </w:r>
    </w:p>
    <w:p>
      <w:pPr>
        <w:pStyle w:val="Normal"/>
        <w:ind w:left="284" w:hanging="284"/>
        <w:rPr>
          <w:rFonts w:ascii="Bookman Old Style" w:hAnsi="Bookman Old Style"/>
          <w:bCs/>
        </w:rPr>
      </w:pPr>
      <w:r>
        <w:rPr>
          <w:rFonts w:ascii="Bookman Old Style" w:hAnsi="Bookman Old Style"/>
          <w:bCs/>
        </w:rPr>
        <w:t xml:space="preserve">         </w:t>
      </w:r>
      <w:r>
        <w:rPr>
          <w:rFonts w:ascii="Bookman Old Style" w:hAnsi="Bookman Old Style"/>
          <w:bCs/>
        </w:rPr>
        <w:t>przez Podwykonawcę lub dalszego Podwykonawcę,</w:t>
      </w:r>
    </w:p>
    <w:p>
      <w:pPr>
        <w:pStyle w:val="Tytu"/>
        <w:jc w:val="left"/>
        <w:rPr>
          <w:rFonts w:ascii="Bookman Old Style" w:hAnsi="Bookman Old Style"/>
          <w:b w:val="false"/>
          <w:b w:val="false"/>
          <w:bCs w:val="false"/>
          <w:sz w:val="20"/>
          <w:szCs w:val="20"/>
        </w:rPr>
      </w:pPr>
      <w:r>
        <w:rPr>
          <w:rFonts w:ascii="Bookman Old Style" w:hAnsi="Bookman Old Style"/>
          <w:b w:val="false"/>
          <w:bCs w:val="false"/>
          <w:sz w:val="20"/>
          <w:szCs w:val="20"/>
        </w:rPr>
        <w:t xml:space="preserve">     </w:t>
      </w:r>
      <w:r>
        <w:rPr>
          <w:rFonts w:ascii="Bookman Old Style" w:hAnsi="Bookman Old Style"/>
          <w:b w:val="false"/>
          <w:bCs w:val="false"/>
          <w:sz w:val="20"/>
          <w:szCs w:val="20"/>
        </w:rPr>
        <w:t xml:space="preserve">b) dowody zapłaty wymagalnego wynagrodzenia Podwykonawcom i dalszym </w:t>
      </w:r>
    </w:p>
    <w:p>
      <w:pPr>
        <w:pStyle w:val="Tytu"/>
        <w:jc w:val="left"/>
        <w:rPr>
          <w:rFonts w:ascii="Bookman Old Style" w:hAnsi="Bookman Old Style"/>
          <w:b w:val="false"/>
          <w:b w:val="false"/>
          <w:bCs w:val="false"/>
          <w:sz w:val="20"/>
          <w:szCs w:val="20"/>
        </w:rPr>
      </w:pPr>
      <w:r>
        <w:rPr>
          <w:rFonts w:ascii="Bookman Old Style" w:hAnsi="Bookman Old Style"/>
          <w:b w:val="false"/>
          <w:bCs w:val="false"/>
          <w:sz w:val="20"/>
          <w:szCs w:val="20"/>
        </w:rPr>
        <w:t xml:space="preserve">         </w:t>
      </w:r>
      <w:r>
        <w:rPr>
          <w:rFonts w:ascii="Bookman Old Style" w:hAnsi="Bookman Old Style"/>
          <w:b w:val="false"/>
          <w:bCs w:val="false"/>
          <w:sz w:val="20"/>
          <w:szCs w:val="20"/>
        </w:rPr>
        <w:t>Podwykonawcom.</w:t>
      </w:r>
    </w:p>
    <w:p>
      <w:pPr>
        <w:pStyle w:val="Tytu"/>
        <w:jc w:val="left"/>
        <w:rPr>
          <w:rFonts w:ascii="Bookman Old Style" w:hAnsi="Bookman Old Style"/>
          <w:b w:val="false"/>
          <w:b w:val="false"/>
          <w:sz w:val="20"/>
          <w:szCs w:val="20"/>
        </w:rPr>
      </w:pPr>
      <w:r>
        <w:rPr>
          <w:rFonts w:ascii="Bookman Old Style" w:hAnsi="Bookman Old Style"/>
          <w:b w:val="false"/>
          <w:bCs w:val="false"/>
          <w:sz w:val="20"/>
          <w:szCs w:val="20"/>
        </w:rPr>
        <w:t xml:space="preserve">         </w:t>
      </w:r>
      <w:r>
        <w:rPr>
          <w:rFonts w:ascii="Bookman Old Style" w:hAnsi="Bookman Old Style"/>
          <w:b w:val="false"/>
          <w:bCs w:val="false"/>
          <w:sz w:val="20"/>
          <w:szCs w:val="20"/>
        </w:rPr>
        <w:t xml:space="preserve">W przypadku nie złożenia  dowodów zapłaty wraz z fakturą, </w:t>
      </w:r>
      <w:r>
        <w:rPr>
          <w:rFonts w:ascii="Bookman Old Style" w:hAnsi="Bookman Old Style"/>
          <w:b w:val="false"/>
          <w:sz w:val="20"/>
          <w:szCs w:val="20"/>
        </w:rPr>
        <w:t xml:space="preserve">Wykonawca zobowiązany </w:t>
      </w:r>
    </w:p>
    <w:p>
      <w:pPr>
        <w:pStyle w:val="Tytu"/>
        <w:jc w:val="left"/>
        <w:rPr>
          <w:rFonts w:ascii="Bookman Old Style" w:hAnsi="Bookman Old Style"/>
          <w:i/>
          <w:i/>
          <w:sz w:val="20"/>
          <w:szCs w:val="20"/>
        </w:rPr>
      </w:pPr>
      <w:r>
        <w:rPr>
          <w:rFonts w:ascii="Bookman Old Style" w:hAnsi="Bookman Old Style"/>
          <w:b w:val="false"/>
          <w:sz w:val="20"/>
          <w:szCs w:val="20"/>
        </w:rPr>
        <w:t xml:space="preserve">         </w:t>
      </w:r>
      <w:r>
        <w:rPr>
          <w:rFonts w:ascii="Bookman Old Style" w:hAnsi="Bookman Old Style"/>
          <w:b w:val="false"/>
          <w:sz w:val="20"/>
          <w:szCs w:val="20"/>
        </w:rPr>
        <w:t xml:space="preserve">jest je złożyć </w:t>
      </w:r>
      <w:r>
        <w:rPr>
          <w:rFonts w:ascii="Bookman Old Style" w:hAnsi="Bookman Old Style"/>
          <w:sz w:val="20"/>
          <w:szCs w:val="20"/>
        </w:rPr>
        <w:t>(</w:t>
      </w:r>
      <w:r>
        <w:rPr>
          <w:rFonts w:ascii="Bookman Old Style" w:hAnsi="Bookman Old Style"/>
          <w:i/>
          <w:sz w:val="20"/>
          <w:szCs w:val="20"/>
        </w:rPr>
        <w:t>najpóźniej trzy dni przed terminem płatności  faktury</w:t>
      </w:r>
      <w:r>
        <w:rPr>
          <w:rFonts w:ascii="Bookman Old Style" w:hAnsi="Bookman Old Style"/>
          <w:sz w:val="20"/>
          <w:szCs w:val="20"/>
        </w:rPr>
        <w:t xml:space="preserve"> </w:t>
      </w:r>
      <w:r>
        <w:rPr>
          <w:rFonts w:ascii="Bookman Old Style" w:hAnsi="Bookman Old Style"/>
          <w:i/>
          <w:sz w:val="20"/>
          <w:szCs w:val="20"/>
        </w:rPr>
        <w:t xml:space="preserve">dla </w:t>
      </w:r>
    </w:p>
    <w:p>
      <w:pPr>
        <w:pStyle w:val="Tytu"/>
        <w:jc w:val="left"/>
        <w:rPr>
          <w:rFonts w:ascii="Bookman Old Style" w:hAnsi="Bookman Old Style"/>
          <w:sz w:val="20"/>
          <w:szCs w:val="20"/>
        </w:rPr>
      </w:pPr>
      <w:r>
        <w:rPr>
          <w:rFonts w:ascii="Bookman Old Style" w:hAnsi="Bookman Old Style"/>
          <w:i/>
          <w:sz w:val="20"/>
          <w:szCs w:val="20"/>
        </w:rPr>
        <w:t xml:space="preserve">        </w:t>
      </w:r>
      <w:r>
        <w:rPr>
          <w:rFonts w:ascii="Bookman Old Style" w:hAnsi="Bookman Old Style"/>
          <w:i/>
          <w:sz w:val="20"/>
          <w:szCs w:val="20"/>
        </w:rPr>
        <w:t>Wykonawcy</w:t>
      </w:r>
      <w:r>
        <w:rPr>
          <w:rFonts w:ascii="Bookman Old Style" w:hAnsi="Bookman Old Style"/>
          <w:sz w:val="20"/>
          <w:szCs w:val="20"/>
        </w:rPr>
        <w:t>).</w:t>
      </w:r>
    </w:p>
    <w:p>
      <w:pPr>
        <w:pStyle w:val="Tytu"/>
        <w:jc w:val="left"/>
        <w:rPr>
          <w:rFonts w:ascii="Bookman Old Style" w:hAnsi="Bookman Old Style"/>
          <w:b w:val="false"/>
          <w:b w:val="false"/>
          <w:sz w:val="20"/>
          <w:szCs w:val="20"/>
        </w:rPr>
      </w:pPr>
      <w:r>
        <w:rPr>
          <w:rFonts w:ascii="Bookman Old Style" w:hAnsi="Bookman Old Style"/>
          <w:b w:val="false"/>
          <w:sz w:val="20"/>
          <w:szCs w:val="20"/>
        </w:rPr>
        <w:t xml:space="preserve">      </w:t>
      </w:r>
    </w:p>
    <w:p>
      <w:pPr>
        <w:pStyle w:val="Tytu"/>
        <w:jc w:val="left"/>
        <w:rPr>
          <w:rFonts w:ascii="Bookman Old Style" w:hAnsi="Bookman Old Style"/>
          <w:b w:val="false"/>
          <w:b w:val="false"/>
          <w:sz w:val="20"/>
          <w:szCs w:val="20"/>
        </w:rPr>
      </w:pPr>
      <w:r>
        <w:rPr>
          <w:rFonts w:ascii="Bookman Old Style" w:hAnsi="Bookman Old Style"/>
          <w:b w:val="false"/>
          <w:sz w:val="20"/>
          <w:szCs w:val="20"/>
        </w:rPr>
        <w:t xml:space="preserve"> </w:t>
      </w:r>
      <w:r>
        <w:rPr>
          <w:rFonts w:ascii="Bookman Old Style" w:hAnsi="Bookman Old Style"/>
          <w:b w:val="false"/>
          <w:sz w:val="20"/>
          <w:szCs w:val="20"/>
        </w:rPr>
        <w:t>7.</w:t>
      </w:r>
      <w:r>
        <w:rPr>
          <w:rFonts w:ascii="Bookman Old Style" w:hAnsi="Bookman Old Style"/>
          <w:sz w:val="20"/>
          <w:szCs w:val="20"/>
        </w:rPr>
        <w:t xml:space="preserve"> </w:t>
      </w:r>
      <w:r>
        <w:rPr>
          <w:rFonts w:ascii="Bookman Old Style" w:hAnsi="Bookman Old Style"/>
          <w:b w:val="false"/>
          <w:sz w:val="20"/>
          <w:szCs w:val="20"/>
        </w:rPr>
        <w:t>W przypadku nie przedstawienia przez Wykonawcę   dowodów, o których mowa powyżej</w:t>
        <w:br/>
        <w:t xml:space="preserve">     Zamawiający jest uprawniony do wstrzymania  wypłaty należnego wynagrodzenia za</w:t>
        <w:br/>
        <w:t xml:space="preserve">     odebrane roboty Wykonawcy w części równej sumie kwot wynikających  </w:t>
        <w:br/>
        <w:t xml:space="preserve">     z nieprzedstawionych dowodów zapłaty do czasu przedłożenia przez Wykonawcę </w:t>
      </w:r>
    </w:p>
    <w:p>
      <w:pPr>
        <w:pStyle w:val="Tytu"/>
        <w:jc w:val="left"/>
        <w:rPr>
          <w:rFonts w:ascii="Bookman Old Style" w:hAnsi="Bookman Old Style"/>
          <w:b w:val="false"/>
          <w:b w:val="false"/>
          <w:sz w:val="20"/>
          <w:szCs w:val="20"/>
        </w:rPr>
      </w:pPr>
      <w:r>
        <w:rPr>
          <w:rFonts w:ascii="Bookman Old Style" w:hAnsi="Bookman Old Style"/>
          <w:b w:val="false"/>
          <w:sz w:val="20"/>
          <w:szCs w:val="20"/>
        </w:rPr>
        <w:t xml:space="preserve">     </w:t>
      </w:r>
      <w:r>
        <w:rPr>
          <w:rFonts w:ascii="Bookman Old Style" w:hAnsi="Bookman Old Style"/>
          <w:b w:val="false"/>
          <w:sz w:val="20"/>
          <w:szCs w:val="20"/>
        </w:rPr>
        <w:t xml:space="preserve">stosownych  dokumentów. Wstrzymanie przez Zamawiającego zapłaty do czasu </w:t>
      </w:r>
    </w:p>
    <w:p>
      <w:pPr>
        <w:pStyle w:val="Tytu"/>
        <w:jc w:val="left"/>
        <w:rPr>
          <w:rFonts w:ascii="Bookman Old Style" w:hAnsi="Bookman Old Style"/>
          <w:b w:val="false"/>
          <w:b w:val="false"/>
          <w:sz w:val="20"/>
          <w:szCs w:val="20"/>
        </w:rPr>
      </w:pPr>
      <w:r>
        <w:rPr>
          <w:rFonts w:ascii="Bookman Old Style" w:hAnsi="Bookman Old Style"/>
          <w:b w:val="false"/>
          <w:sz w:val="20"/>
          <w:szCs w:val="20"/>
        </w:rPr>
        <w:t xml:space="preserve">     </w:t>
      </w:r>
      <w:r>
        <w:rPr>
          <w:rFonts w:ascii="Bookman Old Style" w:hAnsi="Bookman Old Style"/>
          <w:b w:val="false"/>
          <w:sz w:val="20"/>
          <w:szCs w:val="20"/>
        </w:rPr>
        <w:t>wypełnienia  przez Wykonawcę niniejszych wymagań, nie</w:t>
      </w:r>
      <w:r>
        <w:rPr/>
        <w:t xml:space="preserve"> </w:t>
      </w:r>
      <w:r>
        <w:rPr>
          <w:rFonts w:ascii="Bookman Old Style" w:hAnsi="Bookman Old Style"/>
          <w:b w:val="false"/>
          <w:sz w:val="20"/>
          <w:szCs w:val="20"/>
        </w:rPr>
        <w:t xml:space="preserve">skutkuje nie dotrzymaniem </w:t>
      </w:r>
    </w:p>
    <w:p>
      <w:pPr>
        <w:pStyle w:val="Tytu"/>
        <w:jc w:val="left"/>
        <w:rPr>
          <w:rFonts w:ascii="Bookman Old Style" w:hAnsi="Bookman Old Style"/>
          <w:b w:val="false"/>
          <w:b w:val="false"/>
          <w:bCs w:val="false"/>
          <w:sz w:val="20"/>
          <w:szCs w:val="20"/>
        </w:rPr>
      </w:pPr>
      <w:r>
        <w:rPr>
          <w:rFonts w:ascii="Bookman Old Style" w:hAnsi="Bookman Old Style"/>
          <w:b w:val="false"/>
          <w:sz w:val="20"/>
          <w:szCs w:val="20"/>
        </w:rPr>
        <w:t xml:space="preserve">     </w:t>
      </w:r>
      <w:r>
        <w:rPr>
          <w:rFonts w:ascii="Bookman Old Style" w:hAnsi="Bookman Old Style"/>
          <w:b w:val="false"/>
          <w:sz w:val="20"/>
          <w:szCs w:val="20"/>
        </w:rPr>
        <w:t xml:space="preserve">przez Zamawiającego terminu płatności i nie uprawnia Wykonawcy do żądania odsetek. </w:t>
      </w:r>
    </w:p>
    <w:p>
      <w:pPr>
        <w:pStyle w:val="Tytu"/>
        <w:jc w:val="both"/>
        <w:rPr>
          <w:rFonts w:ascii="Bookman Old Style" w:hAnsi="Bookman Old Style"/>
          <w:b w:val="false"/>
          <w:b w:val="false"/>
          <w:sz w:val="20"/>
          <w:szCs w:val="20"/>
        </w:rPr>
      </w:pPr>
      <w:r>
        <w:rPr>
          <w:rFonts w:ascii="Bookman Old Style" w:hAnsi="Bookman Old Style"/>
          <w:b w:val="false"/>
          <w:sz w:val="20"/>
          <w:szCs w:val="20"/>
        </w:rPr>
      </w:r>
    </w:p>
    <w:p>
      <w:pPr>
        <w:pStyle w:val="Tytu"/>
        <w:jc w:val="left"/>
        <w:rPr>
          <w:rFonts w:ascii="Bookman Old Style" w:hAnsi="Bookman Old Style"/>
          <w:b w:val="false"/>
          <w:b w:val="false"/>
          <w:sz w:val="20"/>
          <w:szCs w:val="20"/>
          <w:lang w:eastAsia="ar-SA"/>
        </w:rPr>
      </w:pPr>
      <w:r>
        <w:rPr>
          <w:rFonts w:ascii="Bookman Old Style" w:hAnsi="Bookman Old Style"/>
          <w:b w:val="false"/>
          <w:sz w:val="20"/>
          <w:szCs w:val="20"/>
          <w:lang w:eastAsia="ar-SA"/>
        </w:rPr>
        <w:t>8. Jeżeli w terminie określonym w zaakceptowanej przez Zamawiającego Umowie</w:t>
        <w:br/>
        <w:t xml:space="preserve">     o podwykonawstwo, Wykonawca, Podwykonawca lub dalszy Podwykonawca nie zapłaci  </w:t>
        <w:br/>
        <w:t xml:space="preserve">     wymagalnego wynagrodzenia przysługującego Podwykonawcy lub dalszemu </w:t>
        <w:br/>
        <w:t xml:space="preserve">     Podwykonawcy, Podwykonawca lub dalszy Podwykonawca może zwrócić się z żądaniem </w:t>
        <w:br/>
        <w:t xml:space="preserve">     zapłaty należnego wynagrodzenia bezpośrednio do Zamawiającego.</w:t>
      </w:r>
    </w:p>
    <w:p>
      <w:pPr>
        <w:pStyle w:val="Tytu"/>
        <w:jc w:val="both"/>
        <w:rPr>
          <w:rFonts w:ascii="Bookman Old Style" w:hAnsi="Bookman Old Style"/>
          <w:b w:val="false"/>
          <w:b w:val="false"/>
          <w:sz w:val="20"/>
          <w:szCs w:val="20"/>
          <w:lang w:eastAsia="ar-SA"/>
        </w:rPr>
      </w:pPr>
      <w:r>
        <w:rPr>
          <w:rFonts w:ascii="Bookman Old Style" w:hAnsi="Bookman Old Style"/>
          <w:b w:val="false"/>
          <w:sz w:val="20"/>
          <w:szCs w:val="20"/>
          <w:lang w:eastAsia="ar-SA"/>
        </w:rPr>
      </w:r>
    </w:p>
    <w:p>
      <w:pPr>
        <w:pStyle w:val="Normal"/>
        <w:rPr>
          <w:rFonts w:ascii="Bookman Old Style" w:hAnsi="Bookman Old Style"/>
          <w:color w:val="000000"/>
        </w:rPr>
      </w:pPr>
      <w:r>
        <w:rPr>
          <w:rFonts w:ascii="Bookman Old Style" w:hAnsi="Bookman Old Style"/>
          <w:color w:val="000000"/>
        </w:rPr>
        <w:t>9.  Wynagrodzenie, o którym mowa w pkt. 8, dotyczy wył</w:t>
      </w:r>
      <w:r>
        <w:rPr>
          <w:rFonts w:eastAsia="TimesNewRoman" w:cs="TimesNewRoman" w:ascii="Bookman Old Style" w:hAnsi="Bookman Old Style"/>
          <w:color w:val="000000"/>
        </w:rPr>
        <w:t>ą</w:t>
      </w:r>
      <w:r>
        <w:rPr>
          <w:rFonts w:ascii="Bookman Old Style" w:hAnsi="Bookman Old Style"/>
          <w:color w:val="000000"/>
        </w:rPr>
        <w:t>cznie nale</w:t>
      </w:r>
      <w:r>
        <w:rPr>
          <w:rFonts w:eastAsia="TimesNewRoman" w:cs="TimesNewRoman" w:ascii="Bookman Old Style" w:hAnsi="Bookman Old Style"/>
          <w:color w:val="000000"/>
        </w:rPr>
        <w:t>ż</w:t>
      </w:r>
      <w:r>
        <w:rPr>
          <w:rFonts w:ascii="Bookman Old Style" w:hAnsi="Bookman Old Style"/>
          <w:color w:val="000000"/>
        </w:rPr>
        <w:t>no</w:t>
      </w:r>
      <w:r>
        <w:rPr>
          <w:rFonts w:eastAsia="TimesNewRoman" w:cs="TimesNewRoman" w:ascii="Bookman Old Style" w:hAnsi="Bookman Old Style"/>
          <w:color w:val="000000"/>
        </w:rPr>
        <w:t>ś</w:t>
      </w:r>
      <w:r>
        <w:rPr>
          <w:rFonts w:ascii="Bookman Old Style" w:hAnsi="Bookman Old Style"/>
          <w:color w:val="000000"/>
        </w:rPr>
        <w:t>ci powstałych po</w:t>
        <w:br/>
        <w:t xml:space="preserve">      zaakceptowaniu przez Zamawiaj</w:t>
      </w:r>
      <w:r>
        <w:rPr>
          <w:rFonts w:eastAsia="TimesNewRoman" w:cs="TimesNewRoman" w:ascii="Bookman Old Style" w:hAnsi="Bookman Old Style"/>
          <w:color w:val="000000"/>
        </w:rPr>
        <w:t>ą</w:t>
      </w:r>
      <w:r>
        <w:rPr>
          <w:rFonts w:ascii="Bookman Old Style" w:hAnsi="Bookman Old Style"/>
          <w:color w:val="000000"/>
        </w:rPr>
        <w:t xml:space="preserve">cego umowy o podwykonawstwo, której przedmiotem </w:t>
        <w:br/>
        <w:t xml:space="preserve">      s</w:t>
      </w:r>
      <w:r>
        <w:rPr>
          <w:rFonts w:eastAsia="TimesNewRoman" w:cs="TimesNewRoman" w:ascii="Bookman Old Style" w:hAnsi="Bookman Old Style"/>
          <w:color w:val="000000"/>
        </w:rPr>
        <w:t xml:space="preserve">ą </w:t>
      </w:r>
      <w:r>
        <w:rPr>
          <w:rFonts w:ascii="Bookman Old Style" w:hAnsi="Bookman Old Style"/>
          <w:color w:val="000000"/>
        </w:rPr>
        <w:t>roboty budowlane, lub po przedło</w:t>
      </w:r>
      <w:r>
        <w:rPr>
          <w:rFonts w:eastAsia="TimesNewRoman" w:cs="TimesNewRoman" w:ascii="Bookman Old Style" w:hAnsi="Bookman Old Style"/>
          <w:color w:val="000000"/>
        </w:rPr>
        <w:t>ż</w:t>
      </w:r>
      <w:r>
        <w:rPr>
          <w:rFonts w:ascii="Bookman Old Style" w:hAnsi="Bookman Old Style"/>
          <w:color w:val="000000"/>
        </w:rPr>
        <w:t>eniu Zamawiaj</w:t>
      </w:r>
      <w:r>
        <w:rPr>
          <w:rFonts w:eastAsia="TimesNewRoman" w:cs="TimesNewRoman" w:ascii="Bookman Old Style" w:hAnsi="Bookman Old Style"/>
          <w:color w:val="000000"/>
        </w:rPr>
        <w:t>ą</w:t>
      </w:r>
      <w:r>
        <w:rPr>
          <w:rFonts w:ascii="Bookman Old Style" w:hAnsi="Bookman Old Style"/>
          <w:color w:val="000000"/>
        </w:rPr>
        <w:t>cemu po</w:t>
      </w:r>
      <w:r>
        <w:rPr>
          <w:rFonts w:eastAsia="TimesNewRoman" w:cs="TimesNewRoman" w:ascii="Bookman Old Style" w:hAnsi="Bookman Old Style"/>
          <w:color w:val="000000"/>
        </w:rPr>
        <w:t>ś</w:t>
      </w:r>
      <w:r>
        <w:rPr>
          <w:rFonts w:ascii="Bookman Old Style" w:hAnsi="Bookman Old Style"/>
          <w:color w:val="000000"/>
        </w:rPr>
        <w:t>wiadczonej za zgodno</w:t>
      </w:r>
      <w:r>
        <w:rPr>
          <w:rFonts w:eastAsia="TimesNewRoman" w:cs="TimesNewRoman" w:ascii="Bookman Old Style" w:hAnsi="Bookman Old Style"/>
          <w:color w:val="000000"/>
        </w:rPr>
        <w:t xml:space="preserve">ść </w:t>
        <w:br/>
        <w:t xml:space="preserve">      </w:t>
      </w:r>
      <w:r>
        <w:rPr>
          <w:rFonts w:ascii="Bookman Old Style" w:hAnsi="Bookman Old Style"/>
          <w:color w:val="000000"/>
        </w:rPr>
        <w:t>z oryginałem kopii umowy o podwykonawstwo, której przedmiotem s</w:t>
      </w:r>
      <w:r>
        <w:rPr>
          <w:rFonts w:eastAsia="TimesNewRoman" w:cs="TimesNewRoman" w:ascii="Bookman Old Style" w:hAnsi="Bookman Old Style"/>
          <w:color w:val="000000"/>
        </w:rPr>
        <w:t xml:space="preserve">ą </w:t>
      </w:r>
      <w:r>
        <w:rPr>
          <w:rFonts w:ascii="Bookman Old Style" w:hAnsi="Bookman Old Style"/>
          <w:color w:val="000000"/>
        </w:rPr>
        <w:t>dostawy lub</w:t>
        <w:br/>
        <w:t xml:space="preserve">      usługi.</w:t>
      </w:r>
    </w:p>
    <w:p>
      <w:pPr>
        <w:pStyle w:val="Normal"/>
        <w:jc w:val="both"/>
        <w:rPr>
          <w:rFonts w:ascii="Bookman Old Style" w:hAnsi="Bookman Old Style"/>
          <w:color w:val="000000"/>
        </w:rPr>
      </w:pPr>
      <w:r>
        <w:rPr>
          <w:rFonts w:ascii="Bookman Old Style" w:hAnsi="Bookman Old Style"/>
          <w:color w:val="000000"/>
        </w:rPr>
      </w:r>
    </w:p>
    <w:p>
      <w:pPr>
        <w:pStyle w:val="Normal"/>
        <w:rPr>
          <w:rFonts w:ascii="Bookman Old Style" w:hAnsi="Bookman Old Style"/>
          <w:color w:val="000000"/>
        </w:rPr>
      </w:pPr>
      <w:r>
        <w:rPr>
          <w:rFonts w:ascii="Bookman Old Style" w:hAnsi="Bookman Old Style"/>
          <w:color w:val="000000"/>
        </w:rPr>
        <w:t>10. Bezpo</w:t>
      </w:r>
      <w:r>
        <w:rPr>
          <w:rFonts w:eastAsia="TimesNewRoman" w:cs="TimesNewRoman" w:ascii="Bookman Old Style" w:hAnsi="Bookman Old Style"/>
          <w:color w:val="000000"/>
        </w:rPr>
        <w:t>ś</w:t>
      </w:r>
      <w:r>
        <w:rPr>
          <w:rFonts w:ascii="Bookman Old Style" w:hAnsi="Bookman Old Style"/>
          <w:color w:val="000000"/>
        </w:rPr>
        <w:t>rednia zapłata obejmuje wył</w:t>
      </w:r>
      <w:r>
        <w:rPr>
          <w:rFonts w:eastAsia="TimesNewRoman" w:cs="TimesNewRoman" w:ascii="Bookman Old Style" w:hAnsi="Bookman Old Style"/>
          <w:color w:val="000000"/>
        </w:rPr>
        <w:t>ą</w:t>
      </w:r>
      <w:r>
        <w:rPr>
          <w:rFonts w:ascii="Bookman Old Style" w:hAnsi="Bookman Old Style"/>
          <w:color w:val="000000"/>
        </w:rPr>
        <w:t>cznie nale</w:t>
      </w:r>
      <w:r>
        <w:rPr>
          <w:rFonts w:eastAsia="TimesNewRoman" w:cs="TimesNewRoman" w:ascii="Bookman Old Style" w:hAnsi="Bookman Old Style"/>
          <w:color w:val="000000"/>
        </w:rPr>
        <w:t>ż</w:t>
      </w:r>
      <w:r>
        <w:rPr>
          <w:rFonts w:ascii="Bookman Old Style" w:hAnsi="Bookman Old Style"/>
          <w:color w:val="000000"/>
        </w:rPr>
        <w:t xml:space="preserve">ne wynagrodzenie, bez odsetek, </w:t>
        <w:br/>
        <w:t xml:space="preserve">    nale</w:t>
      </w:r>
      <w:r>
        <w:rPr>
          <w:rFonts w:eastAsia="TimesNewRoman" w:cs="TimesNewRoman" w:ascii="Bookman Old Style" w:hAnsi="Bookman Old Style"/>
          <w:color w:val="000000"/>
        </w:rPr>
        <w:t>ż</w:t>
      </w:r>
      <w:r>
        <w:rPr>
          <w:rFonts w:ascii="Bookman Old Style" w:hAnsi="Bookman Old Style"/>
          <w:color w:val="000000"/>
        </w:rPr>
        <w:t>nych podwykonawcy lub dalszemu podwykonawcy</w:t>
      </w:r>
    </w:p>
    <w:p>
      <w:pPr>
        <w:pStyle w:val="Normal"/>
        <w:rPr>
          <w:color w:val="000000"/>
        </w:rPr>
      </w:pPr>
      <w:r>
        <w:rPr>
          <w:color w:val="000000"/>
        </w:rPr>
      </w:r>
    </w:p>
    <w:p>
      <w:pPr>
        <w:pStyle w:val="Normal"/>
        <w:jc w:val="both"/>
        <w:rPr>
          <w:rFonts w:ascii="Bookman Old Style" w:hAnsi="Bookman Old Style"/>
        </w:rPr>
      </w:pPr>
      <w:r>
        <w:rPr>
          <w:rFonts w:ascii="Bookman Old Style" w:hAnsi="Bookman Old Style"/>
          <w:color w:val="000000"/>
        </w:rPr>
        <w:t>11.</w:t>
      </w:r>
      <w:r>
        <w:rPr>
          <w:rFonts w:ascii="Bookman Old Style" w:hAnsi="Bookman Old Style"/>
        </w:rPr>
        <w:t xml:space="preserve">Zamawiający niezwłocznie po zgłoszeniu żądania dokonania płatności bezpośredniej </w:t>
        <w:br/>
        <w:t xml:space="preserve">     zawiadomi Wykonawcę o żądaniu Podwykonawcy lub dalszego Podwykonawcy oraz </w:t>
      </w:r>
    </w:p>
    <w:p>
      <w:pPr>
        <w:pStyle w:val="Normal"/>
        <w:jc w:val="both"/>
        <w:rPr>
          <w:rFonts w:ascii="Bookman Old Style" w:hAnsi="Bookman Old Style"/>
          <w:lang w:eastAsia="ar-SA"/>
        </w:rPr>
      </w:pPr>
      <w:r>
        <w:rPr>
          <w:rFonts w:ascii="Bookman Old Style" w:hAnsi="Bookman Old Style"/>
        </w:rPr>
        <w:t xml:space="preserve">     </w:t>
      </w:r>
      <w:r>
        <w:rPr>
          <w:rFonts w:ascii="Bookman Old Style" w:hAnsi="Bookman Old Style"/>
          <w:lang w:eastAsia="ar-SA"/>
        </w:rPr>
        <w:t xml:space="preserve">wezwie Wykonawcę do zgłoszenia pisemnych uwag dotyczących zasadności </w:t>
      </w:r>
    </w:p>
    <w:p>
      <w:pPr>
        <w:pStyle w:val="Normal"/>
        <w:jc w:val="both"/>
        <w:rPr>
          <w:rFonts w:ascii="Bookman Old Style" w:hAnsi="Bookman Old Style"/>
          <w:lang w:eastAsia="ar-SA"/>
        </w:rPr>
      </w:pPr>
      <w:r>
        <w:rPr>
          <w:rFonts w:ascii="Bookman Old Style" w:hAnsi="Bookman Old Style"/>
          <w:lang w:eastAsia="ar-SA"/>
        </w:rPr>
        <w:t xml:space="preserve">     </w:t>
      </w:r>
      <w:r>
        <w:rPr>
          <w:rFonts w:ascii="Bookman Old Style" w:hAnsi="Bookman Old Style"/>
          <w:lang w:eastAsia="ar-SA"/>
        </w:rPr>
        <w:t xml:space="preserve">bezpośredniej zapłaty wynagrodzenia Podwykonawcy lub dalszemu Podwykonawcy, </w:t>
      </w:r>
    </w:p>
    <w:p>
      <w:pPr>
        <w:pStyle w:val="Normal"/>
        <w:jc w:val="both"/>
        <w:rPr>
          <w:rFonts w:ascii="Bookman Old Style" w:hAnsi="Bookman Old Style"/>
          <w:color w:val="000000"/>
        </w:rPr>
      </w:pPr>
      <w:r>
        <w:rPr>
          <w:rFonts w:ascii="Bookman Old Style" w:hAnsi="Bookman Old Style"/>
          <w:lang w:eastAsia="ar-SA"/>
        </w:rPr>
        <w:t xml:space="preserve">     </w:t>
      </w:r>
      <w:r>
        <w:rPr>
          <w:rFonts w:ascii="Bookman Old Style" w:hAnsi="Bookman Old Style"/>
          <w:lang w:eastAsia="ar-SA"/>
        </w:rPr>
        <w:t xml:space="preserve">w terminie </w:t>
      </w:r>
      <w:r>
        <w:rPr>
          <w:rFonts w:ascii="Bookman Old Style" w:hAnsi="Bookman Old Style"/>
          <w:color w:val="000000"/>
        </w:rPr>
        <w:t>nie krótszym ni</w:t>
      </w:r>
      <w:r>
        <w:rPr>
          <w:rFonts w:eastAsia="TimesNewRoman" w:cs="TimesNewRoman" w:ascii="Bookman Old Style" w:hAnsi="Bookman Old Style"/>
          <w:color w:val="000000"/>
        </w:rPr>
        <w:t xml:space="preserve">ż </w:t>
      </w:r>
      <w:r>
        <w:rPr>
          <w:rFonts w:ascii="Bookman Old Style" w:hAnsi="Bookman Old Style"/>
          <w:color w:val="000000"/>
        </w:rPr>
        <w:t>7dni od dnia dor</w:t>
      </w:r>
      <w:r>
        <w:rPr>
          <w:rFonts w:eastAsia="TimesNewRoman" w:cs="TimesNewRoman" w:ascii="Bookman Old Style" w:hAnsi="Bookman Old Style"/>
          <w:color w:val="000000"/>
        </w:rPr>
        <w:t>ę</w:t>
      </w:r>
      <w:r>
        <w:rPr>
          <w:rFonts w:ascii="Bookman Old Style" w:hAnsi="Bookman Old Style"/>
          <w:color w:val="000000"/>
        </w:rPr>
        <w:t>czenia Wykonawcy wezwania.</w:t>
      </w:r>
    </w:p>
    <w:p>
      <w:pPr>
        <w:pStyle w:val="Normal"/>
        <w:jc w:val="both"/>
        <w:rPr>
          <w:rFonts w:ascii="Bookman Old Style" w:hAnsi="Bookman Old Style"/>
          <w:color w:val="000000"/>
        </w:rPr>
      </w:pPr>
      <w:r>
        <w:rPr>
          <w:rFonts w:ascii="Bookman Old Style" w:hAnsi="Bookman Old Style"/>
          <w:color w:val="000000"/>
        </w:rPr>
      </w:r>
    </w:p>
    <w:p>
      <w:pPr>
        <w:pStyle w:val="Normal"/>
        <w:rPr>
          <w:rFonts w:ascii="Bookman Old Style" w:hAnsi="Bookman Old Style"/>
          <w:color w:val="000000"/>
        </w:rPr>
      </w:pPr>
      <w:r>
        <w:rPr>
          <w:rFonts w:ascii="Bookman Old Style" w:hAnsi="Bookman Old Style"/>
          <w:color w:val="000000"/>
        </w:rPr>
        <w:t xml:space="preserve">12. W przypadku zgłoszenia uwag, o których mowa w pkt. 11, w terminie wskazanym przez </w:t>
        <w:br/>
        <w:t xml:space="preserve">      zamawiaj</w:t>
      </w:r>
      <w:r>
        <w:rPr>
          <w:rFonts w:eastAsia="TimesNewRoman" w:cs="TimesNewRoman" w:ascii="Bookman Old Style" w:hAnsi="Bookman Old Style"/>
          <w:color w:val="000000"/>
        </w:rPr>
        <w:t>ą</w:t>
      </w:r>
      <w:r>
        <w:rPr>
          <w:rFonts w:ascii="Bookman Old Style" w:hAnsi="Bookman Old Style"/>
          <w:color w:val="000000"/>
        </w:rPr>
        <w:t>cego, Zamawiaj</w:t>
      </w:r>
      <w:r>
        <w:rPr>
          <w:rFonts w:eastAsia="TimesNewRoman" w:cs="TimesNewRoman" w:ascii="Bookman Old Style" w:hAnsi="Bookman Old Style"/>
          <w:color w:val="000000"/>
        </w:rPr>
        <w:t>ą</w:t>
      </w:r>
      <w:r>
        <w:rPr>
          <w:rFonts w:ascii="Bookman Old Style" w:hAnsi="Bookman Old Style"/>
          <w:color w:val="000000"/>
        </w:rPr>
        <w:t>cy mo</w:t>
      </w:r>
      <w:r>
        <w:rPr>
          <w:rFonts w:eastAsia="TimesNewRoman" w:cs="TimesNewRoman" w:ascii="Bookman Old Style" w:hAnsi="Bookman Old Style"/>
          <w:color w:val="000000"/>
        </w:rPr>
        <w:t>ż</w:t>
      </w:r>
      <w:r>
        <w:rPr>
          <w:rFonts w:ascii="Bookman Old Style" w:hAnsi="Bookman Old Style"/>
          <w:color w:val="000000"/>
        </w:rPr>
        <w:t>e:</w:t>
      </w:r>
    </w:p>
    <w:p>
      <w:pPr>
        <w:pStyle w:val="Normal"/>
        <w:rPr>
          <w:rFonts w:ascii="Bookman Old Style" w:hAnsi="Bookman Old Style"/>
          <w:color w:val="000000"/>
        </w:rPr>
      </w:pPr>
      <w:r>
        <w:rPr>
          <w:rFonts w:ascii="Bookman Old Style" w:hAnsi="Bookman Old Style"/>
          <w:color w:val="000000"/>
        </w:rPr>
        <w:t xml:space="preserve">      </w:t>
      </w:r>
      <w:r>
        <w:rPr>
          <w:rFonts w:ascii="Bookman Old Style" w:hAnsi="Bookman Old Style"/>
          <w:color w:val="000000"/>
        </w:rPr>
        <w:t>a) nie dokona</w:t>
      </w:r>
      <w:r>
        <w:rPr>
          <w:rFonts w:eastAsia="TimesNewRoman" w:cs="TimesNewRoman" w:ascii="Bookman Old Style" w:hAnsi="Bookman Old Style"/>
          <w:color w:val="000000"/>
        </w:rPr>
        <w:t xml:space="preserve">ć </w:t>
      </w:r>
      <w:r>
        <w:rPr>
          <w:rFonts w:ascii="Bookman Old Style" w:hAnsi="Bookman Old Style"/>
          <w:color w:val="000000"/>
        </w:rPr>
        <w:t>bezpo</w:t>
      </w:r>
      <w:r>
        <w:rPr>
          <w:rFonts w:eastAsia="TimesNewRoman" w:cs="TimesNewRoman" w:ascii="Bookman Old Style" w:hAnsi="Bookman Old Style"/>
          <w:color w:val="000000"/>
        </w:rPr>
        <w:t>ś</w:t>
      </w:r>
      <w:r>
        <w:rPr>
          <w:rFonts w:ascii="Bookman Old Style" w:hAnsi="Bookman Old Style"/>
          <w:color w:val="000000"/>
        </w:rPr>
        <w:t xml:space="preserve">redniej zapłaty wynagrodzenia podwykonawcy lub dalszemu </w:t>
        <w:br/>
        <w:t xml:space="preserve">         podwykonawcy, je</w:t>
      </w:r>
      <w:r>
        <w:rPr>
          <w:rFonts w:eastAsia="TimesNewRoman" w:cs="TimesNewRoman" w:ascii="Bookman Old Style" w:hAnsi="Bookman Old Style"/>
          <w:color w:val="000000"/>
        </w:rPr>
        <w:t>ż</w:t>
      </w:r>
      <w:r>
        <w:rPr>
          <w:rFonts w:ascii="Bookman Old Style" w:hAnsi="Bookman Old Style"/>
          <w:color w:val="000000"/>
        </w:rPr>
        <w:t>eli wykonawca wyka</w:t>
      </w:r>
      <w:r>
        <w:rPr>
          <w:rFonts w:eastAsia="TimesNewRoman" w:cs="TimesNewRoman" w:ascii="Bookman Old Style" w:hAnsi="Bookman Old Style"/>
          <w:color w:val="000000"/>
        </w:rPr>
        <w:t>ż</w:t>
      </w:r>
      <w:r>
        <w:rPr>
          <w:rFonts w:ascii="Bookman Old Style" w:hAnsi="Bookman Old Style"/>
          <w:color w:val="000000"/>
        </w:rPr>
        <w:t>e niezasadno</w:t>
      </w:r>
      <w:r>
        <w:rPr>
          <w:rFonts w:eastAsia="TimesNewRoman" w:cs="TimesNewRoman" w:ascii="Bookman Old Style" w:hAnsi="Bookman Old Style"/>
          <w:color w:val="000000"/>
        </w:rPr>
        <w:t xml:space="preserve">ść </w:t>
      </w:r>
      <w:r>
        <w:rPr>
          <w:rFonts w:ascii="Bookman Old Style" w:hAnsi="Bookman Old Style"/>
          <w:color w:val="000000"/>
        </w:rPr>
        <w:t>takiej zapłaty albo</w:t>
      </w:r>
    </w:p>
    <w:p>
      <w:pPr>
        <w:pStyle w:val="Normal"/>
        <w:rPr>
          <w:rFonts w:ascii="Bookman Old Style" w:hAnsi="Bookman Old Style"/>
          <w:color w:val="000000"/>
        </w:rPr>
      </w:pPr>
      <w:r>
        <w:rPr>
          <w:rFonts w:ascii="Bookman Old Style" w:hAnsi="Bookman Old Style"/>
          <w:color w:val="000000"/>
        </w:rPr>
        <w:t xml:space="preserve">      </w:t>
      </w:r>
      <w:r>
        <w:rPr>
          <w:rFonts w:ascii="Bookman Old Style" w:hAnsi="Bookman Old Style"/>
          <w:color w:val="000000"/>
        </w:rPr>
        <w:t>b) zło</w:t>
      </w:r>
      <w:r>
        <w:rPr>
          <w:rFonts w:eastAsia="TimesNewRoman" w:cs="TimesNewRoman" w:ascii="Bookman Old Style" w:hAnsi="Bookman Old Style"/>
          <w:color w:val="000000"/>
        </w:rPr>
        <w:t>ż</w:t>
      </w:r>
      <w:r>
        <w:rPr>
          <w:rFonts w:ascii="Bookman Old Style" w:hAnsi="Bookman Old Style"/>
          <w:color w:val="000000"/>
        </w:rPr>
        <w:t>y</w:t>
      </w:r>
      <w:r>
        <w:rPr>
          <w:rFonts w:eastAsia="TimesNewRoman" w:cs="TimesNewRoman" w:ascii="Bookman Old Style" w:hAnsi="Bookman Old Style"/>
          <w:color w:val="000000"/>
        </w:rPr>
        <w:t xml:space="preserve">ć </w:t>
      </w:r>
      <w:r>
        <w:rPr>
          <w:rFonts w:ascii="Bookman Old Style" w:hAnsi="Bookman Old Style"/>
          <w:color w:val="000000"/>
        </w:rPr>
        <w:t>do depozytu s</w:t>
      </w:r>
      <w:r>
        <w:rPr>
          <w:rFonts w:eastAsia="TimesNewRoman" w:cs="TimesNewRoman" w:ascii="Bookman Old Style" w:hAnsi="Bookman Old Style"/>
          <w:color w:val="000000"/>
        </w:rPr>
        <w:t>ą</w:t>
      </w:r>
      <w:r>
        <w:rPr>
          <w:rFonts w:ascii="Bookman Old Style" w:hAnsi="Bookman Old Style"/>
          <w:color w:val="000000"/>
        </w:rPr>
        <w:t>dowego kwot</w:t>
      </w:r>
      <w:r>
        <w:rPr>
          <w:rFonts w:eastAsia="TimesNewRoman" w:cs="TimesNewRoman" w:ascii="Bookman Old Style" w:hAnsi="Bookman Old Style"/>
          <w:color w:val="000000"/>
        </w:rPr>
        <w:t xml:space="preserve">ę </w:t>
      </w:r>
      <w:r>
        <w:rPr>
          <w:rFonts w:ascii="Bookman Old Style" w:hAnsi="Bookman Old Style"/>
          <w:color w:val="000000"/>
        </w:rPr>
        <w:t>potrzebn</w:t>
      </w:r>
      <w:r>
        <w:rPr>
          <w:rFonts w:eastAsia="TimesNewRoman" w:cs="TimesNewRoman" w:ascii="Bookman Old Style" w:hAnsi="Bookman Old Style"/>
          <w:color w:val="000000"/>
        </w:rPr>
        <w:t xml:space="preserve">ą </w:t>
      </w:r>
      <w:r>
        <w:rPr>
          <w:rFonts w:ascii="Bookman Old Style" w:hAnsi="Bookman Old Style"/>
          <w:color w:val="000000"/>
        </w:rPr>
        <w:t xml:space="preserve">na pokrycie wynagrodzenia  </w:t>
        <w:br/>
        <w:t xml:space="preserve">          podwykonawcy lub dalszego podwykonawcy w przypadku istnienia zasadniczej </w:t>
        <w:br/>
        <w:t xml:space="preserve">          w</w:t>
      </w:r>
      <w:r>
        <w:rPr>
          <w:rFonts w:eastAsia="TimesNewRoman" w:cs="TimesNewRoman" w:ascii="Bookman Old Style" w:hAnsi="Bookman Old Style"/>
          <w:color w:val="000000"/>
        </w:rPr>
        <w:t>ą</w:t>
      </w:r>
      <w:r>
        <w:rPr>
          <w:rFonts w:ascii="Bookman Old Style" w:hAnsi="Bookman Old Style"/>
          <w:color w:val="000000"/>
        </w:rPr>
        <w:t>tpliwo</w:t>
      </w:r>
      <w:r>
        <w:rPr>
          <w:rFonts w:eastAsia="TimesNewRoman" w:cs="TimesNewRoman" w:ascii="Bookman Old Style" w:hAnsi="Bookman Old Style"/>
          <w:color w:val="000000"/>
        </w:rPr>
        <w:t>ś</w:t>
      </w:r>
      <w:r>
        <w:rPr>
          <w:rFonts w:ascii="Bookman Old Style" w:hAnsi="Bookman Old Style"/>
          <w:color w:val="000000"/>
        </w:rPr>
        <w:t>ci zamawiaj</w:t>
      </w:r>
      <w:r>
        <w:rPr>
          <w:rFonts w:eastAsia="TimesNewRoman" w:cs="TimesNewRoman" w:ascii="Bookman Old Style" w:hAnsi="Bookman Old Style"/>
          <w:color w:val="000000"/>
        </w:rPr>
        <w:t>ą</w:t>
      </w:r>
      <w:r>
        <w:rPr>
          <w:rFonts w:ascii="Bookman Old Style" w:hAnsi="Bookman Old Style"/>
          <w:color w:val="000000"/>
        </w:rPr>
        <w:t>cego co do wysoko</w:t>
      </w:r>
      <w:r>
        <w:rPr>
          <w:rFonts w:eastAsia="TimesNewRoman" w:cs="TimesNewRoman" w:ascii="Bookman Old Style" w:hAnsi="Bookman Old Style"/>
          <w:color w:val="000000"/>
        </w:rPr>
        <w:t>ś</w:t>
      </w:r>
      <w:r>
        <w:rPr>
          <w:rFonts w:ascii="Bookman Old Style" w:hAnsi="Bookman Old Style"/>
          <w:color w:val="000000"/>
        </w:rPr>
        <w:t>ci nale</w:t>
      </w:r>
      <w:r>
        <w:rPr>
          <w:rFonts w:eastAsia="TimesNewRoman" w:cs="TimesNewRoman" w:ascii="Bookman Old Style" w:hAnsi="Bookman Old Style"/>
          <w:color w:val="000000"/>
        </w:rPr>
        <w:t>ż</w:t>
      </w:r>
      <w:r>
        <w:rPr>
          <w:rFonts w:ascii="Bookman Old Style" w:hAnsi="Bookman Old Style"/>
          <w:color w:val="000000"/>
        </w:rPr>
        <w:t xml:space="preserve">nej zapłaty lub podmiotu, któremu </w:t>
        <w:br/>
        <w:t xml:space="preserve">          płatno</w:t>
      </w:r>
      <w:r>
        <w:rPr>
          <w:rFonts w:eastAsia="TimesNewRoman" w:cs="TimesNewRoman" w:ascii="Bookman Old Style" w:hAnsi="Bookman Old Style"/>
          <w:color w:val="000000"/>
        </w:rPr>
        <w:t xml:space="preserve">ść </w:t>
      </w:r>
      <w:r>
        <w:rPr>
          <w:rFonts w:ascii="Bookman Old Style" w:hAnsi="Bookman Old Style"/>
          <w:color w:val="000000"/>
        </w:rPr>
        <w:t>si</w:t>
      </w:r>
      <w:r>
        <w:rPr>
          <w:rFonts w:eastAsia="TimesNewRoman" w:cs="TimesNewRoman" w:ascii="Bookman Old Style" w:hAnsi="Bookman Old Style"/>
          <w:color w:val="000000"/>
        </w:rPr>
        <w:t xml:space="preserve">ę </w:t>
      </w:r>
      <w:r>
        <w:rPr>
          <w:rFonts w:ascii="Bookman Old Style" w:hAnsi="Bookman Old Style"/>
          <w:color w:val="000000"/>
        </w:rPr>
        <w:t>nale</w:t>
      </w:r>
      <w:r>
        <w:rPr>
          <w:rFonts w:eastAsia="TimesNewRoman" w:cs="TimesNewRoman" w:ascii="Bookman Old Style" w:hAnsi="Bookman Old Style"/>
          <w:color w:val="000000"/>
        </w:rPr>
        <w:t>ż</w:t>
      </w:r>
      <w:r>
        <w:rPr>
          <w:rFonts w:ascii="Bookman Old Style" w:hAnsi="Bookman Old Style"/>
          <w:color w:val="000000"/>
        </w:rPr>
        <w:t>y, albo</w:t>
      </w:r>
    </w:p>
    <w:p>
      <w:pPr>
        <w:pStyle w:val="Normal"/>
        <w:rPr>
          <w:rFonts w:ascii="Bookman Old Style" w:hAnsi="Bookman Old Style"/>
          <w:color w:val="000000"/>
        </w:rPr>
      </w:pPr>
      <w:r>
        <w:rPr>
          <w:rFonts w:ascii="Bookman Old Style" w:hAnsi="Bookman Old Style"/>
          <w:color w:val="000000"/>
        </w:rPr>
        <w:t xml:space="preserve">     </w:t>
      </w:r>
      <w:r>
        <w:rPr>
          <w:rFonts w:ascii="Bookman Old Style" w:hAnsi="Bookman Old Style"/>
          <w:color w:val="000000"/>
        </w:rPr>
        <w:t>c) dokona</w:t>
      </w:r>
      <w:r>
        <w:rPr>
          <w:rFonts w:eastAsia="TimesNewRoman" w:cs="TimesNewRoman" w:ascii="Bookman Old Style" w:hAnsi="Bookman Old Style"/>
          <w:color w:val="000000"/>
        </w:rPr>
        <w:t xml:space="preserve">ć </w:t>
      </w:r>
      <w:r>
        <w:rPr>
          <w:rFonts w:ascii="Bookman Old Style" w:hAnsi="Bookman Old Style"/>
          <w:color w:val="000000"/>
        </w:rPr>
        <w:t>bezpo</w:t>
      </w:r>
      <w:r>
        <w:rPr>
          <w:rFonts w:eastAsia="TimesNewRoman" w:cs="TimesNewRoman" w:ascii="Bookman Old Style" w:hAnsi="Bookman Old Style"/>
          <w:color w:val="000000"/>
        </w:rPr>
        <w:t>ś</w:t>
      </w:r>
      <w:r>
        <w:rPr>
          <w:rFonts w:ascii="Bookman Old Style" w:hAnsi="Bookman Old Style"/>
          <w:color w:val="000000"/>
        </w:rPr>
        <w:t xml:space="preserve">redniej zapłaty wynagrodzenia podwykonawcy lub dalszemu </w:t>
        <w:br/>
        <w:t xml:space="preserve">         podwykonawcy, je</w:t>
      </w:r>
      <w:r>
        <w:rPr>
          <w:rFonts w:eastAsia="TimesNewRoman" w:cs="TimesNewRoman" w:ascii="Bookman Old Style" w:hAnsi="Bookman Old Style"/>
          <w:color w:val="000000"/>
        </w:rPr>
        <w:t>ż</w:t>
      </w:r>
      <w:r>
        <w:rPr>
          <w:rFonts w:ascii="Bookman Old Style" w:hAnsi="Bookman Old Style"/>
          <w:color w:val="000000"/>
        </w:rPr>
        <w:t>eli podwykonawca lub dalszy podwykonawca wyka</w:t>
      </w:r>
      <w:r>
        <w:rPr>
          <w:rFonts w:eastAsia="TimesNewRoman" w:cs="TimesNewRoman" w:ascii="Bookman Old Style" w:hAnsi="Bookman Old Style"/>
          <w:color w:val="000000"/>
        </w:rPr>
        <w:t>ż</w:t>
      </w:r>
      <w:r>
        <w:rPr>
          <w:rFonts w:ascii="Bookman Old Style" w:hAnsi="Bookman Old Style"/>
          <w:color w:val="000000"/>
        </w:rPr>
        <w:t>e zasadno</w:t>
      </w:r>
      <w:r>
        <w:rPr>
          <w:rFonts w:eastAsia="TimesNewRoman" w:cs="TimesNewRoman" w:ascii="Bookman Old Style" w:hAnsi="Bookman Old Style"/>
          <w:color w:val="000000"/>
        </w:rPr>
        <w:t>ść</w:t>
        <w:br/>
        <w:t xml:space="preserve">         </w:t>
      </w:r>
      <w:r>
        <w:rPr>
          <w:rFonts w:ascii="Bookman Old Style" w:hAnsi="Bookman Old Style"/>
          <w:color w:val="000000"/>
        </w:rPr>
        <w:t>takiej zapłaty.</w:t>
      </w:r>
    </w:p>
    <w:p>
      <w:pPr>
        <w:pStyle w:val="Normal"/>
        <w:rPr>
          <w:rFonts w:ascii="Bookman Old Style" w:hAnsi="Bookman Old Style"/>
          <w:color w:val="000000"/>
        </w:rPr>
      </w:pPr>
      <w:r>
        <w:rPr>
          <w:rFonts w:ascii="Bookman Old Style" w:hAnsi="Bookman Old Style"/>
          <w:color w:val="000000"/>
        </w:rPr>
      </w:r>
    </w:p>
    <w:p>
      <w:pPr>
        <w:pStyle w:val="Tytu"/>
        <w:jc w:val="left"/>
        <w:rPr>
          <w:rFonts w:ascii="Bookman Old Style" w:hAnsi="Bookman Old Style"/>
          <w:b w:val="false"/>
          <w:b w:val="false"/>
          <w:sz w:val="20"/>
          <w:szCs w:val="20"/>
        </w:rPr>
      </w:pPr>
      <w:r>
        <w:rPr>
          <w:rFonts w:ascii="Bookman Old Style" w:hAnsi="Bookman Old Style"/>
          <w:b w:val="false"/>
          <w:sz w:val="20"/>
          <w:szCs w:val="20"/>
        </w:rPr>
        <w:t xml:space="preserve">13. Podstawą płatności bezpośredniej dokonywanej przez Zamawiającego na rzecz </w:t>
        <w:br/>
        <w:t xml:space="preserve">       Podwykonawcy lub dalszego Podwykonawcy będzie kopia faktury VAT lub rachunku </w:t>
        <w:br/>
        <w:t xml:space="preserve">       Podwykonawcy lub dalszego Podwykonawcy, potwierdzona za zgodność z oryginałem </w:t>
      </w:r>
    </w:p>
    <w:p>
      <w:pPr>
        <w:pStyle w:val="Tytu"/>
        <w:jc w:val="left"/>
        <w:rPr>
          <w:rFonts w:ascii="Bookman Old Style" w:hAnsi="Bookman Old Style"/>
          <w:b w:val="false"/>
          <w:b w:val="false"/>
          <w:sz w:val="20"/>
          <w:szCs w:val="20"/>
        </w:rPr>
      </w:pPr>
      <w:r>
        <w:rPr>
          <w:rFonts w:ascii="Bookman Old Style" w:hAnsi="Bookman Old Style"/>
          <w:b w:val="false"/>
          <w:sz w:val="20"/>
          <w:szCs w:val="20"/>
        </w:rPr>
        <w:t xml:space="preserve">       </w:t>
      </w:r>
      <w:r>
        <w:rPr>
          <w:rFonts w:ascii="Bookman Old Style" w:hAnsi="Bookman Old Style"/>
          <w:b w:val="false"/>
          <w:sz w:val="20"/>
          <w:szCs w:val="20"/>
        </w:rPr>
        <w:t xml:space="preserve">przez Wykonawcę lub Podwykonawcę, przedstawiona Zamawiającemu wraz z </w:t>
      </w:r>
    </w:p>
    <w:p>
      <w:pPr>
        <w:pStyle w:val="Tytu"/>
        <w:jc w:val="left"/>
        <w:rPr>
          <w:rFonts w:ascii="Bookman Old Style" w:hAnsi="Bookman Old Style"/>
          <w:b w:val="false"/>
          <w:b w:val="false"/>
          <w:sz w:val="20"/>
          <w:szCs w:val="20"/>
        </w:rPr>
      </w:pPr>
      <w:r>
        <w:rPr>
          <w:rFonts w:ascii="Bookman Old Style" w:hAnsi="Bookman Old Style"/>
          <w:b w:val="false"/>
          <w:sz w:val="20"/>
          <w:szCs w:val="20"/>
        </w:rPr>
        <w:t xml:space="preserve">       </w:t>
      </w:r>
      <w:r>
        <w:rPr>
          <w:rFonts w:ascii="Bookman Old Style" w:hAnsi="Bookman Old Style"/>
          <w:b w:val="false"/>
          <w:sz w:val="20"/>
          <w:szCs w:val="20"/>
        </w:rPr>
        <w:t xml:space="preserve">potwierdzoną za zgodność z oryginałem  przez Wykonawcę lub Podwykonawcę  kopią </w:t>
      </w:r>
    </w:p>
    <w:p>
      <w:pPr>
        <w:pStyle w:val="Tytu"/>
        <w:jc w:val="left"/>
        <w:rPr>
          <w:rFonts w:ascii="Bookman Old Style" w:hAnsi="Bookman Old Style"/>
          <w:b w:val="false"/>
          <w:b w:val="false"/>
          <w:color w:val="0000FF"/>
          <w:sz w:val="20"/>
          <w:szCs w:val="20"/>
          <w:lang w:eastAsia="ar-SA"/>
        </w:rPr>
      </w:pPr>
      <w:r>
        <w:rPr>
          <w:rFonts w:ascii="Bookman Old Style" w:hAnsi="Bookman Old Style"/>
          <w:b w:val="false"/>
          <w:sz w:val="20"/>
          <w:szCs w:val="20"/>
        </w:rPr>
        <w:t xml:space="preserve">       </w:t>
      </w:r>
      <w:r>
        <w:rPr>
          <w:rFonts w:ascii="Bookman Old Style" w:hAnsi="Bookman Old Style"/>
          <w:b w:val="false"/>
          <w:sz w:val="20"/>
          <w:szCs w:val="20"/>
        </w:rPr>
        <w:t xml:space="preserve">protokołu odbioru i zestawieniem rzeczowo-finansowym wykonanych robót. </w:t>
      </w:r>
    </w:p>
    <w:p>
      <w:pPr>
        <w:pStyle w:val="Tytu"/>
        <w:jc w:val="both"/>
        <w:rPr>
          <w:rFonts w:ascii="Bookman Old Style" w:hAnsi="Bookman Old Style"/>
          <w:b w:val="false"/>
          <w:b w:val="false"/>
          <w:bCs w:val="false"/>
          <w:color w:val="0000FF"/>
          <w:sz w:val="20"/>
          <w:szCs w:val="20"/>
        </w:rPr>
      </w:pPr>
      <w:r>
        <w:rPr>
          <w:rFonts w:ascii="Bookman Old Style" w:hAnsi="Bookman Old Style"/>
          <w:b w:val="false"/>
          <w:bCs w:val="false"/>
          <w:color w:val="0000FF"/>
          <w:sz w:val="20"/>
          <w:szCs w:val="20"/>
        </w:rPr>
      </w:r>
    </w:p>
    <w:p>
      <w:pPr>
        <w:pStyle w:val="Tytu"/>
        <w:jc w:val="both"/>
        <w:rPr>
          <w:rFonts w:ascii="Bookman Old Style" w:hAnsi="Bookman Old Style"/>
          <w:b w:val="false"/>
          <w:b w:val="false"/>
          <w:sz w:val="20"/>
          <w:szCs w:val="20"/>
        </w:rPr>
      </w:pPr>
      <w:r>
        <w:rPr>
          <w:rFonts w:ascii="Bookman Old Style" w:hAnsi="Bookman Old Style"/>
          <w:b w:val="false"/>
          <w:sz w:val="20"/>
          <w:szCs w:val="20"/>
        </w:rPr>
        <w:t xml:space="preserve">14. Odpowiedzialność Zamawiającego wobec Podwykonawcy lub dalszego Podwykonawcy </w:t>
        <w:br/>
        <w:t xml:space="preserve">       z tytułu płatności bezpośrednich za wykonanie robót budowlanych jest ograniczona </w:t>
        <w:br/>
        <w:t xml:space="preserve">       wyłącznie do wysokości kwoty należności za wykonanie tych robót budowlanych, </w:t>
        <w:br/>
        <w:t xml:space="preserve">       wynikającej z Umowy zawartej pomiędzy Zamawiającym a Wykonawcą. </w:t>
      </w:r>
    </w:p>
    <w:p>
      <w:pPr>
        <w:pStyle w:val="Tytu"/>
        <w:jc w:val="both"/>
        <w:rPr>
          <w:rFonts w:ascii="Bookman Old Style" w:hAnsi="Bookman Old Style"/>
          <w:b w:val="false"/>
          <w:b w:val="false"/>
          <w:sz w:val="20"/>
          <w:szCs w:val="20"/>
        </w:rPr>
      </w:pPr>
      <w:r>
        <w:rPr>
          <w:rFonts w:ascii="Bookman Old Style" w:hAnsi="Bookman Old Style"/>
          <w:b w:val="false"/>
          <w:sz w:val="20"/>
          <w:szCs w:val="20"/>
        </w:rPr>
      </w:r>
    </w:p>
    <w:p>
      <w:pPr>
        <w:pStyle w:val="ListParagraph"/>
        <w:tabs>
          <w:tab w:val="clear" w:pos="708"/>
          <w:tab w:val="left" w:pos="851" w:leader="none"/>
        </w:tabs>
        <w:spacing w:before="0" w:after="0"/>
        <w:ind w:left="-284" w:hanging="0"/>
        <w:jc w:val="both"/>
        <w:rPr>
          <w:rFonts w:ascii="Bookman Old Style" w:hAnsi="Bookman Old Style"/>
        </w:rPr>
      </w:pPr>
      <w:r>
        <w:rPr>
          <w:rFonts w:ascii="Bookman Old Style" w:hAnsi="Bookman Old Style"/>
        </w:rPr>
        <w:t xml:space="preserve">     </w:t>
      </w:r>
      <w:r>
        <w:rPr>
          <w:rFonts w:ascii="Bookman Old Style" w:hAnsi="Bookman Old Style"/>
        </w:rPr>
        <w:t xml:space="preserve">15.  W przypadku, gdy Podwykonawcy lub dalsi Podwykonawcy, uprawnieni do uzyskania </w:t>
      </w:r>
    </w:p>
    <w:p>
      <w:pPr>
        <w:pStyle w:val="ListParagraph"/>
        <w:tabs>
          <w:tab w:val="clear" w:pos="708"/>
          <w:tab w:val="left" w:pos="851" w:leader="none"/>
        </w:tabs>
        <w:spacing w:before="0" w:after="0"/>
        <w:ind w:left="-284" w:hanging="0"/>
        <w:jc w:val="both"/>
        <w:rPr>
          <w:rFonts w:ascii="Bookman Old Style" w:hAnsi="Bookman Old Style"/>
        </w:rPr>
      </w:pPr>
      <w:r>
        <w:rPr>
          <w:rFonts w:ascii="Bookman Old Style" w:hAnsi="Bookman Old Style"/>
        </w:rPr>
        <w:t xml:space="preserve">            </w:t>
      </w:r>
      <w:r>
        <w:rPr>
          <w:rFonts w:ascii="Bookman Old Style" w:hAnsi="Bookman Old Style"/>
        </w:rPr>
        <w:t xml:space="preserve">od Zamawiającego płatności bezpośrednich, nie wystawili żadnych rachunków lub    </w:t>
      </w:r>
    </w:p>
    <w:p>
      <w:pPr>
        <w:pStyle w:val="ListParagraph"/>
        <w:tabs>
          <w:tab w:val="clear" w:pos="708"/>
          <w:tab w:val="left" w:pos="851" w:leader="none"/>
        </w:tabs>
        <w:spacing w:before="0" w:after="0"/>
        <w:ind w:left="-284" w:hanging="0"/>
        <w:jc w:val="both"/>
        <w:rPr>
          <w:rFonts w:ascii="Bookman Old Style" w:hAnsi="Bookman Old Style"/>
        </w:rPr>
      </w:pPr>
      <w:r>
        <w:rPr>
          <w:rFonts w:ascii="Bookman Old Style" w:hAnsi="Bookman Old Style"/>
        </w:rPr>
        <w:t xml:space="preserve">            </w:t>
      </w:r>
      <w:r>
        <w:rPr>
          <w:rFonts w:ascii="Bookman Old Style" w:hAnsi="Bookman Old Style"/>
        </w:rPr>
        <w:t xml:space="preserve">faktur VAT w danym okresie rozliczeniowym, i Wykonawca załączy do wystawianego </w:t>
      </w:r>
    </w:p>
    <w:p>
      <w:pPr>
        <w:pStyle w:val="ListParagraph"/>
        <w:tabs>
          <w:tab w:val="clear" w:pos="708"/>
          <w:tab w:val="left" w:pos="851" w:leader="none"/>
        </w:tabs>
        <w:spacing w:before="0" w:after="0"/>
        <w:ind w:left="-284" w:hanging="0"/>
        <w:jc w:val="both"/>
        <w:rPr>
          <w:rFonts w:ascii="Bookman Old Style" w:hAnsi="Bookman Old Style"/>
        </w:rPr>
      </w:pPr>
      <w:r>
        <w:rPr>
          <w:rFonts w:ascii="Bookman Old Style" w:hAnsi="Bookman Old Style"/>
        </w:rPr>
        <w:t xml:space="preserve">             </w:t>
      </w:r>
      <w:r>
        <w:rPr>
          <w:rFonts w:ascii="Bookman Old Style" w:hAnsi="Bookman Old Style"/>
        </w:rPr>
        <w:t xml:space="preserve">rachunku lub faktury VAT oświadczenia Podwykonawców i dalszych Podwykonawców </w:t>
      </w:r>
    </w:p>
    <w:p>
      <w:pPr>
        <w:pStyle w:val="ListParagraph"/>
        <w:tabs>
          <w:tab w:val="clear" w:pos="708"/>
          <w:tab w:val="left" w:pos="851" w:leader="none"/>
        </w:tabs>
        <w:spacing w:before="0" w:after="0"/>
        <w:ind w:left="-284" w:hanging="0"/>
        <w:jc w:val="both"/>
        <w:rPr>
          <w:rFonts w:ascii="Bookman Old Style" w:hAnsi="Bookman Old Style"/>
        </w:rPr>
      </w:pPr>
      <w:r>
        <w:rPr>
          <w:rFonts w:ascii="Bookman Old Style" w:hAnsi="Bookman Old Style"/>
        </w:rPr>
        <w:t xml:space="preserve">             </w:t>
      </w:r>
      <w:r>
        <w:rPr>
          <w:rFonts w:ascii="Bookman Old Style" w:hAnsi="Bookman Old Style"/>
        </w:rPr>
        <w:t xml:space="preserve">potwierdzające tę okoliczność, cała kwota wynikająca z faktury VAT lub rachunku </w:t>
      </w:r>
    </w:p>
    <w:p>
      <w:pPr>
        <w:pStyle w:val="ListParagraph"/>
        <w:tabs>
          <w:tab w:val="clear" w:pos="708"/>
          <w:tab w:val="left" w:pos="851" w:leader="none"/>
        </w:tabs>
        <w:spacing w:before="0" w:after="0"/>
        <w:ind w:left="-284" w:hanging="0"/>
        <w:jc w:val="both"/>
        <w:rPr>
          <w:rFonts w:ascii="Bookman Old Style" w:hAnsi="Bookman Old Style"/>
        </w:rPr>
      </w:pPr>
      <w:r>
        <w:rPr>
          <w:rFonts w:ascii="Bookman Old Style" w:hAnsi="Bookman Old Style"/>
        </w:rPr>
        <w:t xml:space="preserve">             </w:t>
      </w:r>
      <w:r>
        <w:rPr>
          <w:rFonts w:ascii="Bookman Old Style" w:hAnsi="Bookman Old Style"/>
        </w:rPr>
        <w:t>zostanie wypłacona przez Zamawiającego Wykonawcy.</w:t>
      </w:r>
    </w:p>
    <w:p>
      <w:pPr>
        <w:pStyle w:val="ListParagraph"/>
        <w:tabs>
          <w:tab w:val="clear" w:pos="708"/>
          <w:tab w:val="left" w:pos="851" w:leader="none"/>
        </w:tabs>
        <w:spacing w:before="0" w:after="0"/>
        <w:ind w:left="-284" w:hanging="0"/>
        <w:jc w:val="both"/>
        <w:rPr>
          <w:rFonts w:ascii="Bookman Old Style" w:hAnsi="Bookman Old Style"/>
        </w:rPr>
      </w:pPr>
      <w:r>
        <w:rPr>
          <w:rFonts w:ascii="Bookman Old Style" w:hAnsi="Bookman Old Style"/>
        </w:rPr>
      </w:r>
    </w:p>
    <w:p>
      <w:pPr>
        <w:pStyle w:val="ListParagraph"/>
        <w:tabs>
          <w:tab w:val="clear" w:pos="708"/>
          <w:tab w:val="left" w:pos="567" w:leader="none"/>
        </w:tabs>
        <w:ind w:left="-284" w:hanging="0"/>
        <w:rPr>
          <w:rFonts w:ascii="Bookman Old Style" w:hAnsi="Bookman Old Style"/>
        </w:rPr>
      </w:pPr>
      <w:r>
        <w:rPr>
          <w:rFonts w:ascii="Bookman Old Style" w:hAnsi="Bookman Old Style"/>
          <w:lang w:eastAsia="ar-SA"/>
        </w:rPr>
        <w:t xml:space="preserve">     </w:t>
      </w:r>
      <w:r>
        <w:rPr>
          <w:rFonts w:ascii="Bookman Old Style" w:hAnsi="Bookman Old Style"/>
          <w:lang w:eastAsia="ar-SA"/>
        </w:rPr>
        <w:t xml:space="preserve">16. Równowartość  kwoty zapłaconej Podwykonawcy lub dalszemu Podwykonawcy, bądź </w:t>
        <w:br/>
        <w:t xml:space="preserve">            skierowanej do depozytu sądowego, Zamawiający potrąci z wynagrodzenia należnego </w:t>
        <w:br/>
        <w:t xml:space="preserve">            </w:t>
      </w:r>
      <w:r>
        <w:rPr>
          <w:rFonts w:ascii="Bookman Old Style" w:hAnsi="Bookman Old Style"/>
        </w:rPr>
        <w:t xml:space="preserve">Wykonawcy. </w:t>
      </w:r>
    </w:p>
    <w:p>
      <w:pPr>
        <w:pStyle w:val="Normal"/>
        <w:tabs>
          <w:tab w:val="clear" w:pos="708"/>
          <w:tab w:val="left" w:pos="851" w:leader="none"/>
        </w:tabs>
        <w:jc w:val="both"/>
        <w:rPr>
          <w:rFonts w:ascii="Bookman Old Style" w:hAnsi="Bookman Old Style"/>
        </w:rPr>
      </w:pPr>
      <w:r>
        <w:rPr>
          <w:rFonts w:ascii="Bookman Old Style" w:hAnsi="Bookman Old Style"/>
        </w:rPr>
      </w:r>
    </w:p>
    <w:p>
      <w:pPr>
        <w:pStyle w:val="Normal"/>
        <w:rPr>
          <w:rFonts w:ascii="Bookman Old Style" w:hAnsi="Bookman Old Style"/>
          <w:color w:val="000000"/>
        </w:rPr>
      </w:pPr>
      <w:r>
        <w:rPr>
          <w:rFonts w:ascii="Bookman Old Style" w:hAnsi="Bookman Old Style"/>
          <w:color w:val="000000"/>
        </w:rPr>
        <w:t>17. Konieczno</w:t>
      </w:r>
      <w:r>
        <w:rPr>
          <w:rFonts w:eastAsia="TimesNewRoman" w:cs="TimesNewRoman" w:ascii="Bookman Old Style" w:hAnsi="Bookman Old Style"/>
          <w:color w:val="000000"/>
        </w:rPr>
        <w:t xml:space="preserve">ść </w:t>
      </w:r>
      <w:r>
        <w:rPr>
          <w:rFonts w:ascii="Bookman Old Style" w:hAnsi="Bookman Old Style"/>
          <w:color w:val="000000"/>
        </w:rPr>
        <w:t>wielokrotnego dokonywania bezpo</w:t>
      </w:r>
      <w:r>
        <w:rPr>
          <w:rFonts w:eastAsia="TimesNewRoman" w:cs="TimesNewRoman" w:ascii="Bookman Old Style" w:hAnsi="Bookman Old Style"/>
          <w:color w:val="000000"/>
        </w:rPr>
        <w:t>ś</w:t>
      </w:r>
      <w:r>
        <w:rPr>
          <w:rFonts w:ascii="Bookman Old Style" w:hAnsi="Bookman Old Style"/>
          <w:color w:val="000000"/>
        </w:rPr>
        <w:t xml:space="preserve">redniej zapłaty podwykonawcy lub </w:t>
        <w:br/>
        <w:t xml:space="preserve">        dalszemu podwykonawcy, lub konieczno</w:t>
      </w:r>
      <w:r>
        <w:rPr>
          <w:rFonts w:eastAsia="TimesNewRoman" w:cs="TimesNewRoman" w:ascii="Bookman Old Style" w:hAnsi="Bookman Old Style"/>
          <w:color w:val="000000"/>
        </w:rPr>
        <w:t xml:space="preserve">ść </w:t>
      </w:r>
      <w:r>
        <w:rPr>
          <w:rFonts w:ascii="Bookman Old Style" w:hAnsi="Bookman Old Style"/>
          <w:color w:val="000000"/>
        </w:rPr>
        <w:t>dokonania bezpo</w:t>
      </w:r>
      <w:r>
        <w:rPr>
          <w:rFonts w:eastAsia="TimesNewRoman" w:cs="TimesNewRoman" w:ascii="Bookman Old Style" w:hAnsi="Bookman Old Style"/>
          <w:color w:val="000000"/>
        </w:rPr>
        <w:t>ś</w:t>
      </w:r>
      <w:r>
        <w:rPr>
          <w:rFonts w:ascii="Bookman Old Style" w:hAnsi="Bookman Old Style"/>
          <w:color w:val="000000"/>
        </w:rPr>
        <w:t>rednich zapłat na sum</w:t>
      </w:r>
      <w:r>
        <w:rPr>
          <w:rFonts w:eastAsia="TimesNewRoman" w:cs="TimesNewRoman" w:ascii="Bookman Old Style" w:hAnsi="Bookman Old Style"/>
          <w:color w:val="000000"/>
        </w:rPr>
        <w:t xml:space="preserve">ę </w:t>
        <w:br/>
        <w:t xml:space="preserve">        </w:t>
      </w:r>
      <w:r>
        <w:rPr>
          <w:rFonts w:ascii="Bookman Old Style" w:hAnsi="Bookman Old Style"/>
          <w:color w:val="000000"/>
        </w:rPr>
        <w:t>wi</w:t>
      </w:r>
      <w:r>
        <w:rPr>
          <w:rFonts w:eastAsia="TimesNewRoman" w:cs="TimesNewRoman" w:ascii="Bookman Old Style" w:hAnsi="Bookman Old Style"/>
          <w:color w:val="000000"/>
        </w:rPr>
        <w:t>ę</w:t>
      </w:r>
      <w:r>
        <w:rPr>
          <w:rFonts w:ascii="Bookman Old Style" w:hAnsi="Bookman Old Style"/>
          <w:color w:val="000000"/>
        </w:rPr>
        <w:t>ksz</w:t>
      </w:r>
      <w:r>
        <w:rPr>
          <w:rFonts w:eastAsia="TimesNewRoman" w:cs="TimesNewRoman" w:ascii="Bookman Old Style" w:hAnsi="Bookman Old Style"/>
          <w:color w:val="000000"/>
        </w:rPr>
        <w:t xml:space="preserve">ą </w:t>
      </w:r>
      <w:r>
        <w:rPr>
          <w:rFonts w:ascii="Bookman Old Style" w:hAnsi="Bookman Old Style"/>
          <w:color w:val="000000"/>
        </w:rPr>
        <w:t>ni</w:t>
      </w:r>
      <w:r>
        <w:rPr>
          <w:rFonts w:eastAsia="TimesNewRoman" w:cs="TimesNewRoman" w:ascii="Bookman Old Style" w:hAnsi="Bookman Old Style"/>
          <w:color w:val="000000"/>
        </w:rPr>
        <w:t xml:space="preserve">ż </w:t>
      </w:r>
      <w:r>
        <w:rPr>
          <w:rFonts w:ascii="Bookman Old Style" w:hAnsi="Bookman Old Style"/>
          <w:color w:val="000000"/>
        </w:rPr>
        <w:t>5% warto</w:t>
      </w:r>
      <w:r>
        <w:rPr>
          <w:rFonts w:eastAsia="TimesNewRoman" w:cs="TimesNewRoman" w:ascii="Bookman Old Style" w:hAnsi="Bookman Old Style"/>
          <w:color w:val="000000"/>
        </w:rPr>
        <w:t>ś</w:t>
      </w:r>
      <w:r>
        <w:rPr>
          <w:rFonts w:ascii="Bookman Old Style" w:hAnsi="Bookman Old Style"/>
          <w:color w:val="000000"/>
        </w:rPr>
        <w:t>ci umowy w sprawie zamówienia  publicznego mo</w:t>
      </w:r>
      <w:r>
        <w:rPr>
          <w:rFonts w:eastAsia="TimesNewRoman" w:cs="TimesNewRoman" w:ascii="Bookman Old Style" w:hAnsi="Bookman Old Style"/>
          <w:color w:val="000000"/>
        </w:rPr>
        <w:t>ż</w:t>
      </w:r>
      <w:r>
        <w:rPr>
          <w:rFonts w:ascii="Bookman Old Style" w:hAnsi="Bookman Old Style"/>
          <w:color w:val="000000"/>
        </w:rPr>
        <w:t>e stanowi</w:t>
      </w:r>
      <w:r>
        <w:rPr>
          <w:rFonts w:eastAsia="TimesNewRoman" w:cs="TimesNewRoman" w:ascii="Bookman Old Style" w:hAnsi="Bookman Old Style"/>
          <w:color w:val="000000"/>
        </w:rPr>
        <w:t xml:space="preserve">ć </w:t>
        <w:br/>
        <w:t xml:space="preserve">        </w:t>
      </w:r>
      <w:r>
        <w:rPr>
          <w:rFonts w:ascii="Bookman Old Style" w:hAnsi="Bookman Old Style"/>
          <w:color w:val="000000"/>
        </w:rPr>
        <w:t>podstaw</w:t>
      </w:r>
      <w:r>
        <w:rPr>
          <w:rFonts w:eastAsia="TimesNewRoman" w:cs="TimesNewRoman" w:ascii="Bookman Old Style" w:hAnsi="Bookman Old Style"/>
          <w:color w:val="000000"/>
        </w:rPr>
        <w:t xml:space="preserve">ę </w:t>
      </w:r>
      <w:r>
        <w:rPr>
          <w:rFonts w:ascii="Bookman Old Style" w:hAnsi="Bookman Old Style"/>
          <w:color w:val="000000"/>
        </w:rPr>
        <w:t>do odst</w:t>
      </w:r>
      <w:r>
        <w:rPr>
          <w:rFonts w:eastAsia="TimesNewRoman" w:cs="TimesNewRoman" w:ascii="Bookman Old Style" w:hAnsi="Bookman Old Style"/>
          <w:color w:val="000000"/>
        </w:rPr>
        <w:t>ą</w:t>
      </w:r>
      <w:r>
        <w:rPr>
          <w:rFonts w:ascii="Bookman Old Style" w:hAnsi="Bookman Old Style"/>
          <w:color w:val="000000"/>
        </w:rPr>
        <w:t xml:space="preserve">pienia od umowy w sprawie zamówienia  publicznego przez </w:t>
        <w:br/>
        <w:t xml:space="preserve">        zamawiaj</w:t>
      </w:r>
      <w:r>
        <w:rPr>
          <w:rFonts w:eastAsia="TimesNewRoman" w:cs="TimesNewRoman" w:ascii="Bookman Old Style" w:hAnsi="Bookman Old Style"/>
          <w:color w:val="000000"/>
        </w:rPr>
        <w:t>ą</w:t>
      </w:r>
      <w:r>
        <w:rPr>
          <w:rFonts w:ascii="Bookman Old Style" w:hAnsi="Bookman Old Style"/>
          <w:color w:val="000000"/>
        </w:rPr>
        <w:t>cego.</w:t>
      </w:r>
    </w:p>
    <w:p>
      <w:pPr>
        <w:pStyle w:val="Tytu"/>
        <w:rPr>
          <w:rFonts w:ascii="Bookman Old Style" w:hAnsi="Bookman Old Style" w:cs="Bookman Old Style"/>
          <w:sz w:val="22"/>
          <w:szCs w:val="22"/>
        </w:rPr>
      </w:pPr>
      <w:r>
        <w:rPr>
          <w:rFonts w:cs="Bookman Old Style" w:ascii="Bookman Old Style" w:hAnsi="Bookman Old Style"/>
          <w:sz w:val="22"/>
          <w:szCs w:val="22"/>
        </w:rPr>
        <w:t>§ 12</w:t>
      </w:r>
    </w:p>
    <w:p>
      <w:pPr>
        <w:pStyle w:val="Tytu"/>
        <w:rPr>
          <w:rFonts w:ascii="Bookman Old Style" w:hAnsi="Bookman Old Style" w:cs="Bookman Old Style"/>
          <w:shadow/>
          <w:sz w:val="22"/>
          <w:szCs w:val="22"/>
        </w:rPr>
      </w:pPr>
      <w:r>
        <w:rPr>
          <w:rFonts w:cs="Bookman Old Style" w:ascii="Bookman Old Style" w:hAnsi="Bookman Old Style"/>
          <w:shadow/>
          <w:sz w:val="22"/>
          <w:szCs w:val="22"/>
        </w:rPr>
        <w:t>KARY  UMOWNE</w:t>
      </w:r>
    </w:p>
    <w:p>
      <w:pPr>
        <w:pStyle w:val="Tytu"/>
        <w:tabs>
          <w:tab w:val="clear" w:pos="708"/>
          <w:tab w:val="left" w:pos="360" w:leader="none"/>
        </w:tabs>
        <w:ind w:left="360" w:hanging="360"/>
        <w:jc w:val="both"/>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1. Wykonawca ponosi pełną odpowiedzialność  z tytułu niewykonania lub nienależytego wykonania  niniejszej umowy.</w:t>
      </w:r>
    </w:p>
    <w:p>
      <w:pPr>
        <w:pStyle w:val="Tytu"/>
        <w:jc w:val="both"/>
        <w:rPr>
          <w:rFonts w:ascii="Bookman Old Style" w:hAnsi="Bookman Old Style" w:cs="Bookman Old Style"/>
          <w:b w:val="false"/>
          <w:b w:val="false"/>
          <w:bCs w:val="false"/>
          <w:color w:val="0000FF"/>
          <w:sz w:val="20"/>
          <w:szCs w:val="20"/>
        </w:rPr>
      </w:pPr>
      <w:r>
        <w:rPr>
          <w:rFonts w:cs="Bookman Old Style" w:ascii="Bookman Old Style" w:hAnsi="Bookman Old Style"/>
          <w:b w:val="false"/>
          <w:bCs w:val="false"/>
          <w:color w:val="0000FF"/>
          <w:sz w:val="20"/>
          <w:szCs w:val="20"/>
        </w:rPr>
      </w:r>
    </w:p>
    <w:p>
      <w:pPr>
        <w:pStyle w:val="Tytu"/>
        <w:tabs>
          <w:tab w:val="clear" w:pos="708"/>
          <w:tab w:val="left" w:pos="360" w:leader="none"/>
        </w:tabs>
        <w:ind w:left="360" w:hanging="360"/>
        <w:jc w:val="both"/>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 xml:space="preserve">2.  Zamawiający będzie naliczał  Wykonawcy kary umowne w następujących przypadkach </w:t>
      </w:r>
    </w:p>
    <w:p>
      <w:pPr>
        <w:pStyle w:val="Tytu"/>
        <w:tabs>
          <w:tab w:val="clear" w:pos="708"/>
          <w:tab w:val="left" w:pos="360" w:leader="none"/>
          <w:tab w:val="left" w:pos="900" w:leader="none"/>
        </w:tabs>
        <w:ind w:left="360" w:hanging="360"/>
        <w:jc w:val="both"/>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 xml:space="preserve">     </w:t>
      </w:r>
      <w:r>
        <w:rPr>
          <w:rFonts w:cs="Bookman Old Style" w:ascii="Bookman Old Style" w:hAnsi="Bookman Old Style"/>
          <w:b w:val="false"/>
          <w:bCs w:val="false"/>
          <w:sz w:val="20"/>
          <w:szCs w:val="20"/>
        </w:rPr>
        <w:t>i wysokościach:</w:t>
      </w:r>
    </w:p>
    <w:p>
      <w:pPr>
        <w:pStyle w:val="Tytu"/>
        <w:tabs>
          <w:tab w:val="clear" w:pos="708"/>
          <w:tab w:val="left" w:pos="360" w:leader="none"/>
          <w:tab w:val="left" w:pos="900" w:leader="none"/>
        </w:tabs>
        <w:ind w:left="360" w:hanging="360"/>
        <w:jc w:val="both"/>
        <w:rPr>
          <w:rFonts w:ascii="Bookman Old Style" w:hAnsi="Bookman Old Style" w:cs="Bookman Old Style"/>
          <w:b w:val="false"/>
          <w:b w:val="false"/>
          <w:bCs w:val="false"/>
          <w:color w:val="0000FF"/>
          <w:sz w:val="20"/>
          <w:szCs w:val="20"/>
        </w:rPr>
      </w:pPr>
      <w:r>
        <w:rPr>
          <w:rFonts w:cs="Bookman Old Style" w:ascii="Bookman Old Style" w:hAnsi="Bookman Old Style"/>
          <w:b w:val="false"/>
          <w:bCs w:val="false"/>
          <w:color w:val="0000FF"/>
          <w:sz w:val="20"/>
          <w:szCs w:val="20"/>
        </w:rPr>
      </w:r>
    </w:p>
    <w:p>
      <w:pPr>
        <w:pStyle w:val="Tytu"/>
        <w:tabs>
          <w:tab w:val="clear" w:pos="708"/>
          <w:tab w:val="left" w:pos="360" w:leader="none"/>
          <w:tab w:val="left" w:pos="900" w:leader="none"/>
        </w:tabs>
        <w:ind w:left="360" w:hanging="360"/>
        <w:jc w:val="left"/>
        <w:rPr>
          <w:rFonts w:ascii="Bookman Old Style" w:hAnsi="Bookman Old Style" w:cs="Bookman Old Style"/>
          <w:b w:val="false"/>
          <w:b w:val="false"/>
          <w:bCs w:val="false"/>
          <w:color w:val="000000"/>
          <w:sz w:val="20"/>
          <w:szCs w:val="20"/>
        </w:rPr>
      </w:pPr>
      <w:r>
        <w:rPr>
          <w:rFonts w:cs="Bookman Old Style" w:ascii="Bookman Old Style" w:hAnsi="Bookman Old Style"/>
          <w:b w:val="false"/>
          <w:bCs w:val="false"/>
          <w:color w:val="000000"/>
          <w:sz w:val="20"/>
          <w:szCs w:val="20"/>
        </w:rPr>
        <w:t xml:space="preserve">                </w:t>
      </w:r>
      <w:r>
        <w:rPr>
          <w:rFonts w:cs="Bookman Old Style" w:ascii="Bookman Old Style" w:hAnsi="Bookman Old Style"/>
          <w:b w:val="false"/>
          <w:bCs w:val="false"/>
          <w:color w:val="000000"/>
          <w:sz w:val="20"/>
          <w:szCs w:val="20"/>
        </w:rPr>
        <w:t xml:space="preserve">a. za nie przejęcie placu budowy w terminie określonym  w § 2, ust.1  - 0,2% </w:t>
        <w:br/>
        <w:t xml:space="preserve">              wartości  wynagrodzenia umownego brutto określonego  w § 6, pkt.1 za każdy </w:t>
        <w:br/>
        <w:t xml:space="preserve">              dzień  zwłoki.</w:t>
      </w:r>
    </w:p>
    <w:p>
      <w:pPr>
        <w:pStyle w:val="Tytu"/>
        <w:ind w:left="360" w:hanging="0"/>
        <w:jc w:val="both"/>
        <w:rPr>
          <w:rFonts w:ascii="Bookman Old Style" w:hAnsi="Bookman Old Style" w:cs="Bookman Old Style"/>
          <w:b w:val="false"/>
          <w:b w:val="false"/>
          <w:sz w:val="20"/>
          <w:szCs w:val="20"/>
        </w:rPr>
      </w:pPr>
      <w:r>
        <w:rPr>
          <w:rFonts w:cs="Bookman Old Style" w:ascii="Bookman Old Style" w:hAnsi="Bookman Old Style"/>
          <w:b w:val="false"/>
          <w:sz w:val="20"/>
          <w:szCs w:val="20"/>
        </w:rPr>
      </w:r>
    </w:p>
    <w:p>
      <w:pPr>
        <w:pStyle w:val="Tytu"/>
        <w:ind w:left="360" w:hanging="0"/>
        <w:jc w:val="left"/>
        <w:rPr>
          <w:rFonts w:ascii="Bookman Old Style" w:hAnsi="Bookman Old Style" w:cs="Bookman Old Style"/>
          <w:b w:val="false"/>
          <w:b w:val="false"/>
          <w:color w:val="0000FF"/>
          <w:sz w:val="20"/>
          <w:szCs w:val="20"/>
        </w:rPr>
      </w:pPr>
      <w:r>
        <w:rPr>
          <w:rFonts w:cs="Bookman Old Style" w:ascii="Bookman Old Style" w:hAnsi="Bookman Old Style"/>
          <w:b w:val="false"/>
          <w:bCs w:val="false"/>
          <w:sz w:val="20"/>
          <w:szCs w:val="20"/>
        </w:rPr>
        <w:t xml:space="preserve">           </w:t>
      </w:r>
      <w:r>
        <w:rPr>
          <w:rFonts w:cs="Bookman Old Style" w:ascii="Bookman Old Style" w:hAnsi="Bookman Old Style"/>
          <w:b w:val="false"/>
          <w:bCs w:val="false"/>
          <w:sz w:val="20"/>
          <w:szCs w:val="20"/>
        </w:rPr>
        <w:t xml:space="preserve">b.  za niewykonanie robót  w terminie określonym w </w:t>
      </w:r>
      <w:r>
        <w:rPr>
          <w:rFonts w:cs="Bookman Old Style" w:ascii="Bookman Old Style" w:hAnsi="Bookman Old Style"/>
          <w:b w:val="false"/>
          <w:sz w:val="20"/>
          <w:szCs w:val="20"/>
        </w:rPr>
        <w:t>§ 2, ust. 2</w:t>
      </w:r>
      <w:r>
        <w:rPr>
          <w:rFonts w:cs="Bookman Old Style" w:ascii="Bookman Old Style" w:hAnsi="Bookman Old Style"/>
          <w:sz w:val="20"/>
          <w:szCs w:val="20"/>
        </w:rPr>
        <w:t xml:space="preserve"> </w:t>
      </w:r>
      <w:r>
        <w:rPr>
          <w:rFonts w:cs="Bookman Old Style" w:ascii="Bookman Old Style" w:hAnsi="Bookman Old Style"/>
          <w:b w:val="false"/>
          <w:bCs w:val="false"/>
          <w:sz w:val="20"/>
          <w:szCs w:val="20"/>
        </w:rPr>
        <w:t xml:space="preserve">- </w:t>
      </w:r>
      <w:r>
        <w:rPr>
          <w:rFonts w:cs="Bookman Old Style" w:ascii="Bookman Old Style" w:hAnsi="Bookman Old Style"/>
          <w:sz w:val="20"/>
          <w:szCs w:val="20"/>
        </w:rPr>
        <w:t>0,2%</w:t>
      </w:r>
      <w:r>
        <w:rPr>
          <w:rFonts w:cs="Bookman Old Style" w:ascii="Bookman Old Style" w:hAnsi="Bookman Old Style"/>
          <w:b w:val="false"/>
          <w:bCs w:val="false"/>
          <w:sz w:val="20"/>
          <w:szCs w:val="20"/>
        </w:rPr>
        <w:t xml:space="preserve"> wartości </w:t>
        <w:br/>
        <w:t xml:space="preserve">                wynagrodzenia umownego brutto określonego w  </w:t>
      </w:r>
      <w:r>
        <w:rPr>
          <w:rFonts w:cs="Bookman Old Style" w:ascii="Bookman Old Style" w:hAnsi="Bookman Old Style"/>
          <w:b w:val="false"/>
          <w:sz w:val="20"/>
          <w:szCs w:val="20"/>
        </w:rPr>
        <w:t>§ 6, ust.1</w:t>
      </w:r>
      <w:r>
        <w:rPr>
          <w:rFonts w:cs="Bookman Old Style" w:ascii="Bookman Old Style" w:hAnsi="Bookman Old Style"/>
          <w:b w:val="false"/>
          <w:bCs w:val="false"/>
          <w:sz w:val="20"/>
          <w:szCs w:val="20"/>
        </w:rPr>
        <w:t xml:space="preserve"> za każdy dzień  </w:t>
        <w:br/>
        <w:t xml:space="preserve">                zwłoki  w wykonaniu przedmiotu umowy</w:t>
      </w:r>
      <w:r>
        <w:rPr>
          <w:rFonts w:cs="Bookman Old Style" w:ascii="Bookman Old Style" w:hAnsi="Bookman Old Style"/>
          <w:b w:val="false"/>
          <w:color w:val="0000FF"/>
          <w:sz w:val="20"/>
          <w:szCs w:val="20"/>
        </w:rPr>
        <w:t>.</w:t>
      </w:r>
      <w:bookmarkStart w:id="5" w:name="_Hlk19871278"/>
      <w:bookmarkEnd w:id="5"/>
    </w:p>
    <w:p>
      <w:pPr>
        <w:pStyle w:val="Tytu"/>
        <w:ind w:left="360" w:hanging="0"/>
        <w:jc w:val="both"/>
        <w:rPr>
          <w:rFonts w:ascii="Bookman Old Style" w:hAnsi="Bookman Old Style" w:cs="Bookman Old Style"/>
          <w:b w:val="false"/>
          <w:b w:val="false"/>
          <w:color w:val="0000FF"/>
          <w:sz w:val="20"/>
          <w:szCs w:val="20"/>
        </w:rPr>
      </w:pPr>
      <w:r>
        <w:rPr>
          <w:rFonts w:cs="Bookman Old Style" w:ascii="Bookman Old Style" w:hAnsi="Bookman Old Style"/>
          <w:b w:val="false"/>
          <w:color w:val="0000FF"/>
          <w:sz w:val="20"/>
          <w:szCs w:val="20"/>
        </w:rPr>
        <w:t xml:space="preserve">      </w:t>
      </w:r>
    </w:p>
    <w:p>
      <w:pPr>
        <w:pStyle w:val="Tytu"/>
        <w:jc w:val="left"/>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 xml:space="preserve">                </w:t>
      </w:r>
      <w:r>
        <w:rPr>
          <w:rFonts w:cs="Bookman Old Style" w:ascii="Bookman Old Style" w:hAnsi="Bookman Old Style"/>
          <w:b w:val="false"/>
          <w:bCs w:val="false"/>
          <w:sz w:val="20"/>
          <w:szCs w:val="20"/>
        </w:rPr>
        <w:t xml:space="preserve">c. za nie usunięcie w terminie wad powstałych w okresie rękojmi i  gwarancji </w:t>
      </w:r>
    </w:p>
    <w:p>
      <w:pPr>
        <w:pStyle w:val="Tytu"/>
        <w:jc w:val="left"/>
        <w:rPr>
          <w:rFonts w:ascii="Bookman Old Style" w:hAnsi="Bookman Old Style" w:cs="Bookman Old Style"/>
          <w:b w:val="false"/>
          <w:b w:val="false"/>
          <w:sz w:val="20"/>
          <w:szCs w:val="20"/>
        </w:rPr>
      </w:pPr>
      <w:r>
        <w:rPr>
          <w:rFonts w:cs="Bookman Old Style" w:ascii="Bookman Old Style" w:hAnsi="Bookman Old Style"/>
          <w:b w:val="false"/>
          <w:sz w:val="20"/>
          <w:szCs w:val="20"/>
        </w:rPr>
        <w:t xml:space="preserve">                    </w:t>
      </w:r>
      <w:r>
        <w:rPr>
          <w:rFonts w:cs="Bookman Old Style" w:ascii="Bookman Old Style" w:hAnsi="Bookman Old Style"/>
          <w:sz w:val="20"/>
          <w:szCs w:val="20"/>
        </w:rPr>
        <w:t>0,2 %</w:t>
      </w:r>
      <w:r>
        <w:rPr>
          <w:rFonts w:cs="Bookman Old Style" w:ascii="Bookman Old Style" w:hAnsi="Bookman Old Style"/>
          <w:b w:val="false"/>
          <w:bCs w:val="false"/>
          <w:sz w:val="20"/>
          <w:szCs w:val="20"/>
        </w:rPr>
        <w:t xml:space="preserve"> wartości  wynagrodzenia  umownego brutto określonego </w:t>
      </w:r>
      <w:r>
        <w:rPr>
          <w:rFonts w:cs="Bookman Old Style" w:ascii="Bookman Old Style" w:hAnsi="Bookman Old Style"/>
          <w:b w:val="false"/>
          <w:sz w:val="20"/>
          <w:szCs w:val="20"/>
        </w:rPr>
        <w:t>§ 6,ust.1</w:t>
      </w:r>
    </w:p>
    <w:p>
      <w:pPr>
        <w:pStyle w:val="Tytu"/>
        <w:jc w:val="left"/>
        <w:rPr>
          <w:rFonts w:ascii="Bookman Old Style" w:hAnsi="Bookman Old Style" w:cs="Bookman Old Style"/>
          <w:b w:val="false"/>
          <w:b w:val="false"/>
          <w:bCs w:val="false"/>
          <w:sz w:val="20"/>
          <w:szCs w:val="20"/>
        </w:rPr>
      </w:pPr>
      <w:r>
        <w:rPr>
          <w:rFonts w:cs="Bookman Old Style" w:ascii="Bookman Old Style" w:hAnsi="Bookman Old Style"/>
          <w:b w:val="false"/>
          <w:sz w:val="20"/>
          <w:szCs w:val="20"/>
        </w:rPr>
        <w:t xml:space="preserve">                    </w:t>
      </w:r>
      <w:r>
        <w:rPr>
          <w:rFonts w:cs="Bookman Old Style" w:ascii="Bookman Old Style" w:hAnsi="Bookman Old Style"/>
          <w:b w:val="false"/>
          <w:bCs w:val="false"/>
          <w:sz w:val="20"/>
          <w:szCs w:val="20"/>
        </w:rPr>
        <w:t xml:space="preserve">za każdy dzień zwłoki, licząc od następnego dnia  po upływie terminu </w:t>
      </w:r>
    </w:p>
    <w:p>
      <w:pPr>
        <w:pStyle w:val="Tytu"/>
        <w:jc w:val="left"/>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 xml:space="preserve">                     </w:t>
      </w:r>
      <w:r>
        <w:rPr>
          <w:rFonts w:cs="Bookman Old Style" w:ascii="Bookman Old Style" w:hAnsi="Bookman Old Style"/>
          <w:b w:val="false"/>
          <w:bCs w:val="false"/>
          <w:sz w:val="20"/>
          <w:szCs w:val="20"/>
        </w:rPr>
        <w:t>określonego przez  zamawiającego  na usunięcie wad.</w:t>
      </w:r>
    </w:p>
    <w:p>
      <w:pPr>
        <w:pStyle w:val="Tytu"/>
        <w:jc w:val="both"/>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r>
    </w:p>
    <w:p>
      <w:pPr>
        <w:pStyle w:val="Tytu"/>
        <w:jc w:val="left"/>
        <w:rPr>
          <w:rFonts w:ascii="Bookman Old Style" w:hAnsi="Bookman Old Style" w:cs="Bookman Old Style"/>
          <w:b w:val="false"/>
          <w:b w:val="false"/>
          <w:sz w:val="20"/>
          <w:szCs w:val="20"/>
        </w:rPr>
      </w:pPr>
      <w:r>
        <w:rPr>
          <w:rFonts w:cs="Bookman Old Style" w:ascii="Bookman Old Style" w:hAnsi="Bookman Old Style"/>
          <w:b w:val="false"/>
          <w:bCs w:val="false"/>
          <w:sz w:val="20"/>
          <w:szCs w:val="20"/>
        </w:rPr>
        <w:t xml:space="preserve">                </w:t>
      </w:r>
      <w:r>
        <w:rPr>
          <w:rFonts w:cs="Bookman Old Style" w:ascii="Bookman Old Style" w:hAnsi="Bookman Old Style"/>
          <w:b w:val="false"/>
          <w:bCs w:val="false"/>
          <w:sz w:val="20"/>
          <w:szCs w:val="20"/>
        </w:rPr>
        <w:t xml:space="preserve">d. za odstąpienie  przez Zamawiającego od niniejszej umowy  z przyczyn, za które </w:t>
        <w:br/>
        <w:t xml:space="preserve">                    odpowiedzialność ponosi  Wykonawca  lub odstąpienia  od umowy przez </w:t>
        <w:br/>
        <w:t xml:space="preserve">                    Wykonawcę  z przyczyn niezależnych  od Zamawiającego – </w:t>
      </w:r>
      <w:r>
        <w:rPr>
          <w:rFonts w:cs="Bookman Old Style" w:ascii="Bookman Old Style" w:hAnsi="Bookman Old Style"/>
          <w:sz w:val="20"/>
          <w:szCs w:val="20"/>
        </w:rPr>
        <w:t>20%</w:t>
      </w:r>
      <w:r>
        <w:rPr>
          <w:rFonts w:cs="Bookman Old Style" w:ascii="Bookman Old Style" w:hAnsi="Bookman Old Style"/>
          <w:b w:val="false"/>
          <w:bCs w:val="false"/>
          <w:sz w:val="20"/>
          <w:szCs w:val="20"/>
        </w:rPr>
        <w:t xml:space="preserve">  wynagrodzenia  </w:t>
        <w:br/>
        <w:t xml:space="preserve">                    umownego brutto  określonego </w:t>
      </w:r>
      <w:r>
        <w:rPr>
          <w:rFonts w:cs="Bookman Old Style" w:ascii="Bookman Old Style" w:hAnsi="Bookman Old Style"/>
          <w:b w:val="false"/>
          <w:sz w:val="20"/>
          <w:szCs w:val="20"/>
        </w:rPr>
        <w:t>§ 6, ust.1</w:t>
      </w:r>
    </w:p>
    <w:p>
      <w:pPr>
        <w:pStyle w:val="Tytu"/>
        <w:jc w:val="both"/>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 xml:space="preserve">  </w:t>
      </w:r>
    </w:p>
    <w:p>
      <w:pPr>
        <w:pStyle w:val="Normal"/>
        <w:rPr>
          <w:rFonts w:ascii="Bookman Old Style" w:hAnsi="Bookman Old Style"/>
        </w:rPr>
      </w:pPr>
      <w:r>
        <w:rPr>
          <w:rFonts w:ascii="Bookman Old Style" w:hAnsi="Bookman Old Style"/>
        </w:rPr>
        <w:t xml:space="preserve">                </w:t>
      </w:r>
      <w:r>
        <w:rPr>
          <w:rFonts w:ascii="Bookman Old Style" w:hAnsi="Bookman Old Style"/>
        </w:rPr>
        <w:t>e. braku zapłaty lub nieterminowej zapłaty wynagrodzenia nale</w:t>
      </w:r>
      <w:r>
        <w:rPr>
          <w:rFonts w:eastAsia="TimesNewRoman" w:cs="TimesNewRoman" w:ascii="Bookman Old Style" w:hAnsi="Bookman Old Style"/>
        </w:rPr>
        <w:t>ż</w:t>
      </w:r>
      <w:r>
        <w:rPr>
          <w:rFonts w:ascii="Bookman Old Style" w:hAnsi="Bookman Old Style"/>
        </w:rPr>
        <w:t xml:space="preserve">nego </w:t>
        <w:br/>
        <w:t xml:space="preserve">                   podwykonawcom lub dalszym podwykonawcom – </w:t>
      </w:r>
      <w:r>
        <w:rPr>
          <w:rFonts w:ascii="Bookman Old Style" w:hAnsi="Bookman Old Style"/>
          <w:b/>
        </w:rPr>
        <w:t>0,05%</w:t>
      </w:r>
      <w:r>
        <w:rPr>
          <w:rFonts w:ascii="Bookman Old Style" w:hAnsi="Bookman Old Style"/>
        </w:rPr>
        <w:t xml:space="preserve"> wartości  </w:t>
      </w:r>
    </w:p>
    <w:p>
      <w:pPr>
        <w:pStyle w:val="Normal"/>
        <w:rPr>
          <w:rFonts w:ascii="Bookman Old Style" w:hAnsi="Bookman Old Style" w:cs="Bookman Old Style"/>
          <w:bCs/>
        </w:rPr>
      </w:pPr>
      <w:r>
        <w:rPr>
          <w:rFonts w:ascii="Bookman Old Style" w:hAnsi="Bookman Old Style"/>
        </w:rPr>
        <w:t xml:space="preserve">                   </w:t>
      </w:r>
      <w:r>
        <w:rPr>
          <w:rFonts w:ascii="Bookman Old Style" w:hAnsi="Bookman Old Style"/>
        </w:rPr>
        <w:t xml:space="preserve">wynagrodzenia brutto określonego  </w:t>
      </w:r>
      <w:r>
        <w:rPr>
          <w:rFonts w:cs="Bookman Old Style" w:ascii="Bookman Old Style" w:hAnsi="Bookman Old Style"/>
          <w:bCs/>
        </w:rPr>
        <w:t xml:space="preserve">w  </w:t>
      </w:r>
      <w:r>
        <w:rPr>
          <w:rFonts w:cs="Bookman Old Style" w:ascii="Bookman Old Style" w:hAnsi="Bookman Old Style"/>
        </w:rPr>
        <w:t>§ 6 pkt.1</w:t>
      </w:r>
      <w:r>
        <w:rPr>
          <w:rFonts w:cs="Bookman Old Style" w:ascii="Bookman Old Style" w:hAnsi="Bookman Old Style"/>
          <w:bCs/>
        </w:rPr>
        <w:t xml:space="preserve">  za każdy dzień  zwłoki.</w:t>
      </w:r>
    </w:p>
    <w:p>
      <w:pPr>
        <w:pStyle w:val="Normal"/>
        <w:jc w:val="both"/>
        <w:rPr>
          <w:rFonts w:ascii="Bookman Old Style" w:hAnsi="Bookman Old Style"/>
        </w:rPr>
      </w:pPr>
      <w:r>
        <w:rPr>
          <w:rFonts w:ascii="Bookman Old Style" w:hAnsi="Bookman Old Style"/>
        </w:rPr>
      </w:r>
    </w:p>
    <w:p>
      <w:pPr>
        <w:pStyle w:val="Normal"/>
        <w:tabs>
          <w:tab w:val="clear" w:pos="708"/>
          <w:tab w:val="left" w:pos="1080" w:leader="none"/>
        </w:tabs>
        <w:rPr>
          <w:rFonts w:ascii="Bookman Old Style" w:hAnsi="Bookman Old Style"/>
        </w:rPr>
      </w:pPr>
      <w:r>
        <w:rPr>
          <w:rFonts w:ascii="Bookman Old Style" w:hAnsi="Bookman Old Style"/>
        </w:rPr>
        <w:t xml:space="preserve">                </w:t>
      </w:r>
      <w:r>
        <w:rPr>
          <w:rFonts w:ascii="Bookman Old Style" w:hAnsi="Bookman Old Style"/>
        </w:rPr>
        <w:t>f. nieprzedło</w:t>
      </w:r>
      <w:r>
        <w:rPr>
          <w:rFonts w:eastAsia="TimesNewRoman" w:cs="TimesNewRoman" w:ascii="Bookman Old Style" w:hAnsi="Bookman Old Style"/>
        </w:rPr>
        <w:t>ż</w:t>
      </w:r>
      <w:r>
        <w:rPr>
          <w:rFonts w:ascii="Bookman Old Style" w:hAnsi="Bookman Old Style"/>
        </w:rPr>
        <w:t>enia do zaakceptowania projektu umowy o podwykonawstwo, której</w:t>
      </w:r>
    </w:p>
    <w:p>
      <w:pPr>
        <w:pStyle w:val="Normal"/>
        <w:rPr>
          <w:rFonts w:ascii="Bookman Old Style" w:hAnsi="Bookman Old Style"/>
        </w:rPr>
      </w:pPr>
      <w:r>
        <w:rPr>
          <w:rFonts w:ascii="Bookman Old Style" w:hAnsi="Bookman Old Style"/>
        </w:rPr>
        <w:t xml:space="preserve">                   </w:t>
      </w:r>
      <w:r>
        <w:rPr>
          <w:rFonts w:ascii="Bookman Old Style" w:hAnsi="Bookman Old Style"/>
        </w:rPr>
        <w:t>przedmiotem s</w:t>
      </w:r>
      <w:r>
        <w:rPr>
          <w:rFonts w:eastAsia="TimesNewRoman" w:cs="TimesNewRoman" w:ascii="Bookman Old Style" w:hAnsi="Bookman Old Style"/>
        </w:rPr>
        <w:t xml:space="preserve">ą </w:t>
      </w:r>
      <w:r>
        <w:rPr>
          <w:rFonts w:ascii="Bookman Old Style" w:hAnsi="Bookman Old Style"/>
        </w:rPr>
        <w:t xml:space="preserve">roboty budowlane, lub projektu jej zmiany – </w:t>
      </w:r>
    </w:p>
    <w:p>
      <w:pPr>
        <w:pStyle w:val="Normal"/>
        <w:rPr>
          <w:rFonts w:ascii="Bookman Old Style" w:hAnsi="Bookman Old Style" w:cs="Bookman Old Style"/>
          <w:bCs/>
        </w:rPr>
      </w:pPr>
      <w:r>
        <w:rPr>
          <w:rFonts w:ascii="Bookman Old Style" w:hAnsi="Bookman Old Style"/>
        </w:rPr>
        <w:t xml:space="preserve">                   </w:t>
      </w:r>
      <w:r>
        <w:rPr>
          <w:rFonts w:ascii="Bookman Old Style" w:hAnsi="Bookman Old Style"/>
          <w:b/>
        </w:rPr>
        <w:t>0,2%</w:t>
      </w:r>
      <w:r>
        <w:rPr>
          <w:rFonts w:cs="Bookman Old Style" w:ascii="Bookman Old Style" w:hAnsi="Bookman Old Style"/>
          <w:bCs/>
        </w:rPr>
        <w:t xml:space="preserve">wynagrodzenia umownego brutto  określonego </w:t>
      </w:r>
      <w:r>
        <w:rPr>
          <w:rFonts w:cs="Bookman Old Style" w:ascii="Bookman Old Style" w:hAnsi="Bookman Old Style"/>
        </w:rPr>
        <w:t>§ 6 ust.1</w:t>
      </w:r>
      <w:r>
        <w:rPr>
          <w:rFonts w:cs="Bookman Old Style" w:ascii="Bookman Old Style" w:hAnsi="Bookman Old Style"/>
          <w:bCs/>
        </w:rPr>
        <w:t xml:space="preserve">  za każdy </w:t>
      </w:r>
    </w:p>
    <w:p>
      <w:pPr>
        <w:pStyle w:val="Normal"/>
        <w:rPr>
          <w:rFonts w:ascii="Bookman Old Style" w:hAnsi="Bookman Old Style" w:cs="Bookman Old Style"/>
          <w:bCs/>
        </w:rPr>
      </w:pPr>
      <w:r>
        <w:rPr>
          <w:rFonts w:cs="Bookman Old Style" w:ascii="Bookman Old Style" w:hAnsi="Bookman Old Style"/>
          <w:bCs/>
        </w:rPr>
        <w:t xml:space="preserve">                   </w:t>
      </w:r>
      <w:r>
        <w:rPr>
          <w:rFonts w:cs="Bookman Old Style" w:ascii="Bookman Old Style" w:hAnsi="Bookman Old Style"/>
          <w:bCs/>
        </w:rPr>
        <w:t>stwierdzony  przypadek.</w:t>
      </w:r>
    </w:p>
    <w:p>
      <w:pPr>
        <w:pStyle w:val="Normal"/>
        <w:jc w:val="both"/>
        <w:rPr>
          <w:rFonts w:ascii="Bookman Old Style" w:hAnsi="Bookman Old Style"/>
        </w:rPr>
      </w:pPr>
      <w:r>
        <w:rPr>
          <w:rFonts w:ascii="Bookman Old Style" w:hAnsi="Bookman Old Style"/>
        </w:rPr>
      </w:r>
    </w:p>
    <w:p>
      <w:pPr>
        <w:pStyle w:val="Normal"/>
        <w:rPr>
          <w:rFonts w:ascii="Bookman Old Style" w:hAnsi="Bookman Old Style" w:cs="Bookman Old Style"/>
          <w:bCs/>
        </w:rPr>
      </w:pPr>
      <w:r>
        <w:rPr>
          <w:rFonts w:ascii="Bookman Old Style" w:hAnsi="Bookman Old Style"/>
        </w:rPr>
        <w:t xml:space="preserve">                </w:t>
      </w:r>
      <w:r>
        <w:rPr>
          <w:rFonts w:ascii="Bookman Old Style" w:hAnsi="Bookman Old Style"/>
        </w:rPr>
        <w:t>g. nieprzedło</w:t>
      </w:r>
      <w:r>
        <w:rPr>
          <w:rFonts w:eastAsia="TimesNewRoman" w:cs="TimesNewRoman" w:ascii="Bookman Old Style" w:hAnsi="Bookman Old Style"/>
        </w:rPr>
        <w:t>ż</w:t>
      </w:r>
      <w:r>
        <w:rPr>
          <w:rFonts w:ascii="Bookman Old Style" w:hAnsi="Bookman Old Style"/>
        </w:rPr>
        <w:t>enia po</w:t>
      </w:r>
      <w:r>
        <w:rPr>
          <w:rFonts w:eastAsia="TimesNewRoman" w:cs="TimesNewRoman" w:ascii="Bookman Old Style" w:hAnsi="Bookman Old Style"/>
        </w:rPr>
        <w:t>ś</w:t>
      </w:r>
      <w:r>
        <w:rPr>
          <w:rFonts w:ascii="Bookman Old Style" w:hAnsi="Bookman Old Style"/>
        </w:rPr>
        <w:t>wiadczonej za zgodno</w:t>
      </w:r>
      <w:r>
        <w:rPr>
          <w:rFonts w:eastAsia="TimesNewRoman" w:cs="TimesNewRoman" w:ascii="Bookman Old Style" w:hAnsi="Bookman Old Style"/>
        </w:rPr>
        <w:t xml:space="preserve">ść </w:t>
      </w:r>
      <w:r>
        <w:rPr>
          <w:rFonts w:ascii="Bookman Old Style" w:hAnsi="Bookman Old Style"/>
        </w:rPr>
        <w:t xml:space="preserve">z oryginałem kopii umowy </w:t>
        <w:br/>
        <w:t xml:space="preserve">                    o podwykonawstwo   lub jej zmiany – </w:t>
      </w:r>
      <w:r>
        <w:rPr>
          <w:rFonts w:ascii="Bookman Old Style" w:hAnsi="Bookman Old Style"/>
          <w:b/>
        </w:rPr>
        <w:t>0,2%</w:t>
      </w:r>
      <w:r>
        <w:rPr>
          <w:rFonts w:ascii="Bookman Old Style" w:hAnsi="Bookman Old Style"/>
        </w:rPr>
        <w:t xml:space="preserve"> </w:t>
      </w:r>
      <w:r>
        <w:rPr>
          <w:rFonts w:cs="Bookman Old Style" w:ascii="Bookman Old Style" w:hAnsi="Bookman Old Style"/>
          <w:bCs/>
        </w:rPr>
        <w:t xml:space="preserve">wynagrodzenia   umownego brutto  </w:t>
        <w:br/>
        <w:t xml:space="preserve">                    określonego </w:t>
      </w:r>
      <w:r>
        <w:rPr>
          <w:rFonts w:cs="Bookman Old Style" w:ascii="Bookman Old Style" w:hAnsi="Bookman Old Style"/>
        </w:rPr>
        <w:t>§ 6, pkt.1</w:t>
      </w:r>
      <w:r>
        <w:rPr>
          <w:rFonts w:cs="Bookman Old Style" w:ascii="Bookman Old Style" w:hAnsi="Bookman Old Style"/>
          <w:bCs/>
        </w:rPr>
        <w:t xml:space="preserve">  za każdy stwierdzony przypadek.</w:t>
      </w:r>
    </w:p>
    <w:p>
      <w:pPr>
        <w:pStyle w:val="Normal"/>
        <w:jc w:val="both"/>
        <w:rPr>
          <w:rFonts w:ascii="Bookman Old Style" w:hAnsi="Bookman Old Style"/>
        </w:rPr>
      </w:pPr>
      <w:r>
        <w:rPr>
          <w:rFonts w:ascii="Bookman Old Style" w:hAnsi="Bookman Old Style"/>
        </w:rPr>
      </w:r>
    </w:p>
    <w:p>
      <w:pPr>
        <w:pStyle w:val="Normal"/>
        <w:tabs>
          <w:tab w:val="clear" w:pos="708"/>
          <w:tab w:val="left" w:pos="1080" w:leader="none"/>
          <w:tab w:val="left" w:pos="1260" w:leader="none"/>
        </w:tabs>
        <w:rPr>
          <w:rFonts w:ascii="Bookman Old Style" w:hAnsi="Bookman Old Style" w:cs="Bookman Old Style"/>
          <w:bCs/>
        </w:rPr>
      </w:pPr>
      <w:r>
        <w:rPr>
          <w:rFonts w:ascii="Bookman Old Style" w:hAnsi="Bookman Old Style"/>
        </w:rPr>
        <w:t xml:space="preserve">                </w:t>
      </w:r>
      <w:r>
        <w:rPr>
          <w:rFonts w:ascii="Bookman Old Style" w:hAnsi="Bookman Old Style"/>
        </w:rPr>
        <w:t xml:space="preserve">h.  braku zmiany umowy o podwykonawstwo w zakresie terminu zapłaty </w:t>
      </w:r>
      <w:r>
        <w:rPr>
          <w:rFonts w:ascii="Bookman Old Style" w:hAnsi="Bookman Old Style"/>
          <w:b/>
        </w:rPr>
        <w:t xml:space="preserve">– 0,2% </w:t>
        <w:br/>
      </w:r>
      <w:r>
        <w:rPr>
          <w:rFonts w:ascii="Bookman Old Style" w:hAnsi="Bookman Old Style"/>
        </w:rPr>
        <w:t xml:space="preserve">                     </w:t>
      </w:r>
      <w:r>
        <w:rPr>
          <w:rFonts w:cs="Bookman Old Style" w:ascii="Bookman Old Style" w:hAnsi="Bookman Old Style"/>
          <w:bCs/>
        </w:rPr>
        <w:t xml:space="preserve">wynagrodzenia   umownego brutto  określonego </w:t>
      </w:r>
      <w:r>
        <w:rPr>
          <w:rFonts w:cs="Bookman Old Style" w:ascii="Bookman Old Style" w:hAnsi="Bookman Old Style"/>
        </w:rPr>
        <w:t>§ 6, ust.1</w:t>
      </w:r>
      <w:r>
        <w:rPr>
          <w:rFonts w:cs="Bookman Old Style" w:ascii="Bookman Old Style" w:hAnsi="Bookman Old Style"/>
          <w:bCs/>
        </w:rPr>
        <w:t xml:space="preserve">  za każdy</w:t>
      </w:r>
    </w:p>
    <w:p>
      <w:pPr>
        <w:pStyle w:val="Normal"/>
        <w:tabs>
          <w:tab w:val="clear" w:pos="708"/>
          <w:tab w:val="left" w:pos="1080" w:leader="none"/>
          <w:tab w:val="left" w:pos="1260" w:leader="none"/>
        </w:tabs>
        <w:rPr>
          <w:rFonts w:ascii="Bookman Old Style" w:hAnsi="Bookman Old Style" w:cs="Bookman Old Style"/>
          <w:bCs/>
        </w:rPr>
      </w:pPr>
      <w:r>
        <w:rPr>
          <w:rFonts w:cs="Bookman Old Style" w:ascii="Bookman Old Style" w:hAnsi="Bookman Old Style"/>
          <w:bCs/>
        </w:rPr>
        <w:t xml:space="preserve">                     </w:t>
      </w:r>
      <w:r>
        <w:rPr>
          <w:rFonts w:cs="Bookman Old Style" w:ascii="Bookman Old Style" w:hAnsi="Bookman Old Style"/>
          <w:bCs/>
        </w:rPr>
        <w:t>stwierdzony  przypadek.</w:t>
      </w:r>
    </w:p>
    <w:p>
      <w:pPr>
        <w:pStyle w:val="Normal"/>
        <w:tabs>
          <w:tab w:val="clear" w:pos="708"/>
          <w:tab w:val="left" w:pos="1080" w:leader="none"/>
          <w:tab w:val="left" w:pos="1260" w:leader="none"/>
        </w:tabs>
        <w:jc w:val="both"/>
        <w:rPr>
          <w:rFonts w:ascii="Bookman Old Style" w:hAnsi="Bookman Old Style"/>
        </w:rPr>
      </w:pPr>
      <w:r>
        <w:rPr>
          <w:rFonts w:ascii="Bookman Old Style" w:hAnsi="Bookman Old Style"/>
        </w:rPr>
      </w:r>
    </w:p>
    <w:p>
      <w:pPr>
        <w:pStyle w:val="Wcicietrecitekstu"/>
        <w:tabs>
          <w:tab w:val="clear" w:pos="708"/>
          <w:tab w:val="left" w:pos="142" w:leader="none"/>
          <w:tab w:val="left" w:pos="709" w:leader="none"/>
        </w:tabs>
        <w:rPr>
          <w:rFonts w:ascii="Bookman Old Style" w:hAnsi="Bookman Old Style"/>
          <w:b w:val="false"/>
          <w:b w:val="false"/>
          <w:sz w:val="20"/>
          <w:szCs w:val="20"/>
        </w:rPr>
      </w:pPr>
      <w:r>
        <w:rPr>
          <w:rFonts w:cs="Bookman Old Style" w:ascii="Bookman Old Style" w:hAnsi="Bookman Old Style"/>
          <w:b w:val="false"/>
          <w:bCs w:val="false"/>
        </w:rPr>
        <w:t xml:space="preserve">             </w:t>
      </w:r>
      <w:r>
        <w:rPr>
          <w:rFonts w:cs="Bookman Old Style" w:ascii="Bookman Old Style" w:hAnsi="Bookman Old Style"/>
          <w:b w:val="false"/>
          <w:bCs w:val="false"/>
          <w:sz w:val="20"/>
          <w:szCs w:val="20"/>
        </w:rPr>
        <w:t xml:space="preserve">i. </w:t>
      </w:r>
      <w:r>
        <w:rPr>
          <w:rFonts w:ascii="Bookman Old Style" w:hAnsi="Bookman Old Style"/>
          <w:b w:val="false"/>
          <w:sz w:val="20"/>
          <w:szCs w:val="20"/>
        </w:rPr>
        <w:t xml:space="preserve">za niezgodne z zatwierdzonym projektem tymczasowej organizacji ruchu </w:t>
        <w:br/>
        <w:t xml:space="preserve">                   oznakowanie na czas prowadzenia robót, braki w oznakowaniu lub wykonanie </w:t>
        <w:br/>
        <w:t xml:space="preserve">                   oznakowania z nienależytą starannością </w:t>
      </w:r>
      <w:r>
        <w:rPr>
          <w:rFonts w:ascii="Bookman Old Style" w:hAnsi="Bookman Old Style"/>
          <w:sz w:val="20"/>
          <w:szCs w:val="20"/>
        </w:rPr>
        <w:t>500,00 zł</w:t>
      </w:r>
      <w:r>
        <w:rPr>
          <w:rFonts w:ascii="Bookman Old Style" w:hAnsi="Bookman Old Style"/>
          <w:b w:val="false"/>
          <w:sz w:val="20"/>
          <w:szCs w:val="20"/>
        </w:rPr>
        <w:t xml:space="preserve"> za każdy dzień </w:t>
        <w:br/>
        <w:t xml:space="preserve">                   nieprawidłowości.</w:t>
      </w:r>
    </w:p>
    <w:p>
      <w:pPr>
        <w:pStyle w:val="Wcicietrecitekstu"/>
        <w:tabs>
          <w:tab w:val="clear" w:pos="708"/>
          <w:tab w:val="left" w:pos="142" w:leader="none"/>
          <w:tab w:val="left" w:pos="709" w:leader="none"/>
        </w:tabs>
        <w:jc w:val="both"/>
        <w:rPr>
          <w:rFonts w:ascii="Bookman Old Style" w:hAnsi="Bookman Old Style"/>
          <w:b w:val="false"/>
          <w:b w:val="false"/>
        </w:rPr>
      </w:pPr>
      <w:r>
        <w:rPr>
          <w:rFonts w:ascii="Bookman Old Style" w:hAnsi="Bookman Old Style"/>
          <w:b w:val="false"/>
        </w:rPr>
      </w:r>
    </w:p>
    <w:p>
      <w:pPr>
        <w:pStyle w:val="Tytu"/>
        <w:jc w:val="left"/>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 xml:space="preserve">3. Wykonawca upoważnia Zamawiającego  do dokonywania  potrąceń naliczonych kar </w:t>
        <w:br/>
        <w:t xml:space="preserve">      umownych z wynagrodzenia  Wykonawcy przewidzianego niniejszą umową.</w:t>
      </w:r>
    </w:p>
    <w:p>
      <w:pPr>
        <w:pStyle w:val="Tytu"/>
        <w:jc w:val="both"/>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r>
    </w:p>
    <w:p>
      <w:pPr>
        <w:pStyle w:val="Tytu"/>
        <w:jc w:val="left"/>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 xml:space="preserve">4.  Zamawiający może dochodzić  odszkodowania  przenoszącego  wysokość zastrzeżonych </w:t>
        <w:br/>
        <w:t xml:space="preserve">      kar umownych.</w:t>
      </w:r>
    </w:p>
    <w:p>
      <w:pPr>
        <w:pStyle w:val="Tytu"/>
        <w:jc w:val="left"/>
        <w:rPr>
          <w:rFonts w:ascii="Bookman Old Style" w:hAnsi="Bookman Old Style"/>
          <w:b w:val="false"/>
          <w:b w:val="false"/>
          <w:sz w:val="20"/>
          <w:szCs w:val="20"/>
        </w:rPr>
      </w:pPr>
      <w:r>
        <w:rPr>
          <w:rFonts w:ascii="Bookman Old Style" w:hAnsi="Bookman Old Style"/>
          <w:b w:val="false"/>
          <w:sz w:val="20"/>
          <w:szCs w:val="20"/>
        </w:rPr>
        <w:t xml:space="preserve">      </w:t>
      </w:r>
      <w:r>
        <w:rPr>
          <w:rFonts w:ascii="Bookman Old Style" w:hAnsi="Bookman Old Style"/>
          <w:b w:val="false"/>
          <w:sz w:val="20"/>
          <w:szCs w:val="20"/>
        </w:rPr>
        <w:t xml:space="preserve">Jeżeli kara umowna z któregokolwiek tytułu wymienionego w pkt. 2. nie pokrywa </w:t>
        <w:br/>
        <w:t xml:space="preserve">      poniesionej szkody, to Zamawiający może dochodzić odszkodowania uzupełniającego na </w:t>
        <w:br/>
        <w:t xml:space="preserve">      zasadach ogólnych określonych przepisami Kodeksu Cywilnego.</w:t>
      </w:r>
    </w:p>
    <w:p>
      <w:pPr>
        <w:pStyle w:val="Tytu"/>
        <w:jc w:val="left"/>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r>
    </w:p>
    <w:p>
      <w:pPr>
        <w:pStyle w:val="Tytu"/>
        <w:jc w:val="left"/>
        <w:rPr>
          <w:rFonts w:ascii="Bookman Old Style" w:hAnsi="Bookman Old Style"/>
          <w:b w:val="false"/>
          <w:b w:val="false"/>
          <w:sz w:val="20"/>
          <w:szCs w:val="20"/>
        </w:rPr>
      </w:pPr>
      <w:r>
        <w:rPr>
          <w:rFonts w:ascii="Bookman Old Style" w:hAnsi="Bookman Old Style"/>
          <w:b w:val="false"/>
          <w:sz w:val="20"/>
          <w:szCs w:val="20"/>
        </w:rPr>
        <w:t xml:space="preserve">5.   Limit kar umownych, jakich Zamawiający może żądać od Wykonawcy z wszystkich </w:t>
      </w:r>
    </w:p>
    <w:p>
      <w:pPr>
        <w:pStyle w:val="Tytu"/>
        <w:jc w:val="left"/>
        <w:rPr>
          <w:rFonts w:ascii="Bookman Old Style" w:hAnsi="Bookman Old Style" w:cs="Bookman Old Style"/>
          <w:b w:val="false"/>
          <w:b w:val="false"/>
          <w:bCs w:val="false"/>
          <w:sz w:val="20"/>
          <w:szCs w:val="20"/>
        </w:rPr>
      </w:pPr>
      <w:r>
        <w:rPr>
          <w:rFonts w:ascii="Bookman Old Style" w:hAnsi="Bookman Old Style"/>
          <w:b w:val="false"/>
          <w:sz w:val="20"/>
          <w:szCs w:val="20"/>
        </w:rPr>
        <w:t xml:space="preserve">       </w:t>
      </w:r>
      <w:r>
        <w:rPr>
          <w:rFonts w:ascii="Bookman Old Style" w:hAnsi="Bookman Old Style"/>
          <w:b w:val="false"/>
          <w:sz w:val="20"/>
          <w:szCs w:val="20"/>
        </w:rPr>
        <w:t xml:space="preserve">tytułów przewidzianych w niniejszej Umowie, wynosi </w:t>
      </w:r>
      <w:r>
        <w:rPr>
          <w:rFonts w:ascii="Bookman Old Style" w:hAnsi="Bookman Old Style"/>
          <w:sz w:val="20"/>
          <w:szCs w:val="20"/>
        </w:rPr>
        <w:t>70%</w:t>
      </w:r>
      <w:r>
        <w:rPr>
          <w:rFonts w:ascii="Bookman Old Style" w:hAnsi="Bookman Old Style"/>
          <w:b w:val="false"/>
          <w:sz w:val="20"/>
          <w:szCs w:val="20"/>
        </w:rPr>
        <w:t xml:space="preserve"> </w:t>
      </w:r>
      <w:r>
        <w:rPr>
          <w:rFonts w:cs="Bookman Old Style" w:ascii="Bookman Old Style" w:hAnsi="Bookman Old Style"/>
          <w:b w:val="false"/>
          <w:bCs w:val="false"/>
          <w:sz w:val="20"/>
          <w:szCs w:val="20"/>
        </w:rPr>
        <w:t xml:space="preserve">wynagrodzenia umownego   </w:t>
      </w:r>
    </w:p>
    <w:p>
      <w:pPr>
        <w:pStyle w:val="Tytu"/>
        <w:jc w:val="left"/>
        <w:rPr>
          <w:rFonts w:ascii="Bookman Old Style" w:hAnsi="Bookman Old Style" w:cs="Bookman Old Style"/>
          <w:b w:val="false"/>
          <w:b w:val="false"/>
          <w:sz w:val="20"/>
          <w:szCs w:val="20"/>
        </w:rPr>
      </w:pPr>
      <w:r>
        <w:rPr>
          <w:rFonts w:cs="Bookman Old Style" w:ascii="Bookman Old Style" w:hAnsi="Bookman Old Style"/>
          <w:b w:val="false"/>
          <w:bCs w:val="false"/>
          <w:sz w:val="20"/>
          <w:szCs w:val="20"/>
        </w:rPr>
        <w:t xml:space="preserve">       </w:t>
      </w:r>
      <w:r>
        <w:rPr>
          <w:rFonts w:cs="Bookman Old Style" w:ascii="Bookman Old Style" w:hAnsi="Bookman Old Style"/>
          <w:b w:val="false"/>
          <w:bCs w:val="false"/>
          <w:sz w:val="20"/>
          <w:szCs w:val="20"/>
        </w:rPr>
        <w:t xml:space="preserve">brutto określonego w </w:t>
      </w:r>
      <w:r>
        <w:rPr>
          <w:rFonts w:cs="Bookman Old Style" w:ascii="Bookman Old Style" w:hAnsi="Bookman Old Style"/>
          <w:b w:val="false"/>
          <w:sz w:val="20"/>
          <w:szCs w:val="20"/>
        </w:rPr>
        <w:t>§ 6 pkt. 1.</w:t>
      </w:r>
    </w:p>
    <w:p>
      <w:pPr>
        <w:pStyle w:val="Tytu"/>
        <w:jc w:val="left"/>
        <w:rPr>
          <w:rFonts w:ascii="Bookman Old Style" w:hAnsi="Bookman Old Style" w:cs="Bookman Old Style"/>
          <w:b w:val="false"/>
          <w:b w:val="false"/>
          <w:sz w:val="20"/>
          <w:szCs w:val="20"/>
        </w:rPr>
      </w:pPr>
      <w:r>
        <w:rPr>
          <w:rFonts w:cs="Bookman Old Style" w:ascii="Bookman Old Style" w:hAnsi="Bookman Old Style"/>
          <w:b w:val="false"/>
          <w:sz w:val="20"/>
          <w:szCs w:val="20"/>
        </w:rPr>
      </w:r>
    </w:p>
    <w:p>
      <w:pPr>
        <w:pStyle w:val="ListParagraph"/>
        <w:tabs>
          <w:tab w:val="clear" w:pos="708"/>
          <w:tab w:val="left" w:pos="-3420" w:leader="none"/>
          <w:tab w:val="left" w:pos="567" w:leader="none"/>
        </w:tabs>
        <w:spacing w:before="0" w:after="0"/>
        <w:ind w:left="0" w:hanging="0"/>
        <w:rPr>
          <w:rFonts w:ascii="Bookman Old Style" w:hAnsi="Bookman Old Style"/>
        </w:rPr>
      </w:pPr>
      <w:r>
        <w:rPr>
          <w:rFonts w:ascii="Bookman Old Style" w:hAnsi="Bookman Old Style"/>
        </w:rPr>
        <w:t xml:space="preserve">6.  Zapłata kary przez Wykonawcę lub potrącenie przez Zamawiającego kwoty kary </w:t>
      </w:r>
    </w:p>
    <w:p>
      <w:pPr>
        <w:pStyle w:val="ListParagraph"/>
        <w:tabs>
          <w:tab w:val="clear" w:pos="708"/>
          <w:tab w:val="left" w:pos="-3420" w:leader="none"/>
          <w:tab w:val="left" w:pos="567" w:leader="none"/>
        </w:tabs>
        <w:spacing w:before="0" w:after="0"/>
        <w:ind w:left="0" w:hanging="0"/>
        <w:rPr>
          <w:rFonts w:ascii="Bookman Old Style" w:hAnsi="Bookman Old Style"/>
        </w:rPr>
      </w:pPr>
      <w:r>
        <w:rPr>
          <w:rFonts w:ascii="Bookman Old Style" w:hAnsi="Bookman Old Style"/>
        </w:rPr>
        <w:t xml:space="preserve">     </w:t>
      </w:r>
      <w:r>
        <w:rPr>
          <w:rFonts w:ascii="Bookman Old Style" w:hAnsi="Bookman Old Style"/>
        </w:rPr>
        <w:t xml:space="preserve">z płatności należnej Wykonawcy nie zwalnia Wykonawcy z obowiązku ukończenia robót  </w:t>
      </w:r>
    </w:p>
    <w:p>
      <w:pPr>
        <w:pStyle w:val="ListParagraph"/>
        <w:tabs>
          <w:tab w:val="clear" w:pos="708"/>
          <w:tab w:val="left" w:pos="-3420" w:leader="none"/>
          <w:tab w:val="left" w:pos="567" w:leader="none"/>
        </w:tabs>
        <w:spacing w:before="0" w:after="0"/>
        <w:ind w:left="0" w:hanging="0"/>
        <w:rPr>
          <w:rFonts w:ascii="Bookman Old Style" w:hAnsi="Bookman Old Style"/>
        </w:rPr>
      </w:pPr>
      <w:r>
        <w:rPr>
          <w:rFonts w:ascii="Bookman Old Style" w:hAnsi="Bookman Old Style"/>
        </w:rPr>
        <w:t xml:space="preserve">     </w:t>
      </w:r>
      <w:r>
        <w:rPr>
          <w:rFonts w:ascii="Bookman Old Style" w:hAnsi="Bookman Old Style"/>
        </w:rPr>
        <w:t>lub jakichkolwiek innych  obowiązków i zobowiązań wynikających z Umowy.</w:t>
      </w:r>
    </w:p>
    <w:p>
      <w:pPr>
        <w:pStyle w:val="Tytu"/>
        <w:spacing w:lineRule="auto" w:line="360"/>
        <w:jc w:val="left"/>
        <w:rPr>
          <w:rFonts w:ascii="Bookman Old Style" w:hAnsi="Bookman Old Style" w:cs="Bookman Old Style"/>
          <w:shadow/>
          <w:sz w:val="22"/>
          <w:szCs w:val="22"/>
        </w:rPr>
      </w:pPr>
      <w:r>
        <w:rPr>
          <w:rFonts w:cs="Bookman Old Style" w:ascii="Bookman Old Style" w:hAnsi="Bookman Old Style"/>
          <w:shadow/>
          <w:sz w:val="22"/>
          <w:szCs w:val="22"/>
        </w:rPr>
      </w:r>
    </w:p>
    <w:p>
      <w:pPr>
        <w:pStyle w:val="Tytu"/>
        <w:spacing w:lineRule="auto" w:line="360"/>
        <w:rPr>
          <w:rFonts w:ascii="Bookman Old Style" w:hAnsi="Bookman Old Style" w:cs="Bookman Old Style"/>
          <w:shadow/>
          <w:sz w:val="22"/>
          <w:szCs w:val="22"/>
        </w:rPr>
      </w:pPr>
      <w:r>
        <w:rPr>
          <w:rFonts w:cs="Bookman Old Style" w:ascii="Bookman Old Style" w:hAnsi="Bookman Old Style"/>
          <w:shadow/>
          <w:sz w:val="22"/>
          <w:szCs w:val="22"/>
        </w:rPr>
        <w:t>§ 13</w:t>
      </w:r>
    </w:p>
    <w:p>
      <w:pPr>
        <w:pStyle w:val="Annotationtext"/>
        <w:jc w:val="center"/>
        <w:rPr>
          <w:rFonts w:ascii="Bookman Old Style" w:hAnsi="Bookman Old Style" w:cs="Times New Roman"/>
          <w:b/>
          <w:b/>
          <w:sz w:val="22"/>
          <w:szCs w:val="22"/>
        </w:rPr>
      </w:pPr>
      <w:r>
        <w:rPr>
          <w:rFonts w:cs="Times New Roman" w:ascii="Bookman Old Style" w:hAnsi="Bookman Old Style"/>
          <w:b/>
          <w:sz w:val="22"/>
          <w:szCs w:val="22"/>
        </w:rPr>
        <w:t>PODWYKONASTWO</w:t>
      </w:r>
    </w:p>
    <w:p>
      <w:pPr>
        <w:pStyle w:val="Annotationtext"/>
        <w:jc w:val="center"/>
        <w:rPr>
          <w:rFonts w:ascii="Bookman Old Style" w:hAnsi="Bookman Old Style" w:cs="Times New Roman"/>
          <w:b/>
          <w:b/>
          <w:sz w:val="22"/>
          <w:szCs w:val="22"/>
        </w:rPr>
      </w:pPr>
      <w:r>
        <w:rPr>
          <w:rFonts w:cs="Times New Roman" w:ascii="Bookman Old Style" w:hAnsi="Bookman Old Style"/>
          <w:b/>
          <w:sz w:val="22"/>
          <w:szCs w:val="22"/>
        </w:rPr>
      </w:r>
    </w:p>
    <w:p>
      <w:pPr>
        <w:pStyle w:val="Normal"/>
        <w:rPr>
          <w:rFonts w:ascii="Bookman Old Style" w:hAnsi="Bookman Old Style"/>
          <w:color w:val="000000"/>
        </w:rPr>
      </w:pPr>
      <w:r>
        <w:rPr>
          <w:rFonts w:ascii="Bookman Old Style" w:hAnsi="Bookman Old Style"/>
          <w:color w:val="000000"/>
        </w:rPr>
        <w:t>Wykonawca mo</w:t>
      </w:r>
      <w:r>
        <w:rPr>
          <w:rFonts w:eastAsia="TimesNewRoman" w:cs="TimesNewRoman" w:ascii="Bookman Old Style" w:hAnsi="Bookman Old Style"/>
          <w:color w:val="000000"/>
        </w:rPr>
        <w:t>ż</w:t>
      </w:r>
      <w:r>
        <w:rPr>
          <w:rFonts w:ascii="Bookman Old Style" w:hAnsi="Bookman Old Style"/>
          <w:color w:val="000000"/>
        </w:rPr>
        <w:t>e powierzy</w:t>
      </w:r>
      <w:r>
        <w:rPr>
          <w:rFonts w:eastAsia="TimesNewRoman" w:cs="TimesNewRoman" w:ascii="Bookman Old Style" w:hAnsi="Bookman Old Style"/>
          <w:color w:val="000000"/>
        </w:rPr>
        <w:t xml:space="preserve">ć </w:t>
      </w:r>
      <w:r>
        <w:rPr>
          <w:rFonts w:ascii="Bookman Old Style" w:hAnsi="Bookman Old Style"/>
          <w:color w:val="000000"/>
        </w:rPr>
        <w:t>wykonanie cz</w:t>
      </w:r>
      <w:r>
        <w:rPr>
          <w:rFonts w:eastAsia="TimesNewRoman" w:cs="TimesNewRoman" w:ascii="Bookman Old Style" w:hAnsi="Bookman Old Style"/>
          <w:color w:val="000000"/>
        </w:rPr>
        <w:t>ęś</w:t>
      </w:r>
      <w:r>
        <w:rPr>
          <w:rFonts w:ascii="Bookman Old Style" w:hAnsi="Bookman Old Style"/>
          <w:color w:val="000000"/>
        </w:rPr>
        <w:t>ci zamówienia osobom trzecim (Podwykonawca).  Za działania i zaniechania osób, o których mowa powy</w:t>
      </w:r>
      <w:r>
        <w:rPr>
          <w:rFonts w:eastAsia="TimesNewRoman" w:cs="TimesNewRoman" w:ascii="Bookman Old Style" w:hAnsi="Bookman Old Style"/>
          <w:color w:val="000000"/>
        </w:rPr>
        <w:t>ż</w:t>
      </w:r>
      <w:r>
        <w:rPr>
          <w:rFonts w:ascii="Bookman Old Style" w:hAnsi="Bookman Old Style"/>
          <w:color w:val="000000"/>
        </w:rPr>
        <w:t>ej, Wykonawca ponosi odpowiedzialno</w:t>
      </w:r>
      <w:r>
        <w:rPr>
          <w:rFonts w:eastAsia="TimesNewRoman" w:cs="TimesNewRoman" w:ascii="Bookman Old Style" w:hAnsi="Bookman Old Style"/>
          <w:color w:val="000000"/>
        </w:rPr>
        <w:t xml:space="preserve">ść </w:t>
      </w:r>
      <w:r>
        <w:rPr>
          <w:rFonts w:ascii="Bookman Old Style" w:hAnsi="Bookman Old Style"/>
          <w:color w:val="000000"/>
        </w:rPr>
        <w:t>jak za własne działania i zaniechania,</w:t>
      </w:r>
    </w:p>
    <w:p>
      <w:pPr>
        <w:pStyle w:val="Normal"/>
        <w:rPr>
          <w:rFonts w:ascii="Bookman Old Style" w:hAnsi="Bookman Old Style"/>
          <w:color w:val="000000"/>
        </w:rPr>
      </w:pPr>
      <w:r>
        <w:rPr>
          <w:rFonts w:ascii="Bookman Old Style" w:hAnsi="Bookman Old Style"/>
          <w:color w:val="000000"/>
        </w:rPr>
      </w:r>
    </w:p>
    <w:p>
      <w:pPr>
        <w:pStyle w:val="Normal"/>
        <w:rPr>
          <w:rFonts w:ascii="Bookman Old Style" w:hAnsi="Bookman Old Style"/>
          <w:lang w:eastAsia="ar-SA"/>
        </w:rPr>
      </w:pPr>
      <w:r>
        <w:rPr>
          <w:rFonts w:ascii="Bookman Old Style" w:hAnsi="Bookman Old Style"/>
          <w:lang w:eastAsia="ar-SA"/>
        </w:rPr>
        <w:t>Wykonawca zamierza wykonać zamówienie przy udziale  podwykonawcy w zakresie ……………………………………………………………………………………………………………………</w:t>
      </w:r>
    </w:p>
    <w:p>
      <w:pPr>
        <w:pStyle w:val="Normal"/>
        <w:rPr>
          <w:rFonts w:ascii="Bookman Old Style" w:hAnsi="Bookman Old Style"/>
          <w:color w:val="000000"/>
        </w:rPr>
      </w:pPr>
      <w:r>
        <w:rPr>
          <w:rFonts w:ascii="Bookman Old Style" w:hAnsi="Bookman Old Style"/>
          <w:color w:val="000000"/>
        </w:rPr>
      </w:r>
    </w:p>
    <w:p>
      <w:pPr>
        <w:pStyle w:val="Normal"/>
        <w:rPr>
          <w:rFonts w:ascii="Bookman Old Style" w:hAnsi="Bookman Old Style"/>
          <w:color w:val="000000"/>
        </w:rPr>
      </w:pPr>
      <w:r>
        <w:rPr>
          <w:rFonts w:ascii="Bookman Old Style" w:hAnsi="Bookman Old Style"/>
          <w:color w:val="000000"/>
        </w:rPr>
        <w:t>1. Wykonawca, Podwykonawca lub dalszy Podwykonawca zamówienia,  zamierzaj</w:t>
      </w:r>
      <w:r>
        <w:rPr>
          <w:rFonts w:eastAsia="TimesNewRoman" w:cs="TimesNewRoman" w:ascii="Bookman Old Style" w:hAnsi="Bookman Old Style"/>
          <w:color w:val="000000"/>
        </w:rPr>
        <w:t>ą</w:t>
      </w:r>
      <w:r>
        <w:rPr>
          <w:rFonts w:ascii="Bookman Old Style" w:hAnsi="Bookman Old Style"/>
          <w:color w:val="000000"/>
        </w:rPr>
        <w:t>cy zawrze</w:t>
      </w:r>
      <w:r>
        <w:rPr>
          <w:rFonts w:eastAsia="TimesNewRoman" w:cs="TimesNewRoman" w:ascii="Bookman Old Style" w:hAnsi="Bookman Old Style"/>
          <w:color w:val="000000"/>
        </w:rPr>
        <w:t xml:space="preserve">ć </w:t>
      </w:r>
      <w:r>
        <w:rPr>
          <w:rFonts w:ascii="Bookman Old Style" w:hAnsi="Bookman Old Style"/>
          <w:color w:val="000000"/>
        </w:rPr>
        <w:t>umow</w:t>
      </w:r>
      <w:r>
        <w:rPr>
          <w:rFonts w:eastAsia="TimesNewRoman" w:cs="TimesNewRoman" w:ascii="Bookman Old Style" w:hAnsi="Bookman Old Style"/>
          <w:color w:val="000000"/>
        </w:rPr>
        <w:t xml:space="preserve">ę </w:t>
      </w:r>
      <w:r>
        <w:rPr>
          <w:rFonts w:ascii="Bookman Old Style" w:hAnsi="Bookman Old Style"/>
          <w:color w:val="000000"/>
        </w:rPr>
        <w:t>o podwykonawstwo na roboty budowlane, jest obowi</w:t>
      </w:r>
      <w:r>
        <w:rPr>
          <w:rFonts w:eastAsia="TimesNewRoman" w:cs="TimesNewRoman" w:ascii="Bookman Old Style" w:hAnsi="Bookman Old Style"/>
          <w:color w:val="000000"/>
        </w:rPr>
        <w:t>ą</w:t>
      </w:r>
      <w:r>
        <w:rPr>
          <w:rFonts w:ascii="Bookman Old Style" w:hAnsi="Bookman Old Style"/>
          <w:color w:val="000000"/>
        </w:rPr>
        <w:t>zany do przedło</w:t>
      </w:r>
      <w:r>
        <w:rPr>
          <w:rFonts w:eastAsia="TimesNewRoman" w:cs="TimesNewRoman" w:ascii="Bookman Old Style" w:hAnsi="Bookman Old Style"/>
          <w:color w:val="000000"/>
        </w:rPr>
        <w:t>ż</w:t>
      </w:r>
      <w:r>
        <w:rPr>
          <w:rFonts w:ascii="Bookman Old Style" w:hAnsi="Bookman Old Style"/>
          <w:color w:val="000000"/>
        </w:rPr>
        <w:t xml:space="preserve">enia </w:t>
        <w:br/>
        <w:t>Zamawiaj</w:t>
      </w:r>
      <w:r>
        <w:rPr>
          <w:rFonts w:eastAsia="TimesNewRoman" w:cs="TimesNewRoman" w:ascii="Bookman Old Style" w:hAnsi="Bookman Old Style"/>
          <w:color w:val="000000"/>
        </w:rPr>
        <w:t>ą</w:t>
      </w:r>
      <w:r>
        <w:rPr>
          <w:rFonts w:ascii="Bookman Old Style" w:hAnsi="Bookman Old Style"/>
          <w:color w:val="000000"/>
        </w:rPr>
        <w:t xml:space="preserve">cemu </w:t>
      </w:r>
      <w:r>
        <w:rPr>
          <w:rFonts w:ascii="Bookman Old Style" w:hAnsi="Bookman Old Style"/>
          <w:color w:val="000000"/>
          <w:u w:val="single"/>
        </w:rPr>
        <w:t xml:space="preserve">projektu </w:t>
      </w:r>
      <w:r>
        <w:rPr>
          <w:rFonts w:ascii="Bookman Old Style" w:hAnsi="Bookman Old Style"/>
          <w:color w:val="000000"/>
        </w:rPr>
        <w:t xml:space="preserve">  umowy</w:t>
      </w:r>
      <w:r>
        <w:rPr>
          <w:rFonts w:ascii="Bookman Old Style" w:hAnsi="Bookman Old Style"/>
        </w:rPr>
        <w:t xml:space="preserve"> o podwykonawstwo wraz </w:t>
      </w:r>
      <w:r>
        <w:rPr>
          <w:rFonts w:ascii="Bookman Old Style" w:hAnsi="Bookman Old Style"/>
          <w:u w:val="single"/>
        </w:rPr>
        <w:t>z zestawieniem poszczególnych</w:t>
      </w:r>
      <w:r>
        <w:rPr>
          <w:rFonts w:ascii="Bookman Old Style" w:hAnsi="Bookman Old Style"/>
        </w:rPr>
        <w:br/>
      </w:r>
      <w:r>
        <w:rPr>
          <w:rFonts w:ascii="Bookman Old Style" w:hAnsi="Bookman Old Style"/>
          <w:u w:val="single"/>
        </w:rPr>
        <w:t>ilości robót i ich wyceną</w:t>
      </w:r>
      <w:r>
        <w:rPr>
          <w:rFonts w:ascii="Bookman Old Style" w:hAnsi="Bookman Old Style"/>
        </w:rPr>
        <w:t xml:space="preserve"> </w:t>
      </w:r>
      <w:r>
        <w:rPr>
          <w:rFonts w:ascii="Bookman Old Style" w:hAnsi="Bookman Old Style"/>
          <w:color w:val="000000"/>
        </w:rPr>
        <w:t xml:space="preserve"> Podwykonawca lub dalszy  podwykonawca jest obowi</w:t>
      </w:r>
      <w:r>
        <w:rPr>
          <w:rFonts w:eastAsia="TimesNewRoman" w:cs="TimesNewRoman" w:ascii="Bookman Old Style" w:hAnsi="Bookman Old Style"/>
          <w:color w:val="000000"/>
        </w:rPr>
        <w:t>ą</w:t>
      </w:r>
      <w:r>
        <w:rPr>
          <w:rFonts w:ascii="Bookman Old Style" w:hAnsi="Bookman Old Style"/>
          <w:color w:val="000000"/>
        </w:rPr>
        <w:t>zany doł</w:t>
      </w:r>
      <w:r>
        <w:rPr>
          <w:rFonts w:eastAsia="TimesNewRoman" w:cs="TimesNewRoman" w:ascii="Bookman Old Style" w:hAnsi="Bookman Old Style"/>
          <w:color w:val="000000"/>
        </w:rPr>
        <w:t>ą</w:t>
      </w:r>
      <w:r>
        <w:rPr>
          <w:rFonts w:ascii="Bookman Old Style" w:hAnsi="Bookman Old Style"/>
          <w:color w:val="000000"/>
        </w:rPr>
        <w:t>czy</w:t>
      </w:r>
      <w:r>
        <w:rPr>
          <w:rFonts w:eastAsia="TimesNewRoman" w:cs="TimesNewRoman" w:ascii="Bookman Old Style" w:hAnsi="Bookman Old Style"/>
          <w:color w:val="000000"/>
        </w:rPr>
        <w:t xml:space="preserve">ć </w:t>
      </w:r>
      <w:r>
        <w:rPr>
          <w:rFonts w:ascii="Bookman Old Style" w:hAnsi="Bookman Old Style"/>
          <w:color w:val="000000"/>
        </w:rPr>
        <w:t>zgod</w:t>
      </w:r>
      <w:r>
        <w:rPr>
          <w:rFonts w:eastAsia="TimesNewRoman" w:cs="TimesNewRoman" w:ascii="Bookman Old Style" w:hAnsi="Bookman Old Style"/>
          <w:color w:val="000000"/>
        </w:rPr>
        <w:t>ę</w:t>
      </w:r>
      <w:r>
        <w:rPr>
          <w:rFonts w:ascii="Bookman Old Style" w:hAnsi="Bookman Old Style"/>
          <w:color w:val="000000"/>
        </w:rPr>
        <w:t xml:space="preserve"> wykonawcy na zawarcie umowy o podwykonawstwo o tre</w:t>
      </w:r>
      <w:r>
        <w:rPr>
          <w:rFonts w:eastAsia="TimesNewRoman" w:cs="TimesNewRoman" w:ascii="Bookman Old Style" w:hAnsi="Bookman Old Style"/>
          <w:color w:val="000000"/>
        </w:rPr>
        <w:t>ś</w:t>
      </w:r>
      <w:r>
        <w:rPr>
          <w:rFonts w:ascii="Bookman Old Style" w:hAnsi="Bookman Old Style"/>
          <w:color w:val="000000"/>
        </w:rPr>
        <w:t xml:space="preserve">ci zgodnej </w:t>
      </w:r>
    </w:p>
    <w:p>
      <w:pPr>
        <w:pStyle w:val="Normal"/>
        <w:rPr>
          <w:rFonts w:ascii="Bookman Old Style" w:hAnsi="Bookman Old Style"/>
          <w:color w:val="000000"/>
        </w:rPr>
      </w:pPr>
      <w:r>
        <w:rPr>
          <w:rFonts w:ascii="Bookman Old Style" w:hAnsi="Bookman Old Style"/>
          <w:color w:val="000000"/>
        </w:rPr>
        <w:t>z projektem umowy.</w:t>
      </w:r>
    </w:p>
    <w:p>
      <w:pPr>
        <w:pStyle w:val="Normal"/>
        <w:rPr>
          <w:rFonts w:ascii="Bookman Old Style" w:hAnsi="Bookman Old Style"/>
          <w:color w:val="000000"/>
        </w:rPr>
      </w:pPr>
      <w:r>
        <w:rPr>
          <w:rFonts w:ascii="Bookman Old Style" w:hAnsi="Bookman Old Style"/>
          <w:color w:val="000000"/>
        </w:rPr>
      </w:r>
    </w:p>
    <w:p>
      <w:pPr>
        <w:pStyle w:val="Normal"/>
        <w:rPr>
          <w:rFonts w:ascii="Bookman Old Style" w:hAnsi="Bookman Old Style"/>
          <w:color w:val="000000"/>
        </w:rPr>
      </w:pPr>
      <w:r>
        <w:rPr>
          <w:rFonts w:ascii="Bookman Old Style" w:hAnsi="Bookman Old Style"/>
        </w:rPr>
        <w:t>2. Umowa o podwykonawstwo na roboty budowlane nie może przewidywać dłuższego niż  30 dni terminu zapłaty wynagrodzenia Podwykonawcy lub dalszemu Podwykonawcy od dnia dor</w:t>
      </w:r>
      <w:r>
        <w:rPr>
          <w:rFonts w:eastAsia="TimesNewRoman" w:cs="TimesNewRoman" w:ascii="Bookman Old Style" w:hAnsi="Bookman Old Style"/>
        </w:rPr>
        <w:t>ę</w:t>
      </w:r>
      <w:r>
        <w:rPr>
          <w:rFonts w:ascii="Bookman Old Style" w:hAnsi="Bookman Old Style"/>
        </w:rPr>
        <w:t>czenia  wykonawcy, podwykonawcy lub dalszemu Podwykonawcy faktury lub rachunku, potwierdzaj</w:t>
      </w:r>
      <w:r>
        <w:rPr>
          <w:rFonts w:eastAsia="TimesNewRoman" w:cs="TimesNewRoman" w:ascii="Bookman Old Style" w:hAnsi="Bookman Old Style"/>
        </w:rPr>
        <w:t>ą</w:t>
      </w:r>
      <w:r>
        <w:rPr>
          <w:rFonts w:ascii="Bookman Old Style" w:hAnsi="Bookman Old Style"/>
        </w:rPr>
        <w:t xml:space="preserve">cych wykonanie zleconych podwykonawcy lub dalszemu </w:t>
      </w:r>
      <w:r>
        <w:rPr>
          <w:rFonts w:ascii="Bookman Old Style" w:hAnsi="Bookman Old Style"/>
          <w:color w:val="000000"/>
        </w:rPr>
        <w:t>podwykonawcy robót .</w:t>
      </w:r>
    </w:p>
    <w:p>
      <w:pPr>
        <w:pStyle w:val="Normal"/>
        <w:rPr>
          <w:rFonts w:ascii="Bookman Old Style" w:hAnsi="Bookman Old Style"/>
          <w:color w:val="000000"/>
        </w:rPr>
      </w:pPr>
      <w:r>
        <w:rPr>
          <w:rFonts w:ascii="Bookman Old Style" w:hAnsi="Bookman Old Style"/>
        </w:rPr>
        <w:t>Ponadto: umowa musi stanowić iż:</w:t>
      </w:r>
    </w:p>
    <w:p>
      <w:pPr>
        <w:pStyle w:val="Normal"/>
        <w:rPr>
          <w:rFonts w:ascii="Bookman Old Style" w:hAnsi="Bookman Old Style"/>
          <w:color w:val="000000"/>
        </w:rPr>
      </w:pPr>
      <w:r>
        <w:rPr>
          <w:rFonts w:ascii="Bookman Old Style" w:hAnsi="Bookman Old Style"/>
        </w:rPr>
        <w:t>a. przedmiotem umowy o podwykonawstwo jest wyłącznie wykonanie robót budowlanych, które ściśle odpowiadają części zamówienia określonego umową zawartą pomiędzy Zamawiającym a Wykonawcą,</w:t>
      </w:r>
    </w:p>
    <w:p>
      <w:pPr>
        <w:pStyle w:val="Normal"/>
        <w:rPr>
          <w:rFonts w:ascii="Bookman Old Style" w:hAnsi="Bookman Old Style"/>
        </w:rPr>
      </w:pPr>
      <w:r>
        <w:rPr>
          <w:rFonts w:ascii="Bookman Old Style" w:hAnsi="Bookman Old Style"/>
        </w:rPr>
        <w:t xml:space="preserve">b. wykonanie przedmiotu umowy o podwykonawstwo zostanie określone na co najmniej  takim poziomie jakości, jak wynika z umowy zawartej pomiędzy Zamawiający </w:t>
        <w:br/>
        <w:t xml:space="preserve">a Podwykonawcą, </w:t>
      </w:r>
    </w:p>
    <w:p>
      <w:pPr>
        <w:pStyle w:val="Normal"/>
        <w:rPr>
          <w:rFonts w:ascii="Bookman Old Style" w:hAnsi="Bookman Old Style"/>
        </w:rPr>
      </w:pPr>
      <w:r>
        <w:rPr>
          <w:rFonts w:ascii="Bookman Old Style" w:hAnsi="Bookman Old Style"/>
        </w:rPr>
        <w:t>c.  umowa o podwykonawstwo nie może zawierać postanowień uzależniających uzyskanie  przez Podwykonawcę lub dalszego Podwykonawcę zapłaty od Wykonawcy lub</w:t>
        <w:br/>
        <w:t xml:space="preserve">Podwykonawcy  za wykonanie przedmiotu umowy  o podwykonawstwo od zapłaty przez </w:t>
        <w:br/>
        <w:t xml:space="preserve">Zamawiającego wynagrodzenia Wykonawcy lub odpowiednio od zapłaty przez </w:t>
        <w:br/>
        <w:t xml:space="preserve">Wykonawcę wynagrodzenia Podwykonawcy. </w:t>
      </w:r>
    </w:p>
    <w:p>
      <w:pPr>
        <w:pStyle w:val="Normal"/>
        <w:rPr>
          <w:rFonts w:ascii="Bookman Old Style" w:hAnsi="Bookman Old Style"/>
          <w:lang w:eastAsia="ar-SA"/>
        </w:rPr>
      </w:pPr>
      <w:r>
        <w:rPr>
          <w:rFonts w:ascii="Bookman Old Style" w:hAnsi="Bookman Old Style"/>
        </w:rPr>
        <w:t xml:space="preserve">d. </w:t>
      </w:r>
      <w:r>
        <w:rPr>
          <w:rFonts w:ascii="Bookman Old Style" w:hAnsi="Bookman Old Style"/>
          <w:lang w:eastAsia="ar-SA"/>
        </w:rPr>
        <w:t xml:space="preserve">zakazuje się wprowadzenia do umowy zapisów, które będą zwalniały Wykonawcę </w:t>
        <w:br/>
        <w:t>z odpowiedzialności względem Zamawiającego za roboty wykonane przez Podwykonawcę    lub dalszych Podwykonawców.</w:t>
      </w:r>
    </w:p>
    <w:p>
      <w:pPr>
        <w:pStyle w:val="Normal"/>
        <w:rPr>
          <w:rFonts w:ascii="Bookman Old Style" w:hAnsi="Bookman Old Style"/>
        </w:rPr>
      </w:pPr>
      <w:r>
        <w:rPr>
          <w:rFonts w:ascii="Bookman Old Style" w:hAnsi="Bookman Old Style"/>
        </w:rPr>
        <w:t>3. Zamawiaj</w:t>
      </w:r>
      <w:r>
        <w:rPr>
          <w:rFonts w:eastAsia="TimesNewRoman" w:cs="TimesNewRoman" w:ascii="Bookman Old Style" w:hAnsi="Bookman Old Style"/>
        </w:rPr>
        <w:t>ą</w:t>
      </w:r>
      <w:r>
        <w:rPr>
          <w:rFonts w:ascii="Bookman Old Style" w:hAnsi="Bookman Old Style"/>
        </w:rPr>
        <w:t xml:space="preserve">cy, w terminie 7 dni od daty otrzymania zgłosi w formie pisemnej </w:t>
      </w:r>
      <w:r>
        <w:rPr>
          <w:rFonts w:ascii="Bookman Old Style" w:hAnsi="Bookman Old Style"/>
          <w:u w:val="single"/>
        </w:rPr>
        <w:t>zastrze</w:t>
      </w:r>
      <w:r>
        <w:rPr>
          <w:rFonts w:eastAsia="TimesNewRoman" w:cs="TimesNewRoman" w:ascii="Bookman Old Style" w:hAnsi="Bookman Old Style"/>
          <w:u w:val="single"/>
        </w:rPr>
        <w:t>ż</w:t>
      </w:r>
      <w:r>
        <w:rPr>
          <w:rFonts w:ascii="Bookman Old Style" w:hAnsi="Bookman Old Style"/>
          <w:u w:val="single"/>
        </w:rPr>
        <w:t>enia</w:t>
      </w:r>
      <w:r>
        <w:rPr>
          <w:rFonts w:ascii="Bookman Old Style" w:hAnsi="Bookman Old Style"/>
        </w:rPr>
        <w:t xml:space="preserve"> do projektu umowy o podwykonawstwo, której przedmiotem s</w:t>
      </w:r>
      <w:r>
        <w:rPr>
          <w:rFonts w:eastAsia="TimesNewRoman" w:cs="TimesNewRoman" w:ascii="Bookman Old Style" w:hAnsi="Bookman Old Style"/>
        </w:rPr>
        <w:t xml:space="preserve">ą </w:t>
      </w:r>
      <w:r>
        <w:rPr>
          <w:rFonts w:ascii="Bookman Old Style" w:hAnsi="Bookman Old Style"/>
        </w:rPr>
        <w:t>roboty budowlane:</w:t>
      </w:r>
    </w:p>
    <w:p>
      <w:pPr>
        <w:pStyle w:val="Normal"/>
        <w:ind w:firstLine="708"/>
        <w:rPr>
          <w:rFonts w:ascii="Bookman Old Style" w:hAnsi="Bookman Old Style"/>
        </w:rPr>
      </w:pPr>
      <w:r>
        <w:rPr>
          <w:rFonts w:ascii="Bookman Old Style" w:hAnsi="Bookman Old Style"/>
        </w:rPr>
        <w:t>a) niespełniaj</w:t>
      </w:r>
      <w:r>
        <w:rPr>
          <w:rFonts w:eastAsia="TimesNewRoman" w:cs="TimesNewRoman" w:ascii="Bookman Old Style" w:hAnsi="Bookman Old Style"/>
        </w:rPr>
        <w:t>ą</w:t>
      </w:r>
      <w:r>
        <w:rPr>
          <w:rFonts w:ascii="Bookman Old Style" w:hAnsi="Bookman Old Style"/>
        </w:rPr>
        <w:t>cej wymaga</w:t>
      </w:r>
      <w:r>
        <w:rPr>
          <w:rFonts w:eastAsia="TimesNewRoman" w:cs="TimesNewRoman" w:ascii="Bookman Old Style" w:hAnsi="Bookman Old Style"/>
        </w:rPr>
        <w:t xml:space="preserve">ń </w:t>
      </w:r>
      <w:r>
        <w:rPr>
          <w:rFonts w:ascii="Bookman Old Style" w:hAnsi="Bookman Old Style"/>
        </w:rPr>
        <w:t xml:space="preserve">dotyczących umowy o podwykonawstwo określonych </w:t>
        <w:br/>
        <w:t xml:space="preserve">            w ust.2</w:t>
      </w:r>
    </w:p>
    <w:p>
      <w:pPr>
        <w:pStyle w:val="ListParagraph"/>
        <w:spacing w:before="0" w:after="120"/>
        <w:ind w:left="0" w:firstLine="708"/>
        <w:contextualSpacing/>
        <w:rPr>
          <w:rFonts w:ascii="Bookman Old Style" w:hAnsi="Bookman Old Style"/>
        </w:rPr>
      </w:pPr>
      <w:r>
        <w:rPr>
          <w:rFonts w:ascii="Bookman Old Style" w:hAnsi="Bookman Old Style"/>
        </w:rPr>
        <w:t xml:space="preserve">b) gdy termin realizacji robót budowlanych określonych projektem jest dłuższy niż </w:t>
        <w:br/>
        <w:t xml:space="preserve">           przewidywany Umową dla tych robót,</w:t>
      </w:r>
    </w:p>
    <w:p>
      <w:pPr>
        <w:pStyle w:val="ListParagraph"/>
        <w:spacing w:before="0" w:after="120"/>
        <w:ind w:left="0" w:firstLine="708"/>
        <w:contextualSpacing/>
        <w:rPr>
          <w:rFonts w:ascii="Bookman Old Style" w:hAnsi="Bookman Old Style"/>
        </w:rPr>
      </w:pPr>
      <w:r>
        <w:rPr>
          <w:rFonts w:ascii="Bookman Old Style" w:hAnsi="Bookman Old Style"/>
        </w:rPr>
      </w:r>
    </w:p>
    <w:p>
      <w:pPr>
        <w:pStyle w:val="ListParagraph"/>
        <w:spacing w:before="0" w:after="120"/>
        <w:ind w:left="0" w:hanging="0"/>
        <w:contextualSpacing/>
        <w:rPr>
          <w:rFonts w:ascii="Bookman Old Style" w:hAnsi="Bookman Old Style"/>
        </w:rPr>
      </w:pPr>
      <w:r>
        <w:rPr>
          <w:rFonts w:ascii="Bookman Old Style" w:hAnsi="Bookman Old Style"/>
          <w:color w:val="000000"/>
        </w:rPr>
        <w:t xml:space="preserve">4. Niezgłoszenie w formie pisemnej zastrzeżeń do przedłożonego projektu umowy </w:t>
        <w:br/>
        <w:t>o podwykonawstwo , w terminie 7 dni  od daty otrzymania niniejszego projektu  uważa się za akceptację projektu umowy przez zamawiającego.</w:t>
      </w:r>
    </w:p>
    <w:p>
      <w:pPr>
        <w:pStyle w:val="Normal"/>
        <w:rPr>
          <w:rFonts w:ascii="Bookman Old Style" w:hAnsi="Bookman Old Style"/>
          <w:color w:val="000000"/>
        </w:rPr>
      </w:pPr>
      <w:r>
        <w:rPr>
          <w:rFonts w:ascii="Bookman Old Style" w:hAnsi="Bookman Old Style"/>
          <w:color w:val="000000"/>
        </w:rPr>
        <w:t xml:space="preserve">5. Wykonawca, podwykonawca lub dalszy podwykonawca zamówienia  przedkłada </w:t>
        <w:br/>
        <w:t>Zamawiaj</w:t>
      </w:r>
      <w:r>
        <w:rPr>
          <w:rFonts w:eastAsia="TimesNewRoman" w:cs="TimesNewRoman" w:ascii="Bookman Old Style" w:hAnsi="Bookman Old Style"/>
          <w:color w:val="000000"/>
        </w:rPr>
        <w:t>ą</w:t>
      </w:r>
      <w:r>
        <w:rPr>
          <w:rFonts w:ascii="Bookman Old Style" w:hAnsi="Bookman Old Style"/>
          <w:color w:val="000000"/>
        </w:rPr>
        <w:t>cemu po</w:t>
      </w:r>
      <w:r>
        <w:rPr>
          <w:rFonts w:eastAsia="TimesNewRoman" w:cs="TimesNewRoman" w:ascii="Bookman Old Style" w:hAnsi="Bookman Old Style"/>
          <w:color w:val="000000"/>
        </w:rPr>
        <w:t>ś</w:t>
      </w:r>
      <w:r>
        <w:rPr>
          <w:rFonts w:ascii="Bookman Old Style" w:hAnsi="Bookman Old Style"/>
          <w:color w:val="000000"/>
        </w:rPr>
        <w:t>wiadczon</w:t>
      </w:r>
      <w:r>
        <w:rPr>
          <w:rFonts w:eastAsia="TimesNewRoman" w:cs="TimesNewRoman" w:ascii="Bookman Old Style" w:hAnsi="Bookman Old Style"/>
          <w:color w:val="000000"/>
        </w:rPr>
        <w:t xml:space="preserve">ą </w:t>
      </w:r>
      <w:r>
        <w:rPr>
          <w:rFonts w:ascii="Bookman Old Style" w:hAnsi="Bookman Old Style"/>
          <w:color w:val="000000"/>
        </w:rPr>
        <w:t>za zgodno</w:t>
      </w:r>
      <w:r>
        <w:rPr>
          <w:rFonts w:eastAsia="TimesNewRoman" w:cs="TimesNewRoman" w:ascii="Bookman Old Style" w:hAnsi="Bookman Old Style"/>
          <w:color w:val="000000"/>
        </w:rPr>
        <w:t xml:space="preserve">ść </w:t>
      </w:r>
      <w:r>
        <w:rPr>
          <w:rFonts w:ascii="Bookman Old Style" w:hAnsi="Bookman Old Style"/>
          <w:color w:val="000000"/>
        </w:rPr>
        <w:t xml:space="preserve">z oryginałem </w:t>
      </w:r>
      <w:r>
        <w:rPr>
          <w:rFonts w:ascii="Bookman Old Style" w:hAnsi="Bookman Old Style"/>
          <w:color w:val="000000"/>
          <w:u w:val="single"/>
        </w:rPr>
        <w:t>kopi</w:t>
      </w:r>
      <w:r>
        <w:rPr>
          <w:rFonts w:eastAsia="TimesNewRoman" w:cs="TimesNewRoman" w:ascii="Bookman Old Style" w:hAnsi="Bookman Old Style"/>
          <w:color w:val="000000"/>
          <w:u w:val="single"/>
        </w:rPr>
        <w:t xml:space="preserve">ę </w:t>
      </w:r>
      <w:r>
        <w:rPr>
          <w:rFonts w:ascii="Bookman Old Style" w:hAnsi="Bookman Old Style"/>
          <w:color w:val="000000"/>
          <w:u w:val="single"/>
        </w:rPr>
        <w:t xml:space="preserve">zawartej umowy </w:t>
        <w:br/>
        <w:t xml:space="preserve">o podwykonawstwo na roboty budowlane </w:t>
      </w:r>
      <w:r>
        <w:rPr>
          <w:rFonts w:ascii="Bookman Old Style" w:hAnsi="Bookman Old Style"/>
          <w:color w:val="000000"/>
        </w:rPr>
        <w:t xml:space="preserve"> w terminie 7 dni od dnia jej zawarcia.</w:t>
      </w:r>
    </w:p>
    <w:p>
      <w:pPr>
        <w:pStyle w:val="Normal"/>
        <w:rPr>
          <w:color w:val="000000"/>
        </w:rPr>
      </w:pPr>
      <w:r>
        <w:rPr>
          <w:color w:val="000000"/>
        </w:rPr>
      </w:r>
    </w:p>
    <w:p>
      <w:pPr>
        <w:pStyle w:val="Normal"/>
        <w:rPr>
          <w:rFonts w:ascii="Bookman Old Style" w:hAnsi="Bookman Old Style"/>
          <w:color w:val="000000"/>
        </w:rPr>
      </w:pPr>
      <w:r>
        <w:rPr>
          <w:rFonts w:ascii="Bookman Old Style" w:hAnsi="Bookman Old Style"/>
          <w:color w:val="000000"/>
        </w:rPr>
        <w:t>6. Zamawiaj</w:t>
      </w:r>
      <w:r>
        <w:rPr>
          <w:rFonts w:eastAsia="TimesNewRoman" w:cs="TimesNewRoman" w:ascii="Bookman Old Style" w:hAnsi="Bookman Old Style"/>
          <w:color w:val="000000"/>
        </w:rPr>
        <w:t>ą</w:t>
      </w:r>
      <w:r>
        <w:rPr>
          <w:rFonts w:ascii="Bookman Old Style" w:hAnsi="Bookman Old Style"/>
          <w:color w:val="000000"/>
        </w:rPr>
        <w:t>cy, w terminie 7 dni od daty otrzymania po</w:t>
      </w:r>
      <w:r>
        <w:rPr>
          <w:rFonts w:eastAsia="TimesNewRoman" w:cs="TimesNewRoman" w:ascii="Bookman Old Style" w:hAnsi="Bookman Old Style"/>
          <w:color w:val="000000"/>
        </w:rPr>
        <w:t>ś</w:t>
      </w:r>
      <w:r>
        <w:rPr>
          <w:rFonts w:ascii="Bookman Old Style" w:hAnsi="Bookman Old Style"/>
          <w:color w:val="000000"/>
        </w:rPr>
        <w:t>wiadczonej za zgodno</w:t>
      </w:r>
      <w:r>
        <w:rPr>
          <w:rFonts w:eastAsia="TimesNewRoman" w:cs="TimesNewRoman" w:ascii="Bookman Old Style" w:hAnsi="Bookman Old Style"/>
          <w:color w:val="000000"/>
        </w:rPr>
        <w:t xml:space="preserve">ść </w:t>
        <w:br/>
      </w:r>
      <w:r>
        <w:rPr>
          <w:rFonts w:ascii="Bookman Old Style" w:hAnsi="Bookman Old Style"/>
          <w:color w:val="000000"/>
        </w:rPr>
        <w:t xml:space="preserve">z oryginałem kopii zawartej umowy, zgłasza w formie pisemnej </w:t>
      </w:r>
      <w:r>
        <w:rPr>
          <w:rFonts w:ascii="Bookman Old Style" w:hAnsi="Bookman Old Style"/>
          <w:color w:val="000000"/>
          <w:u w:val="single"/>
        </w:rPr>
        <w:t>sprzeciw</w:t>
      </w:r>
      <w:r>
        <w:rPr>
          <w:rFonts w:ascii="Bookman Old Style" w:hAnsi="Bookman Old Style"/>
          <w:color w:val="000000"/>
        </w:rPr>
        <w:t xml:space="preserve"> do umowy </w:t>
        <w:br/>
        <w:t>o podwykonawstwo niespełniającej wymagań  o których mowa w pkt. 2.</w:t>
      </w:r>
    </w:p>
    <w:p>
      <w:pPr>
        <w:pStyle w:val="Normal"/>
        <w:rPr>
          <w:color w:val="000000"/>
        </w:rPr>
      </w:pPr>
      <w:r>
        <w:rPr>
          <w:color w:val="000000"/>
        </w:rPr>
      </w:r>
    </w:p>
    <w:p>
      <w:pPr>
        <w:pStyle w:val="Normal"/>
        <w:rPr>
          <w:rFonts w:ascii="Bookman Old Style" w:hAnsi="Bookman Old Style"/>
          <w:color w:val="000000"/>
        </w:rPr>
      </w:pPr>
      <w:r>
        <w:rPr>
          <w:rFonts w:ascii="Bookman Old Style" w:hAnsi="Bookman Old Style"/>
          <w:color w:val="000000"/>
        </w:rPr>
        <w:t>7. Za zaakceptowaną umowę nie będzie można uznać zawartej umowy , która zawiera odmienne postanowienia niż przewidziane w projekcie tej umowy , w wersji przedłożonej do zaakceptowania Zamawiającemu, do którego nie wniósł zastrzeżeń.</w:t>
      </w:r>
    </w:p>
    <w:p>
      <w:pPr>
        <w:pStyle w:val="Normal"/>
        <w:rPr>
          <w:rFonts w:ascii="Bookman Old Style" w:hAnsi="Bookman Old Style"/>
          <w:color w:val="000000"/>
        </w:rPr>
      </w:pPr>
      <w:r>
        <w:rPr>
          <w:rFonts w:ascii="Bookman Old Style" w:hAnsi="Bookman Old Style"/>
          <w:color w:val="000000"/>
        </w:rPr>
      </w:r>
    </w:p>
    <w:p>
      <w:pPr>
        <w:pStyle w:val="Normal"/>
        <w:rPr>
          <w:rFonts w:ascii="Bookman Old Style" w:hAnsi="Bookman Old Style"/>
          <w:color w:val="000000"/>
        </w:rPr>
      </w:pPr>
      <w:r>
        <w:rPr>
          <w:rFonts w:ascii="Bookman Old Style" w:hAnsi="Bookman Old Style"/>
          <w:color w:val="000000"/>
        </w:rPr>
        <w:t>8.  Niezgłoszenie w formie pisemnej sprzeciwu do przedło</w:t>
      </w:r>
      <w:r>
        <w:rPr>
          <w:rFonts w:eastAsia="TimesNewRoman" w:cs="TimesNewRoman" w:ascii="Bookman Old Style" w:hAnsi="Bookman Old Style"/>
          <w:color w:val="000000"/>
        </w:rPr>
        <w:t>ż</w:t>
      </w:r>
      <w:r>
        <w:rPr>
          <w:rFonts w:ascii="Bookman Old Style" w:hAnsi="Bookman Old Style"/>
          <w:color w:val="000000"/>
        </w:rPr>
        <w:t>onej umowy o podwykonawstwo na roboty  budowlane w terminie 7 dni od daty otrzymania, uwa</w:t>
      </w:r>
      <w:r>
        <w:rPr>
          <w:rFonts w:eastAsia="TimesNewRoman" w:cs="TimesNewRoman" w:ascii="Bookman Old Style" w:hAnsi="Bookman Old Style"/>
          <w:color w:val="000000"/>
        </w:rPr>
        <w:t>ż</w:t>
      </w:r>
      <w:r>
        <w:rPr>
          <w:rFonts w:ascii="Bookman Old Style" w:hAnsi="Bookman Old Style"/>
          <w:color w:val="000000"/>
        </w:rPr>
        <w:t>a si</w:t>
      </w:r>
      <w:r>
        <w:rPr>
          <w:rFonts w:eastAsia="TimesNewRoman" w:cs="TimesNewRoman" w:ascii="Bookman Old Style" w:hAnsi="Bookman Old Style"/>
          <w:color w:val="000000"/>
        </w:rPr>
        <w:t xml:space="preserve">ę </w:t>
      </w:r>
      <w:r>
        <w:rPr>
          <w:rFonts w:ascii="Bookman Old Style" w:hAnsi="Bookman Old Style"/>
          <w:color w:val="000000"/>
        </w:rPr>
        <w:t>za akceptacj</w:t>
      </w:r>
      <w:r>
        <w:rPr>
          <w:rFonts w:eastAsia="TimesNewRoman" w:cs="TimesNewRoman" w:ascii="Bookman Old Style" w:hAnsi="Bookman Old Style"/>
          <w:color w:val="000000"/>
        </w:rPr>
        <w:t xml:space="preserve">ę </w:t>
      </w:r>
      <w:r>
        <w:rPr>
          <w:rFonts w:ascii="Bookman Old Style" w:hAnsi="Bookman Old Style"/>
          <w:color w:val="000000"/>
        </w:rPr>
        <w:t xml:space="preserve">umowy </w:t>
        <w:br/>
        <w:t>przez zamawiaj</w:t>
      </w:r>
      <w:r>
        <w:rPr>
          <w:rFonts w:eastAsia="TimesNewRoman" w:cs="TimesNewRoman" w:ascii="Bookman Old Style" w:hAnsi="Bookman Old Style"/>
          <w:color w:val="000000"/>
        </w:rPr>
        <w:t>ą</w:t>
      </w:r>
      <w:r>
        <w:rPr>
          <w:rFonts w:ascii="Bookman Old Style" w:hAnsi="Bookman Old Style"/>
          <w:color w:val="000000"/>
        </w:rPr>
        <w:t>cego.</w:t>
      </w:r>
    </w:p>
    <w:p>
      <w:pPr>
        <w:pStyle w:val="Normal"/>
        <w:rPr>
          <w:rFonts w:ascii="Bookman Old Style" w:hAnsi="Bookman Old Style"/>
          <w:color w:val="000000"/>
        </w:rPr>
      </w:pPr>
      <w:r>
        <w:rPr>
          <w:rFonts w:ascii="Bookman Old Style" w:hAnsi="Bookman Old Style"/>
          <w:color w:val="000000"/>
        </w:rPr>
      </w:r>
    </w:p>
    <w:p>
      <w:pPr>
        <w:pStyle w:val="Normal"/>
        <w:rPr>
          <w:rFonts w:ascii="Bookman Old Style" w:hAnsi="Bookman Old Style"/>
          <w:color w:val="000000"/>
        </w:rPr>
      </w:pPr>
      <w:r>
        <w:rPr>
          <w:color w:val="000000"/>
        </w:rPr>
        <w:t xml:space="preserve">9. </w:t>
      </w:r>
      <w:r>
        <w:rPr>
          <w:rFonts w:ascii="Bookman Old Style" w:hAnsi="Bookman Old Style"/>
          <w:color w:val="000000"/>
        </w:rPr>
        <w:t xml:space="preserve">Wykonawca, podwykonawca lub dalszy podwykonawca zamówienia na roboty budowlane </w:t>
        <w:br/>
        <w:t>przedkłada zamawiaj</w:t>
      </w:r>
      <w:r>
        <w:rPr>
          <w:rFonts w:eastAsia="TimesNewRoman" w:cs="TimesNewRoman" w:ascii="Bookman Old Style" w:hAnsi="Bookman Old Style"/>
          <w:color w:val="000000"/>
        </w:rPr>
        <w:t>ą</w:t>
      </w:r>
      <w:r>
        <w:rPr>
          <w:rFonts w:ascii="Bookman Old Style" w:hAnsi="Bookman Old Style"/>
          <w:color w:val="000000"/>
        </w:rPr>
        <w:t>cemu po</w:t>
      </w:r>
      <w:r>
        <w:rPr>
          <w:rFonts w:eastAsia="TimesNewRoman" w:cs="TimesNewRoman" w:ascii="Bookman Old Style" w:hAnsi="Bookman Old Style"/>
          <w:color w:val="000000"/>
        </w:rPr>
        <w:t>ś</w:t>
      </w:r>
      <w:r>
        <w:rPr>
          <w:rFonts w:ascii="Bookman Old Style" w:hAnsi="Bookman Old Style"/>
          <w:color w:val="000000"/>
        </w:rPr>
        <w:t>wiadczon</w:t>
      </w:r>
      <w:r>
        <w:rPr>
          <w:rFonts w:eastAsia="TimesNewRoman" w:cs="TimesNewRoman" w:ascii="Bookman Old Style" w:hAnsi="Bookman Old Style"/>
          <w:color w:val="000000"/>
        </w:rPr>
        <w:t xml:space="preserve">ą </w:t>
      </w:r>
      <w:r>
        <w:rPr>
          <w:rFonts w:ascii="Bookman Old Style" w:hAnsi="Bookman Old Style"/>
          <w:color w:val="000000"/>
        </w:rPr>
        <w:t>za zgodno</w:t>
      </w:r>
      <w:r>
        <w:rPr>
          <w:rFonts w:eastAsia="TimesNewRoman" w:cs="TimesNewRoman" w:ascii="Bookman Old Style" w:hAnsi="Bookman Old Style"/>
          <w:color w:val="000000"/>
        </w:rPr>
        <w:t xml:space="preserve">ść </w:t>
      </w:r>
      <w:r>
        <w:rPr>
          <w:rFonts w:ascii="Bookman Old Style" w:hAnsi="Bookman Old Style"/>
          <w:color w:val="000000"/>
        </w:rPr>
        <w:t>z oryginałem kopi</w:t>
      </w:r>
      <w:r>
        <w:rPr>
          <w:rFonts w:eastAsia="TimesNewRoman" w:cs="TimesNewRoman" w:ascii="Bookman Old Style" w:hAnsi="Bookman Old Style"/>
          <w:color w:val="000000"/>
        </w:rPr>
        <w:t>ę</w:t>
      </w:r>
      <w:r>
        <w:rPr>
          <w:rFonts w:ascii="Bookman Old Style" w:hAnsi="Bookman Old Style"/>
          <w:color w:val="000000"/>
        </w:rPr>
        <w:t xml:space="preserve"> zawartej </w:t>
        <w:br/>
        <w:t>umowy o podwykonawstwo, której przedmiotem s</w:t>
      </w:r>
      <w:r>
        <w:rPr>
          <w:rFonts w:eastAsia="TimesNewRoman" w:cs="TimesNewRoman" w:ascii="Bookman Old Style" w:hAnsi="Bookman Old Style"/>
          <w:color w:val="000000"/>
        </w:rPr>
        <w:t xml:space="preserve">ą </w:t>
      </w:r>
      <w:r>
        <w:rPr>
          <w:rFonts w:ascii="Bookman Old Style" w:hAnsi="Bookman Old Style"/>
          <w:color w:val="000000"/>
        </w:rPr>
        <w:t xml:space="preserve">dostawy lub usługi, w terminie 7 dni </w:t>
        <w:br/>
        <w:t>od dnia jej zawarcia, z wył</w:t>
      </w:r>
      <w:r>
        <w:rPr>
          <w:rFonts w:eastAsia="TimesNewRoman" w:cs="TimesNewRoman" w:ascii="Bookman Old Style" w:hAnsi="Bookman Old Style"/>
          <w:color w:val="000000"/>
        </w:rPr>
        <w:t>ą</w:t>
      </w:r>
      <w:r>
        <w:rPr>
          <w:rFonts w:ascii="Bookman Old Style" w:hAnsi="Bookman Old Style"/>
          <w:color w:val="000000"/>
        </w:rPr>
        <w:t>czeniem umów o podwykonawstwo o warto</w:t>
      </w:r>
      <w:r>
        <w:rPr>
          <w:rFonts w:eastAsia="TimesNewRoman" w:cs="TimesNewRoman" w:ascii="Bookman Old Style" w:hAnsi="Bookman Old Style"/>
          <w:color w:val="000000"/>
        </w:rPr>
        <w:t>ś</w:t>
      </w:r>
      <w:r>
        <w:rPr>
          <w:rFonts w:ascii="Bookman Old Style" w:hAnsi="Bookman Old Style"/>
          <w:color w:val="000000"/>
        </w:rPr>
        <w:t>ci mniejszej ni</w:t>
      </w:r>
      <w:r>
        <w:rPr>
          <w:rFonts w:eastAsia="TimesNewRoman" w:cs="TimesNewRoman" w:ascii="Bookman Old Style" w:hAnsi="Bookman Old Style"/>
          <w:color w:val="000000"/>
        </w:rPr>
        <w:t xml:space="preserve">ż </w:t>
        <w:br/>
      </w:r>
      <w:r>
        <w:rPr>
          <w:rFonts w:ascii="Bookman Old Style" w:hAnsi="Bookman Old Style"/>
          <w:color w:val="000000"/>
        </w:rPr>
        <w:t>0,5% warto</w:t>
      </w:r>
      <w:r>
        <w:rPr>
          <w:rFonts w:eastAsia="TimesNewRoman" w:cs="TimesNewRoman" w:ascii="Bookman Old Style" w:hAnsi="Bookman Old Style"/>
          <w:color w:val="000000"/>
        </w:rPr>
        <w:t>ś</w:t>
      </w:r>
      <w:r>
        <w:rPr>
          <w:rFonts w:ascii="Bookman Old Style" w:hAnsi="Bookman Old Style"/>
          <w:color w:val="000000"/>
        </w:rPr>
        <w:t>ci umowy w sprawie zamówienia publicznego. Wył</w:t>
      </w:r>
      <w:r>
        <w:rPr>
          <w:rFonts w:eastAsia="TimesNewRoman" w:cs="TimesNewRoman" w:ascii="Bookman Old Style" w:hAnsi="Bookman Old Style"/>
          <w:color w:val="000000"/>
        </w:rPr>
        <w:t>ą</w:t>
      </w:r>
      <w:r>
        <w:rPr>
          <w:rFonts w:ascii="Bookman Old Style" w:hAnsi="Bookman Old Style"/>
          <w:color w:val="000000"/>
        </w:rPr>
        <w:t>czenie,  o którym mowa  nie dotyczy umów o podwykonawstwo o warto</w:t>
      </w:r>
      <w:r>
        <w:rPr>
          <w:rFonts w:eastAsia="TimesNewRoman" w:cs="TimesNewRoman" w:ascii="Bookman Old Style" w:hAnsi="Bookman Old Style"/>
          <w:color w:val="000000"/>
        </w:rPr>
        <w:t>ś</w:t>
      </w:r>
      <w:r>
        <w:rPr>
          <w:rFonts w:ascii="Bookman Old Style" w:hAnsi="Bookman Old Style"/>
          <w:color w:val="000000"/>
        </w:rPr>
        <w:t>ci wi</w:t>
      </w:r>
      <w:r>
        <w:rPr>
          <w:rFonts w:eastAsia="TimesNewRoman" w:cs="TimesNewRoman" w:ascii="Bookman Old Style" w:hAnsi="Bookman Old Style"/>
          <w:color w:val="000000"/>
        </w:rPr>
        <w:t>ę</w:t>
      </w:r>
      <w:r>
        <w:rPr>
          <w:rFonts w:ascii="Bookman Old Style" w:hAnsi="Bookman Old Style"/>
          <w:color w:val="000000"/>
        </w:rPr>
        <w:t>kszej ni</w:t>
      </w:r>
      <w:r>
        <w:rPr>
          <w:rFonts w:eastAsia="TimesNewRoman" w:cs="TimesNewRoman" w:ascii="Bookman Old Style" w:hAnsi="Bookman Old Style"/>
          <w:color w:val="000000"/>
        </w:rPr>
        <w:t xml:space="preserve">ż </w:t>
      </w:r>
      <w:r>
        <w:rPr>
          <w:rFonts w:ascii="Bookman Old Style" w:hAnsi="Bookman Old Style"/>
          <w:color w:val="000000"/>
        </w:rPr>
        <w:t>50 000 zł.</w:t>
      </w:r>
    </w:p>
    <w:p>
      <w:pPr>
        <w:pStyle w:val="Normal"/>
        <w:rPr>
          <w:rFonts w:ascii="Bookman Old Style" w:hAnsi="Bookman Old Style"/>
          <w:color w:val="000000"/>
        </w:rPr>
      </w:pPr>
      <w:r>
        <w:rPr>
          <w:rFonts w:ascii="Bookman Old Style" w:hAnsi="Bookman Old Style"/>
          <w:color w:val="000000"/>
        </w:rPr>
      </w:r>
    </w:p>
    <w:p>
      <w:pPr>
        <w:pStyle w:val="Normal"/>
        <w:rPr>
          <w:rFonts w:ascii="Bookman Old Style" w:hAnsi="Bookman Old Style"/>
          <w:color w:val="000000"/>
        </w:rPr>
      </w:pPr>
      <w:r>
        <w:rPr>
          <w:rFonts w:ascii="Bookman Old Style" w:hAnsi="Bookman Old Style"/>
          <w:color w:val="000000"/>
        </w:rPr>
        <w:t xml:space="preserve"> </w:t>
      </w:r>
      <w:r>
        <w:rPr>
          <w:rFonts w:ascii="Bookman Old Style" w:hAnsi="Bookman Old Style"/>
          <w:color w:val="000000"/>
        </w:rPr>
        <w:t xml:space="preserve">10. Jeżeli umowa o podwykonawstwo, której przedmiotem są dostawy  lub usługi  </w:t>
        <w:br/>
        <w:t>w ramach zamówienia na roboty budowlane przewiduje termin zapłaty dłuższy niż 30 dni Zamawiający  informuje o tym Wykonawcę i wzywa go do zmiany umowy pod rygorem zapłaty kary umownej.</w:t>
      </w:r>
    </w:p>
    <w:p>
      <w:pPr>
        <w:pStyle w:val="Normal"/>
        <w:rPr>
          <w:rFonts w:ascii="Bookman Old Style" w:hAnsi="Bookman Old Style"/>
          <w:color w:val="000000"/>
        </w:rPr>
      </w:pPr>
      <w:r>
        <w:rPr>
          <w:rFonts w:ascii="Bookman Old Style" w:hAnsi="Bookman Old Style"/>
          <w:color w:val="000000"/>
        </w:rPr>
      </w:r>
    </w:p>
    <w:p>
      <w:pPr>
        <w:pStyle w:val="ListParagraph"/>
        <w:tabs>
          <w:tab w:val="clear" w:pos="708"/>
          <w:tab w:val="left" w:pos="709" w:leader="none"/>
          <w:tab w:val="left" w:pos="851" w:leader="none"/>
        </w:tabs>
        <w:spacing w:before="0" w:after="120"/>
        <w:ind w:left="0" w:hanging="0"/>
        <w:rPr>
          <w:rFonts w:ascii="Bookman Old Style" w:hAnsi="Bookman Old Style"/>
        </w:rPr>
      </w:pPr>
      <w:r>
        <w:rPr>
          <w:rFonts w:ascii="Bookman Old Style" w:hAnsi="Bookman Old Style"/>
          <w:lang w:eastAsia="ar-SA"/>
        </w:rPr>
        <w:t>11. Wykonawca, Podwykonawca lub dalszy Podwykonawca nie może polecić Podwykonawcy realizacji przedmiotu Umowy o podwykonawstwo, której przedmiotem są roboty budowlane w przypadku braku jej akceptacji przez Zamawiającego.</w:t>
      </w:r>
    </w:p>
    <w:p>
      <w:pPr>
        <w:pStyle w:val="ListParagraph"/>
        <w:tabs>
          <w:tab w:val="clear" w:pos="708"/>
          <w:tab w:val="left" w:pos="851" w:leader="none"/>
        </w:tabs>
        <w:spacing w:before="0" w:after="120"/>
        <w:ind w:left="0" w:hanging="0"/>
        <w:rPr>
          <w:rFonts w:ascii="Bookman Old Style" w:hAnsi="Bookman Old Style"/>
        </w:rPr>
      </w:pPr>
      <w:r>
        <w:rPr>
          <w:rFonts w:ascii="Bookman Old Style" w:hAnsi="Bookman Old Style"/>
          <w:lang w:eastAsia="ar-SA"/>
        </w:rPr>
        <w:t xml:space="preserve">12. Wykonawca, Podwykonawca lub dalszy Podwykonawca przedłoży wraz z kopią Umowy </w:t>
        <w:br/>
        <w:t>o podwykonawstwo odpis z Krajowego Rejestru Sądowego Podwykonawcy lub dalszego Podwykonawcy, bądź inny dokument właściwy z uwagi na status prawny Podwykonawcy</w:t>
        <w:br/>
        <w:t>lub dalszego Podwykonawcy, potwierdzający, że osoby zawierające umowę w imieniu Podwykonawcy lub dalszego Podwykonawcy posiadają uprawnienia do jego reprezentacji.</w:t>
      </w:r>
    </w:p>
    <w:p>
      <w:pPr>
        <w:pStyle w:val="ListParagraph"/>
        <w:tabs>
          <w:tab w:val="clear" w:pos="708"/>
          <w:tab w:val="left" w:pos="709" w:leader="none"/>
        </w:tabs>
        <w:spacing w:before="0" w:after="120"/>
        <w:ind w:left="0" w:hanging="0"/>
        <w:rPr>
          <w:rFonts w:ascii="Bookman Old Style" w:hAnsi="Bookman Old Style"/>
        </w:rPr>
      </w:pPr>
      <w:r>
        <w:rPr>
          <w:rFonts w:ascii="Bookman Old Style" w:hAnsi="Bookman Old Style"/>
          <w:lang w:eastAsia="ar-SA"/>
        </w:rPr>
        <w:t>13. W przypadku zawarcia Umowy o podwykonawstwo Wykonawca, Podwykonawca lub dalszy Podwykonawca jest zobowiązany do zapłaty wynagrodzenia należnego Podwykonawcy lub  dalszemu Podwykonawcy z zachowaniem terminów określonych tą umową.</w:t>
      </w:r>
    </w:p>
    <w:p>
      <w:pPr>
        <w:pStyle w:val="Normal"/>
        <w:rPr>
          <w:rFonts w:ascii="Bookman Old Style" w:hAnsi="Bookman Old Style"/>
        </w:rPr>
      </w:pPr>
      <w:r>
        <w:rPr>
          <w:rFonts w:ascii="Bookman Old Style" w:hAnsi="Bookman Old Style"/>
        </w:rPr>
        <w:t>14. Zasady dotyczące  umów o podwykonawstwo stosuje się odpowiednio do zmian umowy</w:t>
        <w:br/>
        <w:t xml:space="preserve"> o podwykonawstwo.</w:t>
      </w:r>
    </w:p>
    <w:p>
      <w:pPr>
        <w:pStyle w:val="Normal"/>
        <w:rPr>
          <w:rFonts w:ascii="Bookman Old Style" w:hAnsi="Bookman Old Style"/>
        </w:rPr>
      </w:pPr>
      <w:r>
        <w:rPr>
          <w:rFonts w:ascii="Bookman Old Style" w:hAnsi="Bookman Old Style"/>
        </w:rPr>
      </w:r>
    </w:p>
    <w:p>
      <w:pPr>
        <w:pStyle w:val="Normal"/>
        <w:rPr>
          <w:rFonts w:ascii="Bookman Old Style" w:hAnsi="Bookman Old Style" w:eastAsia="TimesNewRoman" w:cs="TimesNewRoman"/>
        </w:rPr>
      </w:pPr>
      <w:r>
        <w:rPr>
          <w:rFonts w:ascii="Bookman Old Style" w:hAnsi="Bookman Old Style"/>
        </w:rPr>
        <w:t>15.Wykonawca mo</w:t>
      </w:r>
      <w:r>
        <w:rPr>
          <w:rFonts w:eastAsia="TimesNewRoman" w:cs="TimesNewRoman" w:ascii="Bookman Old Style" w:hAnsi="Bookman Old Style"/>
        </w:rPr>
        <w:t>ż</w:t>
      </w:r>
      <w:r>
        <w:rPr>
          <w:rFonts w:ascii="Bookman Old Style" w:hAnsi="Bookman Old Style"/>
        </w:rPr>
        <w:t>e w trakcie realizacji przedmiotu zamówienia wnioskowa</w:t>
      </w:r>
      <w:r>
        <w:rPr>
          <w:rFonts w:eastAsia="TimesNewRoman" w:cs="TimesNewRoman" w:ascii="Bookman Old Style" w:hAnsi="Bookman Old Style"/>
        </w:rPr>
        <w:t xml:space="preserve">ć </w:t>
      </w:r>
      <w:r>
        <w:rPr>
          <w:rFonts w:ascii="Bookman Old Style" w:hAnsi="Bookman Old Style"/>
        </w:rPr>
        <w:t>o zmian</w:t>
      </w:r>
      <w:r>
        <w:rPr>
          <w:rFonts w:eastAsia="TimesNewRoman" w:cs="TimesNewRoman" w:ascii="Bookman Old Style" w:hAnsi="Bookman Old Style"/>
        </w:rPr>
        <w:t xml:space="preserve">ę </w:t>
      </w:r>
      <w:r>
        <w:rPr>
          <w:rFonts w:ascii="Bookman Old Style" w:hAnsi="Bookman Old Style"/>
        </w:rPr>
        <w:t>podwykonawcy. Zmiana podwykonawcy mo</w:t>
      </w:r>
      <w:r>
        <w:rPr>
          <w:rFonts w:eastAsia="TimesNewRoman" w:cs="TimesNewRoman" w:ascii="Bookman Old Style" w:hAnsi="Bookman Old Style"/>
        </w:rPr>
        <w:t>ż</w:t>
      </w:r>
      <w:r>
        <w:rPr>
          <w:rFonts w:ascii="Bookman Old Style" w:hAnsi="Bookman Old Style"/>
        </w:rPr>
        <w:t>e nast</w:t>
      </w:r>
      <w:r>
        <w:rPr>
          <w:rFonts w:eastAsia="TimesNewRoman" w:cs="TimesNewRoman" w:ascii="Bookman Old Style" w:hAnsi="Bookman Old Style"/>
        </w:rPr>
        <w:t>ą</w:t>
      </w:r>
      <w:r>
        <w:rPr>
          <w:rFonts w:ascii="Bookman Old Style" w:hAnsi="Bookman Old Style"/>
        </w:rPr>
        <w:t>pi</w:t>
      </w:r>
      <w:r>
        <w:rPr>
          <w:rFonts w:eastAsia="TimesNewRoman" w:cs="TimesNewRoman" w:ascii="Bookman Old Style" w:hAnsi="Bookman Old Style"/>
        </w:rPr>
        <w:t xml:space="preserve">ć </w:t>
      </w:r>
      <w:r>
        <w:rPr>
          <w:rFonts w:ascii="Bookman Old Style" w:hAnsi="Bookman Old Style"/>
        </w:rPr>
        <w:t>wył</w:t>
      </w:r>
      <w:r>
        <w:rPr>
          <w:rFonts w:eastAsia="TimesNewRoman" w:cs="TimesNewRoman" w:ascii="Bookman Old Style" w:hAnsi="Bookman Old Style"/>
        </w:rPr>
        <w:t>ą</w:t>
      </w:r>
      <w:r>
        <w:rPr>
          <w:rFonts w:ascii="Bookman Old Style" w:hAnsi="Bookman Old Style"/>
        </w:rPr>
        <w:t>cznie po  przedstawieniu</w:t>
      </w:r>
      <w:r>
        <w:rPr>
          <w:rFonts w:eastAsia="TimesNewRoman" w:cs="TimesNewRoman" w:ascii="Bookman Old Style" w:hAnsi="Bookman Old Style"/>
        </w:rPr>
        <w:t xml:space="preserve"> </w:t>
      </w:r>
      <w:r>
        <w:rPr>
          <w:rFonts w:ascii="Bookman Old Style" w:hAnsi="Bookman Old Style"/>
        </w:rPr>
        <w:t>przez Wykonawc</w:t>
      </w:r>
      <w:r>
        <w:rPr>
          <w:rFonts w:eastAsia="TimesNewRoman" w:cs="TimesNewRoman" w:ascii="Bookman Old Style" w:hAnsi="Bookman Old Style"/>
        </w:rPr>
        <w:t xml:space="preserve">ę </w:t>
      </w:r>
      <w:r>
        <w:rPr>
          <w:rFonts w:ascii="Bookman Old Style" w:hAnsi="Bookman Old Style"/>
        </w:rPr>
        <w:t>o</w:t>
      </w:r>
      <w:r>
        <w:rPr>
          <w:rFonts w:eastAsia="TimesNewRoman" w:cs="TimesNewRoman" w:ascii="Bookman Old Style" w:hAnsi="Bookman Old Style"/>
        </w:rPr>
        <w:t>ś</w:t>
      </w:r>
      <w:r>
        <w:rPr>
          <w:rFonts w:ascii="Bookman Old Style" w:hAnsi="Bookman Old Style"/>
        </w:rPr>
        <w:t>wiadczenia podwykonawcy o jego rezygnacji z udziału w</w:t>
      </w:r>
      <w:r>
        <w:rPr>
          <w:rFonts w:eastAsia="TimesNewRoman" w:cs="TimesNewRoman" w:ascii="Bookman Old Style" w:hAnsi="Bookman Old Style"/>
        </w:rPr>
        <w:t xml:space="preserve"> </w:t>
      </w:r>
      <w:r>
        <w:rPr>
          <w:rFonts w:ascii="Bookman Old Style" w:hAnsi="Bookman Old Style"/>
        </w:rPr>
        <w:t>realizacji przedmiotu zamówienia oraz o braku roszcze</w:t>
      </w:r>
      <w:r>
        <w:rPr>
          <w:rFonts w:eastAsia="TimesNewRoman" w:cs="TimesNewRoman" w:ascii="Bookman Old Style" w:hAnsi="Bookman Old Style"/>
        </w:rPr>
        <w:t xml:space="preserve">ń </w:t>
      </w:r>
      <w:r>
        <w:rPr>
          <w:rFonts w:ascii="Bookman Old Style" w:hAnsi="Bookman Old Style"/>
        </w:rPr>
        <w:t>wobec Wykonawcy z tytułu</w:t>
      </w:r>
      <w:r>
        <w:rPr>
          <w:rFonts w:eastAsia="TimesNewRoman" w:cs="TimesNewRoman" w:ascii="Bookman Old Style" w:hAnsi="Bookman Old Style"/>
        </w:rPr>
        <w:t xml:space="preserve">  </w:t>
      </w:r>
      <w:r>
        <w:rPr>
          <w:rFonts w:ascii="Bookman Old Style" w:hAnsi="Bookman Old Style"/>
        </w:rPr>
        <w:t>realizacji umowy lub przedło</w:t>
      </w:r>
      <w:r>
        <w:rPr>
          <w:rFonts w:eastAsia="TimesNewRoman" w:cs="TimesNewRoman" w:ascii="Bookman Old Style" w:hAnsi="Bookman Old Style"/>
        </w:rPr>
        <w:t>ż</w:t>
      </w:r>
      <w:r>
        <w:rPr>
          <w:rFonts w:ascii="Bookman Old Style" w:hAnsi="Bookman Old Style"/>
        </w:rPr>
        <w:t>enia przez Wykonawc</w:t>
      </w:r>
      <w:r>
        <w:rPr>
          <w:rFonts w:eastAsia="TimesNewRoman" w:cs="TimesNewRoman" w:ascii="Bookman Old Style" w:hAnsi="Bookman Old Style"/>
        </w:rPr>
        <w:t xml:space="preserve">ę </w:t>
      </w:r>
      <w:r>
        <w:rPr>
          <w:rFonts w:ascii="Bookman Old Style" w:hAnsi="Bookman Old Style"/>
        </w:rPr>
        <w:t>dowodu wpłaty  wynagrodzenia</w:t>
      </w:r>
      <w:r>
        <w:rPr>
          <w:rFonts w:eastAsia="TimesNewRoman" w:cs="TimesNewRoman" w:ascii="Bookman Old Style" w:hAnsi="Bookman Old Style"/>
        </w:rPr>
        <w:t xml:space="preserve"> </w:t>
      </w:r>
      <w:r>
        <w:rPr>
          <w:rFonts w:ascii="Bookman Old Style" w:hAnsi="Bookman Old Style"/>
        </w:rPr>
        <w:t>zmienianemu podwykonawcy wraz z o</w:t>
      </w:r>
      <w:r>
        <w:rPr>
          <w:rFonts w:eastAsia="TimesNewRoman" w:cs="TimesNewRoman" w:ascii="Bookman Old Style" w:hAnsi="Bookman Old Style"/>
        </w:rPr>
        <w:t>ś</w:t>
      </w:r>
      <w:r>
        <w:rPr>
          <w:rFonts w:ascii="Bookman Old Style" w:hAnsi="Bookman Old Style"/>
        </w:rPr>
        <w:t xml:space="preserve">wiadczeniem Wykonawcy, </w:t>
      </w:r>
      <w:r>
        <w:rPr>
          <w:rFonts w:eastAsia="TimesNewRoman" w:cs="TimesNewRoman" w:ascii="Bookman Old Style" w:hAnsi="Bookman Old Style"/>
        </w:rPr>
        <w:t>ż</w:t>
      </w:r>
      <w:r>
        <w:rPr>
          <w:rFonts w:ascii="Bookman Old Style" w:hAnsi="Bookman Old Style"/>
        </w:rPr>
        <w:t>e jego</w:t>
      </w:r>
      <w:r>
        <w:rPr>
          <w:rFonts w:eastAsia="TimesNewRoman" w:cs="TimesNewRoman" w:ascii="Bookman Old Style" w:hAnsi="Bookman Old Style"/>
        </w:rPr>
        <w:t xml:space="preserve"> </w:t>
      </w:r>
      <w:r>
        <w:rPr>
          <w:rFonts w:ascii="Bookman Old Style" w:hAnsi="Bookman Old Style"/>
        </w:rPr>
        <w:t>zobowi</w:t>
      </w:r>
      <w:r>
        <w:rPr>
          <w:rFonts w:eastAsia="TimesNewRoman" w:cs="TimesNewRoman" w:ascii="Bookman Old Style" w:hAnsi="Bookman Old Style"/>
        </w:rPr>
        <w:t>ą</w:t>
      </w:r>
      <w:r>
        <w:rPr>
          <w:rFonts w:ascii="Bookman Old Style" w:hAnsi="Bookman Old Style"/>
        </w:rPr>
        <w:t>zania finansowe wzgl</w:t>
      </w:r>
      <w:r>
        <w:rPr>
          <w:rFonts w:eastAsia="TimesNewRoman" w:cs="TimesNewRoman" w:ascii="Bookman Old Style" w:hAnsi="Bookman Old Style"/>
        </w:rPr>
        <w:t>ę</w:t>
      </w:r>
      <w:r>
        <w:rPr>
          <w:rFonts w:ascii="Bookman Old Style" w:hAnsi="Bookman Old Style"/>
        </w:rPr>
        <w:t>dem tego podwykonawcy zostały w cało</w:t>
      </w:r>
      <w:r>
        <w:rPr>
          <w:rFonts w:eastAsia="TimesNewRoman" w:cs="TimesNewRoman" w:ascii="Bookman Old Style" w:hAnsi="Bookman Old Style"/>
        </w:rPr>
        <w:t>ś</w:t>
      </w:r>
      <w:r>
        <w:rPr>
          <w:rFonts w:ascii="Bookman Old Style" w:hAnsi="Bookman Old Style"/>
        </w:rPr>
        <w:t>ci uregulowane.</w:t>
      </w:r>
    </w:p>
    <w:p>
      <w:pPr>
        <w:pStyle w:val="Normal"/>
        <w:rPr>
          <w:rFonts w:ascii="Bookman Old Style" w:hAnsi="Bookman Old Style"/>
          <w:color w:val="000000"/>
        </w:rPr>
      </w:pPr>
      <w:r>
        <w:rPr>
          <w:rFonts w:ascii="Bookman Old Style" w:hAnsi="Bookman Old Style"/>
          <w:color w:val="000000"/>
        </w:rPr>
      </w:r>
    </w:p>
    <w:p>
      <w:pPr>
        <w:pStyle w:val="Annotationtext"/>
        <w:rPr>
          <w:rFonts w:ascii="Bookman Old Style" w:hAnsi="Bookman Old Style"/>
          <w:kern w:val="2"/>
          <w:lang w:eastAsia="hi-IN" w:bidi="hi-IN"/>
        </w:rPr>
      </w:pPr>
      <w:r>
        <w:rPr>
          <w:rFonts w:ascii="Bookman Old Style" w:hAnsi="Bookman Old Style"/>
          <w:kern w:val="2"/>
          <w:lang w:eastAsia="hi-IN" w:bidi="hi-IN"/>
        </w:rPr>
        <w:t>16. W przypadku  jeżeli 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w:t>
      </w:r>
    </w:p>
    <w:p>
      <w:pPr>
        <w:pStyle w:val="Annotationtext"/>
        <w:rPr>
          <w:rFonts w:ascii="Bookman Old Style" w:hAnsi="Bookman Old Style"/>
          <w:kern w:val="2"/>
          <w:lang w:eastAsia="hi-IN" w:bidi="hi-IN"/>
        </w:rPr>
      </w:pPr>
      <w:r>
        <w:rPr>
          <w:rFonts w:ascii="Bookman Old Style" w:hAnsi="Bookman Old Style"/>
          <w:kern w:val="2"/>
          <w:lang w:eastAsia="hi-IN" w:bidi="hi-IN"/>
        </w:rPr>
      </w:r>
    </w:p>
    <w:p>
      <w:pPr>
        <w:pStyle w:val="Annotationtext"/>
        <w:rPr>
          <w:rFonts w:ascii="Bookman Old Style" w:hAnsi="Bookman Old Style"/>
          <w:kern w:val="2"/>
          <w:lang w:eastAsia="hi-IN" w:bidi="hi-IN"/>
        </w:rPr>
      </w:pPr>
      <w:r>
        <w:rPr>
          <w:rFonts w:ascii="Bookman Old Style" w:hAnsi="Bookman Old Style"/>
          <w:kern w:val="2"/>
          <w:lang w:eastAsia="hi-IN" w:bidi="hi-IN"/>
        </w:rPr>
        <w:t xml:space="preserve">17. Wykonawca w trakcie przekazywania placu budowy przekaże Zamawiającemu (o ile są już znane) nazwy albo imiona i nazwiska oraz dane kontaktowe podwykonawców i osób do kontaktu z nimi, zaangażowanych w realizację zamówienia. Wykonawca zawiadamia  zamawiającego o wszelkich zmianach danych, o których mowa powyżej, w trakcie realizacji </w:t>
        <w:br/>
        <w:t xml:space="preserve">zamówienia, a także przekazuje informację na temat nowych podwykonawców, którym </w:t>
        <w:br/>
        <w:t xml:space="preserve"> w późniejszym okresie zamierza powierzyć realizację zadania.</w:t>
      </w:r>
    </w:p>
    <w:p>
      <w:pPr>
        <w:pStyle w:val="Tytu"/>
        <w:spacing w:lineRule="auto" w:line="360"/>
        <w:jc w:val="left"/>
        <w:rPr>
          <w:rFonts w:ascii="Bookman Old Style" w:hAnsi="Bookman Old Style" w:cs="Bookman Old Style"/>
          <w:shadow/>
          <w:sz w:val="22"/>
          <w:szCs w:val="22"/>
        </w:rPr>
      </w:pPr>
      <w:r>
        <w:rPr>
          <w:rFonts w:cs="Bookman Old Style" w:ascii="Bookman Old Style" w:hAnsi="Bookman Old Style"/>
          <w:shadow/>
          <w:sz w:val="22"/>
          <w:szCs w:val="22"/>
        </w:rPr>
      </w:r>
    </w:p>
    <w:p>
      <w:pPr>
        <w:pStyle w:val="Tytu"/>
        <w:spacing w:lineRule="auto" w:line="360"/>
        <w:rPr>
          <w:rFonts w:ascii="Bookman Old Style" w:hAnsi="Bookman Old Style" w:cs="Bookman Old Style"/>
          <w:shadow/>
          <w:sz w:val="22"/>
          <w:szCs w:val="22"/>
        </w:rPr>
      </w:pPr>
      <w:r>
        <w:rPr>
          <w:rFonts w:cs="Bookman Old Style" w:ascii="Bookman Old Style" w:hAnsi="Bookman Old Style"/>
          <w:shadow/>
          <w:sz w:val="22"/>
          <w:szCs w:val="22"/>
        </w:rPr>
        <w:t>POSTANOWIENIA   KOŃCOWE</w:t>
      </w:r>
    </w:p>
    <w:p>
      <w:pPr>
        <w:pStyle w:val="Tytu"/>
        <w:spacing w:lineRule="auto" w:line="360"/>
        <w:rPr>
          <w:rFonts w:ascii="Bookman Old Style" w:hAnsi="Bookman Old Style" w:cs="Bookman Old Style"/>
          <w:shadow/>
          <w:sz w:val="22"/>
          <w:szCs w:val="22"/>
        </w:rPr>
      </w:pPr>
      <w:r>
        <w:rPr>
          <w:rFonts w:cs="Bookman Old Style" w:ascii="Bookman Old Style" w:hAnsi="Bookman Old Style"/>
          <w:shadow/>
          <w:sz w:val="22"/>
          <w:szCs w:val="22"/>
        </w:rPr>
        <w:t>§ 14</w:t>
      </w:r>
    </w:p>
    <w:p>
      <w:pPr>
        <w:pStyle w:val="Tytu"/>
        <w:spacing w:lineRule="auto" w:line="360"/>
        <w:jc w:val="left"/>
        <w:rPr>
          <w:rFonts w:ascii="Bookman Old Style" w:hAnsi="Bookman Old Style" w:cs="Bookman Old Style"/>
          <w:b w:val="false"/>
          <w:b w:val="false"/>
          <w:sz w:val="20"/>
          <w:szCs w:val="20"/>
        </w:rPr>
      </w:pPr>
      <w:r>
        <w:rPr>
          <w:rFonts w:cs="Bookman Old Style" w:ascii="Bookman Old Style" w:hAnsi="Bookman Old Style"/>
          <w:b w:val="false"/>
          <w:sz w:val="20"/>
          <w:szCs w:val="20"/>
        </w:rPr>
        <w:t>1.   Zamawiającemu przysługuje prawo do odstąpienia od umowy jeżeli:</w:t>
      </w:r>
    </w:p>
    <w:p>
      <w:pPr>
        <w:pStyle w:val="Tytu"/>
        <w:tabs>
          <w:tab w:val="clear" w:pos="708"/>
          <w:tab w:val="left" w:pos="9096" w:leader="none"/>
        </w:tabs>
        <w:jc w:val="left"/>
        <w:rPr>
          <w:rFonts w:ascii="Bookman Old Style" w:hAnsi="Bookman Old Style" w:cs="Bookman Old Style"/>
          <w:b w:val="false"/>
          <w:b w:val="false"/>
          <w:color w:val="000000"/>
          <w:sz w:val="20"/>
          <w:szCs w:val="20"/>
        </w:rPr>
      </w:pPr>
      <w:r>
        <w:rPr>
          <w:rFonts w:cs="Bookman Old Style" w:ascii="Bookman Old Style" w:hAnsi="Bookman Old Style"/>
          <w:b w:val="false"/>
          <w:color w:val="000000"/>
          <w:sz w:val="20"/>
          <w:szCs w:val="20"/>
        </w:rPr>
        <w:t>a.   W wyniku wszczętego postępowania egzekucyjnego nastąpi zajęcie majątku Wykonawcy lub jego znacznej części</w:t>
      </w:r>
    </w:p>
    <w:p>
      <w:pPr>
        <w:pStyle w:val="Tytu"/>
        <w:jc w:val="left"/>
        <w:rPr>
          <w:rFonts w:ascii="Bookman Old Style" w:hAnsi="Bookman Old Style" w:cs="Bookman Old Style"/>
          <w:b w:val="false"/>
          <w:b w:val="false"/>
          <w:color w:val="000000"/>
          <w:sz w:val="20"/>
          <w:szCs w:val="20"/>
        </w:rPr>
      </w:pPr>
      <w:r>
        <w:rPr>
          <w:rFonts w:cs="Bookman Old Style" w:ascii="Bookman Old Style" w:hAnsi="Bookman Old Style"/>
          <w:b w:val="false"/>
          <w:color w:val="000000"/>
          <w:sz w:val="20"/>
          <w:szCs w:val="20"/>
        </w:rPr>
        <w:t xml:space="preserve">b. Wykonawca opóźnia się z realizacją robót w stosunku do terminów określonych </w:t>
        <w:br/>
      </w:r>
      <w:r>
        <w:rPr>
          <w:rFonts w:cs="Bookman Old Style" w:ascii="Bookman Old Style" w:hAnsi="Bookman Old Style"/>
          <w:b w:val="false"/>
          <w:sz w:val="20"/>
          <w:szCs w:val="20"/>
        </w:rPr>
        <w:t>w harmonogramie rzeczowo – finansowym</w:t>
      </w:r>
      <w:r>
        <w:rPr>
          <w:rFonts w:cs="Bookman Old Style" w:ascii="Bookman Old Style" w:hAnsi="Bookman Old Style"/>
          <w:b w:val="false"/>
          <w:color w:val="000000"/>
          <w:sz w:val="20"/>
          <w:szCs w:val="20"/>
        </w:rPr>
        <w:t xml:space="preserve">  tak dalece, że nie jest prawdopodobne, aby zakończył realizację inwestycji w terminie określonym niniejsza umową. </w:t>
      </w:r>
    </w:p>
    <w:p>
      <w:pPr>
        <w:pStyle w:val="Lista2"/>
        <w:spacing w:lineRule="atLeast" w:line="260"/>
        <w:ind w:left="0" w:hanging="0"/>
        <w:rPr>
          <w:rFonts w:ascii="Bookman Old Style" w:hAnsi="Bookman Old Style"/>
          <w:color w:val="000000"/>
        </w:rPr>
      </w:pPr>
      <w:r>
        <w:rPr>
          <w:rFonts w:ascii="Bookman Old Style" w:hAnsi="Bookman Old Style"/>
          <w:color w:val="000000"/>
        </w:rPr>
        <w:t xml:space="preserve">c. Wykonawca realizuje roboty przewidziane niniejszą umową w sposób niezgodny ze, Specyfikacjami Technicznymi Wykonania i Odbioru Robót Budowlanych, wskazaniami Zamawiającego lub niniejszą umową, </w:t>
      </w:r>
    </w:p>
    <w:p>
      <w:pPr>
        <w:pStyle w:val="Normal"/>
        <w:rPr>
          <w:rFonts w:ascii="Bookman Old Style" w:hAnsi="Bookman Old Style"/>
          <w:color w:val="000000"/>
        </w:rPr>
      </w:pPr>
      <w:r>
        <w:rPr>
          <w:rFonts w:ascii="Bookman Old Style" w:hAnsi="Bookman Old Style"/>
          <w:color w:val="000000"/>
        </w:rPr>
      </w:r>
    </w:p>
    <w:p>
      <w:pPr>
        <w:pStyle w:val="Styl"/>
        <w:rPr>
          <w:rFonts w:ascii="Bookman Old Style" w:hAnsi="Bookman Old Style"/>
          <w:sz w:val="20"/>
          <w:szCs w:val="20"/>
        </w:rPr>
      </w:pPr>
      <w:r>
        <w:rPr>
          <w:rFonts w:cs="Bookman Old Style" w:ascii="Bookman Old Style" w:hAnsi="Bookman Old Style"/>
          <w:sz w:val="20"/>
          <w:szCs w:val="20"/>
        </w:rPr>
        <w:t>2</w:t>
      </w:r>
      <w:r>
        <w:rPr>
          <w:rFonts w:cs="Bookman Old Style" w:ascii="Bookman Old Style" w:hAnsi="Bookman Old Style"/>
          <w:b/>
          <w:sz w:val="20"/>
          <w:szCs w:val="20"/>
        </w:rPr>
        <w:t xml:space="preserve">.   </w:t>
      </w:r>
      <w:r>
        <w:rPr>
          <w:rFonts w:ascii="Bookman Old Style" w:hAnsi="Bookman Old Style"/>
          <w:sz w:val="20"/>
          <w:szCs w:val="20"/>
        </w:rPr>
        <w:t xml:space="preserve">Wykonawcy przysługuje prawo odstąpienia od umowy w szczególności jeżeli: </w:t>
      </w:r>
    </w:p>
    <w:p>
      <w:pPr>
        <w:pStyle w:val="Styl"/>
        <w:rPr>
          <w:rFonts w:ascii="Bookman Old Style" w:hAnsi="Bookman Old Style"/>
          <w:sz w:val="20"/>
          <w:szCs w:val="20"/>
        </w:rPr>
      </w:pPr>
      <w:r>
        <w:rPr>
          <w:rFonts w:ascii="Bookman Old Style" w:hAnsi="Bookman Old Style"/>
          <w:sz w:val="20"/>
          <w:szCs w:val="20"/>
        </w:rPr>
        <w:t xml:space="preserve">a.  Zamawiający nie wywiązuje się z obowiązku zapłaty faktur mimo dodatkowego wezwania w terminie l miesiąca od upływu terminu na zapłatę faktur określonego  w niniejszej umowie, </w:t>
      </w:r>
    </w:p>
    <w:p>
      <w:pPr>
        <w:pStyle w:val="Styl"/>
        <w:rPr>
          <w:rFonts w:ascii="Bookman Old Style" w:hAnsi="Bookman Old Style"/>
          <w:sz w:val="20"/>
          <w:szCs w:val="20"/>
        </w:rPr>
      </w:pPr>
      <w:r>
        <w:rPr>
          <w:rFonts w:ascii="Bookman Old Style" w:hAnsi="Bookman Old Style"/>
          <w:sz w:val="20"/>
          <w:szCs w:val="20"/>
        </w:rPr>
        <w:t xml:space="preserve">b. Zamawiający odmawia bez uzasadnionej przyczyny odbioru robót lub odmawia  podpisania  protokołu odbioru, </w:t>
      </w:r>
    </w:p>
    <w:p>
      <w:pPr>
        <w:pStyle w:val="Tytu"/>
        <w:spacing w:lineRule="auto" w:line="360"/>
        <w:rPr>
          <w:rFonts w:ascii="Bookman Old Style" w:hAnsi="Bookman Old Style" w:cs="Bookman Old Style"/>
          <w:shadow/>
          <w:sz w:val="22"/>
          <w:szCs w:val="22"/>
        </w:rPr>
      </w:pPr>
      <w:r>
        <w:rPr>
          <w:rFonts w:cs="Bookman Old Style" w:ascii="Bookman Old Style" w:hAnsi="Bookman Old Style"/>
          <w:shadow/>
          <w:sz w:val="22"/>
          <w:szCs w:val="22"/>
        </w:rPr>
        <w:t>§ 15</w:t>
      </w:r>
    </w:p>
    <w:p>
      <w:pPr>
        <w:pStyle w:val="Tytu"/>
        <w:spacing w:lineRule="auto" w:line="360"/>
        <w:jc w:val="both"/>
        <w:rPr>
          <w:rFonts w:ascii="Bookman Old Style" w:hAnsi="Bookman Old Style"/>
          <w:b w:val="false"/>
          <w:b w:val="false"/>
          <w:sz w:val="20"/>
          <w:szCs w:val="20"/>
        </w:rPr>
      </w:pPr>
      <w:r>
        <w:rPr>
          <w:rFonts w:ascii="Bookman Old Style" w:hAnsi="Bookman Old Style"/>
          <w:b w:val="false"/>
          <w:sz w:val="20"/>
          <w:szCs w:val="20"/>
        </w:rPr>
        <w:t>1.  Osoby odpowiedzialne za realizację przedmiotu umowy:</w:t>
      </w:r>
    </w:p>
    <w:p>
      <w:pPr>
        <w:pStyle w:val="Tytu"/>
        <w:spacing w:lineRule="auto" w:line="360"/>
        <w:jc w:val="both"/>
        <w:rPr>
          <w:rFonts w:ascii="Bookman Old Style" w:hAnsi="Bookman Old Style"/>
          <w:b w:val="false"/>
          <w:b w:val="false"/>
          <w:sz w:val="20"/>
          <w:szCs w:val="20"/>
        </w:rPr>
      </w:pPr>
      <w:r>
        <w:rPr>
          <w:rFonts w:ascii="Bookman Old Style" w:hAnsi="Bookman Old Style"/>
          <w:b w:val="false"/>
          <w:sz w:val="20"/>
          <w:szCs w:val="20"/>
        </w:rPr>
        <w:t>a.  ze strony Zamawiającego:</w:t>
      </w:r>
    </w:p>
    <w:p>
      <w:pPr>
        <w:pStyle w:val="Tytu"/>
        <w:jc w:val="both"/>
        <w:rPr>
          <w:rFonts w:ascii="Bookman Old Style" w:hAnsi="Bookman Old Style"/>
          <w:b w:val="false"/>
          <w:b w:val="false"/>
          <w:sz w:val="20"/>
          <w:szCs w:val="20"/>
        </w:rPr>
      </w:pPr>
      <w:r>
        <w:rPr>
          <w:rFonts w:ascii="Bookman Old Style" w:hAnsi="Bookman Old Style"/>
          <w:b w:val="false"/>
          <w:sz w:val="20"/>
          <w:szCs w:val="20"/>
        </w:rPr>
        <w:t xml:space="preserve">      </w:t>
      </w:r>
      <w:r>
        <w:rPr>
          <w:rFonts w:ascii="Bookman Old Style" w:hAnsi="Bookman Old Style"/>
          <w:b w:val="false"/>
          <w:sz w:val="20"/>
          <w:szCs w:val="20"/>
        </w:rPr>
        <w:t>- pracownik Zarządu Dróg Powiatowych:  …………………………………..</w:t>
      </w:r>
    </w:p>
    <w:p>
      <w:pPr>
        <w:pStyle w:val="Tytu"/>
        <w:jc w:val="both"/>
        <w:rPr>
          <w:rFonts w:ascii="Bookman Old Style" w:hAnsi="Bookman Old Style"/>
          <w:b w:val="false"/>
          <w:b w:val="false"/>
          <w:sz w:val="20"/>
          <w:szCs w:val="20"/>
        </w:rPr>
      </w:pPr>
      <w:r>
        <w:rPr>
          <w:rFonts w:ascii="Bookman Old Style" w:hAnsi="Bookman Old Style"/>
          <w:b w:val="false"/>
          <w:sz w:val="20"/>
          <w:szCs w:val="20"/>
        </w:rPr>
        <w:t xml:space="preserve">  </w:t>
      </w:r>
    </w:p>
    <w:p>
      <w:pPr>
        <w:pStyle w:val="Tytu"/>
        <w:jc w:val="both"/>
        <w:rPr>
          <w:rFonts w:ascii="Bookman Old Style" w:hAnsi="Bookman Old Style"/>
          <w:b w:val="false"/>
          <w:b w:val="false"/>
          <w:sz w:val="20"/>
          <w:szCs w:val="20"/>
        </w:rPr>
      </w:pPr>
      <w:r>
        <w:rPr>
          <w:rFonts w:ascii="Bookman Old Style" w:hAnsi="Bookman Old Style"/>
          <w:b w:val="false"/>
          <w:bCs w:val="false"/>
          <w:sz w:val="20"/>
          <w:szCs w:val="20"/>
        </w:rPr>
        <w:t>b.</w:t>
      </w:r>
      <w:r>
        <w:rPr>
          <w:rFonts w:ascii="Bookman Old Style" w:hAnsi="Bookman Old Style"/>
          <w:b w:val="false"/>
          <w:sz w:val="20"/>
          <w:szCs w:val="20"/>
        </w:rPr>
        <w:t xml:space="preserve"> ze strony Wykonawcy:</w:t>
      </w:r>
    </w:p>
    <w:p>
      <w:pPr>
        <w:pStyle w:val="Tytu"/>
        <w:jc w:val="both"/>
        <w:rPr>
          <w:rFonts w:ascii="Bookman Old Style" w:hAnsi="Bookman Old Style"/>
          <w:b w:val="false"/>
          <w:b w:val="false"/>
          <w:sz w:val="20"/>
          <w:szCs w:val="20"/>
        </w:rPr>
      </w:pPr>
      <w:r>
        <w:rPr>
          <w:rFonts w:ascii="Bookman Old Style" w:hAnsi="Bookman Old Style"/>
          <w:b w:val="false"/>
          <w:sz w:val="20"/>
          <w:szCs w:val="20"/>
        </w:rPr>
      </w:r>
    </w:p>
    <w:p>
      <w:pPr>
        <w:pStyle w:val="Tytu"/>
        <w:spacing w:lineRule="auto" w:line="360"/>
        <w:jc w:val="both"/>
        <w:rPr>
          <w:rFonts w:ascii="Bookman Old Style" w:hAnsi="Bookman Old Style"/>
          <w:b w:val="false"/>
          <w:b w:val="false"/>
          <w:sz w:val="20"/>
          <w:szCs w:val="20"/>
        </w:rPr>
      </w:pPr>
      <w:r>
        <w:rPr>
          <w:rFonts w:ascii="Bookman Old Style" w:hAnsi="Bookman Old Style"/>
          <w:b w:val="false"/>
          <w:sz w:val="20"/>
          <w:szCs w:val="20"/>
        </w:rPr>
        <w:t xml:space="preserve">      </w:t>
      </w:r>
      <w:r>
        <w:rPr>
          <w:rFonts w:ascii="Bookman Old Style" w:hAnsi="Bookman Old Style"/>
          <w:b w:val="false"/>
          <w:sz w:val="20"/>
          <w:szCs w:val="20"/>
        </w:rPr>
        <w:t>-  Kierownik robót: ………………….. – uprawnienia …..………………....</w:t>
      </w:r>
    </w:p>
    <w:p>
      <w:pPr>
        <w:pStyle w:val="Tytu"/>
        <w:spacing w:lineRule="auto" w:line="360"/>
        <w:rPr>
          <w:rFonts w:ascii="Bookman Old Style" w:hAnsi="Bookman Old Style" w:cs="Bookman Old Style"/>
          <w:shadow/>
          <w:sz w:val="22"/>
          <w:szCs w:val="22"/>
        </w:rPr>
      </w:pPr>
      <w:r>
        <w:rPr>
          <w:rFonts w:cs="Bookman Old Style" w:ascii="Bookman Old Style" w:hAnsi="Bookman Old Style"/>
          <w:shadow/>
          <w:sz w:val="22"/>
          <w:szCs w:val="22"/>
        </w:rPr>
        <w:t>§ 16</w:t>
      </w:r>
    </w:p>
    <w:p>
      <w:pPr>
        <w:pStyle w:val="Normal"/>
        <w:tabs>
          <w:tab w:val="clear" w:pos="708"/>
          <w:tab w:val="left" w:pos="540" w:leader="none"/>
        </w:tabs>
        <w:spacing w:lineRule="atLeast" w:line="252"/>
        <w:rPr>
          <w:rFonts w:ascii="Bookman Old Style" w:hAnsi="Bookman Old Style" w:cs="Bookman Old Style"/>
        </w:rPr>
      </w:pPr>
      <w:r>
        <w:rPr>
          <w:rFonts w:cs="Bookman Old Style" w:ascii="Bookman Old Style" w:hAnsi="Bookman Old Style"/>
          <w:bCs/>
          <w:iCs/>
        </w:rPr>
        <w:t>1.Wykonawca ponosi pełną odpowiedzialność za szkody wyrządzone osobom trzecim spowodowane własnym działaniem  bądź zaniechaniem  związanym  z realizacją</w:t>
        <w:br/>
        <w:t xml:space="preserve">niniejszego zamówienia </w:t>
      </w:r>
      <w:r>
        <w:rPr>
          <w:rFonts w:cs="Bookman Old Style" w:ascii="Bookman Old Style" w:hAnsi="Bookman Old Style"/>
        </w:rPr>
        <w:t xml:space="preserve">w stopniu całkowicie zwalniającym od odpowiedzialności Zamawiającego. </w:t>
      </w:r>
    </w:p>
    <w:p>
      <w:pPr>
        <w:pStyle w:val="Normal"/>
        <w:rPr>
          <w:rFonts w:ascii="Bookman Old Style" w:hAnsi="Bookman Old Style"/>
        </w:rPr>
      </w:pPr>
      <w:r>
        <w:rPr>
          <w:rFonts w:cs="Bookman Old Style" w:ascii="Bookman Old Style" w:hAnsi="Bookman Old Style"/>
          <w:bCs/>
          <w:iCs/>
        </w:rPr>
        <w:t xml:space="preserve">2.Wykonawca zobowiązany jest do zawarcia na własny koszt odpowiedniej umowy ubezpieczenia od odpowiedzialności cywilnej w zakresie prowadzonej działalności gospodarczej </w:t>
      </w:r>
      <w:r>
        <w:rPr>
          <w:rFonts w:ascii="Bookman Old Style" w:hAnsi="Bookman Old Style"/>
        </w:rPr>
        <w:t>na  okres co najmniej od daty zawarcia umowy  do zakończenia realizacji zamówienia .</w:t>
      </w:r>
    </w:p>
    <w:p>
      <w:pPr>
        <w:pStyle w:val="Normal"/>
        <w:rPr>
          <w:rFonts w:ascii="Bookman Old Style" w:hAnsi="Bookman Old Style"/>
        </w:rPr>
      </w:pPr>
      <w:r>
        <w:rPr>
          <w:rFonts w:cs="Bookman Old Style" w:ascii="Bookman Old Style" w:hAnsi="Bookman Old Style"/>
          <w:bCs/>
          <w:iCs/>
        </w:rPr>
        <w:t xml:space="preserve">W przypadku posiadania przez Wykonawcę umowy obejmującej krótszy okres ubezpieczenia, </w:t>
      </w:r>
      <w:r>
        <w:rPr>
          <w:rFonts w:ascii="Bookman Old Style" w:hAnsi="Bookman Old Style"/>
        </w:rPr>
        <w:t>Wykonawca zobowiązuje  się do przedłużenia ubezpieczenia  na cały okres objęty zamówieniem oraz zobowiązuje się   do przedłożenia  Zamawiającemu kolejnego dokumentu potwierdzającego ubezpieczenie.</w:t>
      </w:r>
    </w:p>
    <w:p>
      <w:pPr>
        <w:pStyle w:val="Tretekstu"/>
        <w:jc w:val="left"/>
        <w:rPr>
          <w:rFonts w:ascii="Bookman Old Style" w:hAnsi="Bookman Old Style" w:cs="Bookman Old Style"/>
          <w:bCs/>
          <w:iCs/>
        </w:rPr>
      </w:pPr>
      <w:r>
        <w:rPr>
          <w:rFonts w:cs="Bookman Old Style" w:ascii="Bookman Old Style" w:hAnsi="Bookman Old Style"/>
          <w:bCs/>
          <w:iCs/>
        </w:rPr>
        <w:t>3.Wykonawca  przed terminem przekazania terenu budowy przedłoży Zamawiającemu umowę ubezpieczenia , o której mowa w ust.2.</w:t>
      </w:r>
    </w:p>
    <w:p>
      <w:pPr>
        <w:pStyle w:val="Tretekstu"/>
        <w:jc w:val="left"/>
        <w:rPr>
          <w:rFonts w:ascii="Bookman Old Style" w:hAnsi="Bookman Old Style"/>
        </w:rPr>
      </w:pPr>
      <w:r>
        <w:rPr>
          <w:rFonts w:ascii="Bookman Old Style" w:hAnsi="Bookman Old Style"/>
        </w:rPr>
        <w:t xml:space="preserve">4.Zamawiający nie przekaże terenu budowy do czasu przedłożenia ww. dokumentu ubezpieczenia.  Zwłoka z tego tytułu będzie traktowana ze wszystkimi konsekwencjami  jako powstała z przyczyn leżących po stronie Wykonawcy.  </w:t>
      </w:r>
    </w:p>
    <w:p>
      <w:pPr>
        <w:pStyle w:val="Tretekstu"/>
        <w:jc w:val="left"/>
        <w:rPr>
          <w:rFonts w:ascii="Bookman Old Style" w:hAnsi="Bookman Old Style" w:cs="Bookman Old Style"/>
          <w:bCs/>
          <w:iCs/>
        </w:rPr>
      </w:pPr>
      <w:r>
        <w:rPr>
          <w:rFonts w:cs="Bookman Old Style" w:ascii="Bookman Old Style" w:hAnsi="Bookman Old Style"/>
          <w:bCs/>
          <w:iCs/>
        </w:rPr>
      </w:r>
    </w:p>
    <w:p>
      <w:pPr>
        <w:pStyle w:val="Tytu"/>
        <w:spacing w:lineRule="auto" w:line="360"/>
        <w:rPr>
          <w:rFonts w:ascii="Bookman Old Style" w:hAnsi="Bookman Old Style" w:cs="Bookman Old Style"/>
          <w:color w:val="000000"/>
          <w:sz w:val="22"/>
          <w:szCs w:val="22"/>
        </w:rPr>
      </w:pPr>
      <w:r>
        <w:rPr>
          <w:rFonts w:cs="Bookman Old Style" w:ascii="Bookman Old Style" w:hAnsi="Bookman Old Style"/>
          <w:color w:val="000000"/>
          <w:sz w:val="22"/>
          <w:szCs w:val="22"/>
        </w:rPr>
        <w:t>§ 17</w:t>
      </w:r>
    </w:p>
    <w:p>
      <w:pPr>
        <w:pStyle w:val="Normal"/>
        <w:widowControl w:val="false"/>
        <w:tabs>
          <w:tab w:val="clear" w:pos="708"/>
          <w:tab w:val="left" w:pos="549" w:leader="none"/>
        </w:tabs>
        <w:spacing w:lineRule="auto" w:line="266" w:before="74" w:after="0"/>
        <w:ind w:right="165" w:hanging="0"/>
        <w:rPr>
          <w:rFonts w:ascii="Bookman Old Style" w:hAnsi="Bookman Old Style" w:eastAsia="Lucida Sans Unicode" w:cs="Mangal"/>
          <w:kern w:val="2"/>
          <w:lang w:eastAsia="hi-IN" w:bidi="hi-IN"/>
        </w:rPr>
      </w:pPr>
      <w:r>
        <w:rPr>
          <w:rFonts w:ascii="Bookman Old Style" w:hAnsi="Bookman Old Style"/>
          <w:w w:val="105"/>
        </w:rPr>
        <w:t>1.</w:t>
      </w:r>
      <w:r>
        <w:rPr>
          <w:rFonts w:eastAsia="Calibri" w:cs="Arial" w:ascii="Bookman Old Style" w:hAnsi="Bookman Old Style"/>
          <w:spacing w:val="-10"/>
          <w:w w:val="105"/>
          <w:lang w:eastAsia="en-US"/>
        </w:rPr>
        <w:t>Zamawiający</w:t>
      </w:r>
      <w:r>
        <w:rPr>
          <w:rFonts w:eastAsia="Calibri" w:cs="Arial" w:ascii="Bookman Old Style" w:hAnsi="Bookman Old Style"/>
          <w:spacing w:val="-28"/>
          <w:w w:val="105"/>
          <w:lang w:eastAsia="en-US"/>
        </w:rPr>
        <w:t xml:space="preserve"> </w:t>
      </w:r>
      <w:r>
        <w:rPr>
          <w:rFonts w:eastAsia="Calibri" w:cs="Arial" w:ascii="Bookman Old Style" w:hAnsi="Bookman Old Style"/>
          <w:spacing w:val="-5"/>
          <w:w w:val="105"/>
          <w:lang w:eastAsia="en-US"/>
        </w:rPr>
        <w:t>wymaga zatrudnienia przez wykonawcę</w:t>
      </w:r>
      <w:r>
        <w:rPr>
          <w:rFonts w:eastAsia="Calibri" w:cs="Arial" w:ascii="Bookman Old Style" w:hAnsi="Bookman Old Style"/>
          <w:spacing w:val="-32"/>
          <w:w w:val="105"/>
          <w:lang w:eastAsia="en-US"/>
        </w:rPr>
        <w:t xml:space="preserve"> </w:t>
      </w:r>
      <w:r>
        <w:rPr>
          <w:rFonts w:eastAsia="Calibri" w:cs="Arial" w:ascii="Bookman Old Style" w:hAnsi="Bookman Old Style"/>
          <w:spacing w:val="-3"/>
          <w:w w:val="105"/>
          <w:lang w:eastAsia="en-US"/>
        </w:rPr>
        <w:t>lub</w:t>
      </w:r>
      <w:r>
        <w:rPr>
          <w:rFonts w:eastAsia="Calibri" w:cs="Arial" w:ascii="Bookman Old Style" w:hAnsi="Bookman Old Style"/>
          <w:spacing w:val="-28"/>
          <w:w w:val="105"/>
          <w:lang w:eastAsia="en-US"/>
        </w:rPr>
        <w:t xml:space="preserve"> </w:t>
      </w:r>
      <w:r>
        <w:rPr>
          <w:rFonts w:eastAsia="Calibri" w:cs="Arial" w:ascii="Bookman Old Style" w:hAnsi="Bookman Old Style"/>
          <w:spacing w:val="-4"/>
          <w:w w:val="105"/>
          <w:lang w:eastAsia="en-US"/>
        </w:rPr>
        <w:t>podwykonawcę, dalszego podwykonawcę na podstawie</w:t>
      </w:r>
      <w:r>
        <w:rPr>
          <w:rFonts w:eastAsia="Calibri" w:cs="Arial" w:ascii="Bookman Old Style" w:hAnsi="Bookman Old Style"/>
          <w:spacing w:val="-34"/>
          <w:w w:val="105"/>
          <w:lang w:eastAsia="en-US"/>
        </w:rPr>
        <w:t xml:space="preserve"> </w:t>
      </w:r>
      <w:r>
        <w:rPr>
          <w:rFonts w:eastAsia="Calibri" w:cs="Arial" w:ascii="Bookman Old Style" w:hAnsi="Bookman Old Style"/>
          <w:spacing w:val="-4"/>
          <w:w w:val="105"/>
          <w:lang w:eastAsia="en-US"/>
        </w:rPr>
        <w:t>umowy</w:t>
      </w:r>
      <w:r>
        <w:rPr>
          <w:rFonts w:eastAsia="Calibri" w:cs="Arial" w:ascii="Bookman Old Style" w:hAnsi="Bookman Old Style"/>
          <w:spacing w:val="-30"/>
          <w:w w:val="105"/>
          <w:lang w:eastAsia="en-US"/>
        </w:rPr>
        <w:t xml:space="preserve"> </w:t>
      </w:r>
      <w:r>
        <w:rPr>
          <w:rFonts w:eastAsia="Calibri" w:cs="Arial" w:ascii="Bookman Old Style" w:hAnsi="Bookman Old Style"/>
          <w:w w:val="105"/>
          <w:lang w:eastAsia="en-US"/>
        </w:rPr>
        <w:t>o</w:t>
      </w:r>
      <w:r>
        <w:rPr>
          <w:rFonts w:eastAsia="Calibri" w:cs="Arial" w:ascii="Bookman Old Style" w:hAnsi="Bookman Old Style"/>
          <w:spacing w:val="-29"/>
          <w:w w:val="105"/>
          <w:lang w:eastAsia="en-US"/>
        </w:rPr>
        <w:t xml:space="preserve"> pracę,  </w:t>
      </w:r>
      <w:r>
        <w:rPr>
          <w:rFonts w:eastAsia="Calibri" w:cs="Verdana" w:ascii="Bookman Old Style" w:hAnsi="Bookman Old Style"/>
          <w:lang w:eastAsia="en-US"/>
        </w:rPr>
        <w:t>o których</w:t>
      </w:r>
      <w:bookmarkStart w:id="6" w:name="_Hlk19872200"/>
      <w:r>
        <w:rPr>
          <w:rFonts w:eastAsia="Calibri" w:cs="Verdana" w:ascii="Bookman Old Style" w:hAnsi="Bookman Old Style"/>
          <w:lang w:eastAsia="en-US"/>
        </w:rPr>
        <w:t xml:space="preserve"> mowa w art. 29 ust. 3a ustawy Pzp </w:t>
      </w:r>
      <w:r>
        <w:rPr>
          <w:rFonts w:eastAsia="Calibri" w:ascii="Bookman Old Style" w:hAnsi="Bookman Old Style"/>
          <w:spacing w:val="-23"/>
          <w:lang w:eastAsia="en-US"/>
        </w:rPr>
        <w:t xml:space="preserve"> </w:t>
      </w:r>
      <w:r>
        <w:rPr>
          <w:rFonts w:eastAsia="Calibri" w:cs="Arial" w:ascii="Bookman Old Style" w:hAnsi="Bookman Old Style"/>
          <w:spacing w:val="-15"/>
          <w:w w:val="105"/>
          <w:lang w:eastAsia="en-US"/>
        </w:rPr>
        <w:t>osób</w:t>
      </w:r>
      <w:r>
        <w:rPr>
          <w:rFonts w:eastAsia="Calibri" w:cs="Arial" w:ascii="Bookman Old Style" w:hAnsi="Bookman Old Style"/>
          <w:spacing w:val="-1"/>
          <w:w w:val="105"/>
          <w:lang w:eastAsia="en-US"/>
        </w:rPr>
        <w:t xml:space="preserve"> </w:t>
      </w:r>
      <w:r>
        <w:rPr>
          <w:rFonts w:eastAsia="Calibri" w:cs="Arial" w:ascii="Bookman Old Style" w:hAnsi="Bookman Old Style"/>
          <w:spacing w:val="-8"/>
          <w:w w:val="105"/>
          <w:lang w:eastAsia="en-US"/>
        </w:rPr>
        <w:t>wykonujących</w:t>
      </w:r>
      <w:r>
        <w:rPr>
          <w:rFonts w:eastAsia="Calibri" w:cs="Arial" w:ascii="Bookman Old Style" w:hAnsi="Bookman Old Style"/>
          <w:spacing w:val="-17"/>
          <w:w w:val="105"/>
          <w:lang w:eastAsia="en-US"/>
        </w:rPr>
        <w:t xml:space="preserve"> czynności w zakresie realizacji zamówienia – wykonywanie robót w zakresie wszystkich branż ujętych w przedmiarze robót ( </w:t>
      </w:r>
      <w:r>
        <w:rPr>
          <w:rFonts w:ascii="Bookman Old Style" w:hAnsi="Bookman Old Style"/>
        </w:rPr>
        <w:t xml:space="preserve">roboty przygotowawcze, roboty rozbiórkowe, roboty ziemne, przebudowa zjazdów, wykonanie nawierzchni ścieralnej jezdni, jezdni, wykonanie pobocza,  oznakowanie) oraz operatorzy sprzętu. </w:t>
      </w:r>
      <w:bookmarkEnd w:id="6"/>
      <w:r>
        <w:rPr>
          <w:rFonts w:eastAsia="Lucida Sans Unicode" w:cs="Mangal" w:ascii="Bookman Old Style" w:hAnsi="Bookman Old Style"/>
          <w:kern w:val="2"/>
          <w:lang w:eastAsia="hi-IN" w:bidi="hi-IN"/>
        </w:rPr>
        <w:t xml:space="preserve">Wymaganie powyższe dotyczy wszystkich pracowników fizycznych oraz kadry technicznej budowy za wyjątkiem osób sprawujących samodzielne funkcje techniczne tj. kierowników robót. </w:t>
      </w:r>
    </w:p>
    <w:p>
      <w:pPr>
        <w:pStyle w:val="Normal"/>
        <w:widowControl w:val="false"/>
        <w:tabs>
          <w:tab w:val="clear" w:pos="708"/>
          <w:tab w:val="left" w:pos="549" w:leader="none"/>
        </w:tabs>
        <w:spacing w:lineRule="auto" w:line="266" w:before="74" w:after="0"/>
        <w:ind w:right="165" w:hanging="0"/>
        <w:jc w:val="both"/>
        <w:rPr>
          <w:rFonts w:ascii="Bookman Old Style" w:hAnsi="Bookman Old Style"/>
        </w:rPr>
      </w:pPr>
      <w:r>
        <w:rPr>
          <w:rFonts w:ascii="Bookman Old Style" w:hAnsi="Bookman Old Style"/>
        </w:rPr>
      </w:r>
    </w:p>
    <w:p>
      <w:pPr>
        <w:pStyle w:val="Normal"/>
        <w:widowControl w:val="false"/>
        <w:tabs>
          <w:tab w:val="clear" w:pos="708"/>
          <w:tab w:val="left" w:pos="549" w:leader="none"/>
        </w:tabs>
        <w:jc w:val="both"/>
        <w:rPr>
          <w:rFonts w:ascii="Bookman Old Style" w:hAnsi="Bookman Old Style"/>
        </w:rPr>
      </w:pPr>
      <w:r>
        <w:rPr>
          <w:rFonts w:ascii="Bookman Old Style" w:hAnsi="Bookman Old Style"/>
        </w:rPr>
        <w:t xml:space="preserve">2.Wykonawca zobowiązuje się, że Pracownicy świadczący wymienione w ust. 1 roboty </w:t>
        <w:br/>
        <w:t xml:space="preserve">z ramienia </w:t>
      </w:r>
      <w:r>
        <w:rPr>
          <w:rFonts w:ascii="Bookman Old Style" w:hAnsi="Bookman Old Style"/>
          <w:u w:val="single"/>
        </w:rPr>
        <w:t>Wykonawcy lub Podwykonawcy</w:t>
      </w:r>
      <w:r>
        <w:rPr>
          <w:rFonts w:ascii="Bookman Old Style" w:hAnsi="Bookman Old Style"/>
        </w:rPr>
        <w:t xml:space="preserve"> będą w okresie realizacji umowy  zatrudnieni na podstawie umowy o pracę  w rozumieniu przepisów ustawy z dnia  26 czerwca 1974 r. – Kodeks Pracy (Dz. U. z 2014 r. poz. 1502 z późn. zm.)</w:t>
      </w:r>
    </w:p>
    <w:p>
      <w:pPr>
        <w:pStyle w:val="Normal"/>
        <w:widowControl w:val="false"/>
        <w:tabs>
          <w:tab w:val="clear" w:pos="708"/>
          <w:tab w:val="left" w:pos="549" w:leader="none"/>
        </w:tabs>
        <w:jc w:val="both"/>
        <w:rPr>
          <w:rFonts w:ascii="Bookman Old Style" w:hAnsi="Bookman Old Style"/>
        </w:rPr>
      </w:pPr>
      <w:r>
        <w:rPr>
          <w:rFonts w:ascii="Bookman Old Style" w:hAnsi="Bookman Old Style"/>
        </w:rPr>
      </w:r>
    </w:p>
    <w:p>
      <w:pPr>
        <w:pStyle w:val="ListParagraph"/>
        <w:widowControl w:val="false"/>
        <w:tabs>
          <w:tab w:val="clear" w:pos="708"/>
          <w:tab w:val="left" w:pos="426" w:leader="none"/>
        </w:tabs>
        <w:spacing w:before="0" w:after="0"/>
        <w:ind w:left="0" w:hanging="0"/>
        <w:jc w:val="both"/>
        <w:rPr>
          <w:rFonts w:ascii="Bookman Old Style" w:hAnsi="Bookman Old Style"/>
          <w:color w:val="000000"/>
        </w:rPr>
      </w:pPr>
      <w:r>
        <w:rPr>
          <w:rFonts w:ascii="Bookman Old Style" w:hAnsi="Bookman Old Style"/>
          <w:color w:val="000000"/>
        </w:rPr>
        <w:t>3. W trakcie realizacji zamówienia Zamawiający jest uprawniony do wykonywania czynności  kontrolnych wobec Wykonawcy odnośnie spełniania przez wykonawcę lub podwykonawcę wymogu zatrudnienia na podstawie umowy o prace osób wykonujących czynności wskazane przez Zamawiającego. W szczególności Zamawiający ma prawo do:</w:t>
      </w:r>
    </w:p>
    <w:p>
      <w:pPr>
        <w:pStyle w:val="ListParagraph"/>
        <w:widowControl w:val="false"/>
        <w:tabs>
          <w:tab w:val="clear" w:pos="708"/>
          <w:tab w:val="left" w:pos="426" w:leader="none"/>
        </w:tabs>
        <w:spacing w:before="0" w:after="0"/>
        <w:ind w:left="0" w:hanging="0"/>
        <w:jc w:val="both"/>
        <w:rPr>
          <w:rFonts w:ascii="Bookman Old Style" w:hAnsi="Bookman Old Style"/>
          <w:color w:val="000000"/>
        </w:rPr>
      </w:pPr>
      <w:r>
        <w:rPr>
          <w:rFonts w:ascii="Bookman Old Style" w:hAnsi="Bookman Old Style"/>
          <w:color w:val="000000"/>
        </w:rPr>
        <w:t xml:space="preserve">   </w:t>
      </w:r>
      <w:r>
        <w:rPr>
          <w:rFonts w:ascii="Bookman Old Style" w:hAnsi="Bookman Old Style"/>
          <w:color w:val="000000"/>
        </w:rPr>
        <w:t xml:space="preserve">1)  żądania oświadczeń i dokumentów (w tym umów o pracę) potwierdzających spełnienie </w:t>
        <w:br/>
        <w:t xml:space="preserve">        powyższych warunków i dokonywania ich oceny;</w:t>
      </w:r>
    </w:p>
    <w:p>
      <w:pPr>
        <w:pStyle w:val="ListParagraph"/>
        <w:widowControl w:val="false"/>
        <w:tabs>
          <w:tab w:val="clear" w:pos="708"/>
          <w:tab w:val="left" w:pos="426" w:leader="none"/>
        </w:tabs>
        <w:spacing w:before="0" w:after="0"/>
        <w:ind w:left="0" w:hanging="0"/>
        <w:jc w:val="both"/>
        <w:rPr>
          <w:rFonts w:ascii="Bookman Old Style" w:hAnsi="Bookman Old Style"/>
          <w:color w:val="000000"/>
        </w:rPr>
      </w:pPr>
      <w:r>
        <w:rPr>
          <w:rFonts w:ascii="Bookman Old Style" w:hAnsi="Bookman Old Style"/>
          <w:color w:val="000000"/>
        </w:rPr>
        <w:t xml:space="preserve">   </w:t>
      </w:r>
      <w:r>
        <w:rPr>
          <w:rFonts w:ascii="Bookman Old Style" w:hAnsi="Bookman Old Style"/>
          <w:color w:val="000000"/>
        </w:rPr>
        <w:t>2) żądania wyjaśnień w przypadku wątpliwości w zakresie potwierdzenia powyższego</w:t>
        <w:br/>
        <w:t xml:space="preserve">        warunku;</w:t>
      </w:r>
    </w:p>
    <w:p>
      <w:pPr>
        <w:pStyle w:val="ListParagraph"/>
        <w:widowControl w:val="false"/>
        <w:tabs>
          <w:tab w:val="clear" w:pos="708"/>
          <w:tab w:val="left" w:pos="426" w:leader="none"/>
        </w:tabs>
        <w:spacing w:before="0" w:after="0"/>
        <w:ind w:left="0" w:hanging="0"/>
        <w:jc w:val="both"/>
        <w:rPr>
          <w:rFonts w:ascii="Bookman Old Style" w:hAnsi="Bookman Old Style"/>
          <w:color w:val="000000"/>
        </w:rPr>
      </w:pPr>
      <w:r>
        <w:rPr>
          <w:rFonts w:ascii="Bookman Old Style" w:hAnsi="Bookman Old Style"/>
          <w:color w:val="000000"/>
        </w:rPr>
        <w:t xml:space="preserve">   </w:t>
      </w:r>
      <w:r>
        <w:rPr>
          <w:rFonts w:ascii="Bookman Old Style" w:hAnsi="Bookman Old Style"/>
          <w:color w:val="000000"/>
        </w:rPr>
        <w:t>3) przeprowadzenia kontroli na miejscu wykonywania robót.</w:t>
      </w:r>
    </w:p>
    <w:p>
      <w:pPr>
        <w:pStyle w:val="ListParagraph"/>
        <w:widowControl w:val="false"/>
        <w:tabs>
          <w:tab w:val="clear" w:pos="708"/>
          <w:tab w:val="left" w:pos="426" w:leader="none"/>
        </w:tabs>
        <w:spacing w:before="0" w:after="0"/>
        <w:ind w:left="0" w:hanging="0"/>
        <w:jc w:val="both"/>
        <w:rPr>
          <w:rFonts w:ascii="Bookman Old Style" w:hAnsi="Bookman Old Style"/>
        </w:rPr>
      </w:pPr>
      <w:r>
        <w:rPr>
          <w:rFonts w:ascii="Bookman Old Style" w:hAnsi="Bookman Old Style"/>
        </w:rPr>
      </w:r>
    </w:p>
    <w:p>
      <w:pPr>
        <w:pStyle w:val="ListParagraph"/>
        <w:widowControl w:val="false"/>
        <w:tabs>
          <w:tab w:val="clear" w:pos="708"/>
          <w:tab w:val="left" w:pos="549" w:leader="none"/>
        </w:tabs>
        <w:spacing w:before="0" w:after="0"/>
        <w:ind w:left="0" w:right="164" w:hanging="0"/>
        <w:jc w:val="both"/>
        <w:rPr>
          <w:rFonts w:ascii="Bookman Old Style" w:hAnsi="Bookman Old Style"/>
        </w:rPr>
      </w:pPr>
      <w:r>
        <w:rPr>
          <w:rFonts w:ascii="Bookman Old Style" w:hAnsi="Bookman Old Style"/>
        </w:rPr>
        <w:t xml:space="preserve">4. </w:t>
      </w:r>
      <w:r>
        <w:rPr>
          <w:rFonts w:ascii="Bookman Old Style" w:hAnsi="Bookman Old Style"/>
          <w:b/>
          <w:bCs/>
        </w:rPr>
        <w:t>W terminie 7 dni</w:t>
      </w:r>
      <w:r>
        <w:rPr>
          <w:rFonts w:ascii="Bookman Old Style" w:hAnsi="Bookman Old Style"/>
        </w:rPr>
        <w:t xml:space="preserve"> od dnia zawarcia umowy Wykonawca/Podwykonawca przedłoży </w:t>
        <w:br/>
        <w:t xml:space="preserve"> Zamawiającemu </w:t>
      </w:r>
      <w:r>
        <w:rPr>
          <w:rFonts w:ascii="Bookman Old Style" w:hAnsi="Bookman Old Style"/>
          <w:b/>
          <w:bCs/>
        </w:rPr>
        <w:t>oświadczenie</w:t>
      </w:r>
      <w:r>
        <w:rPr>
          <w:rFonts w:ascii="Bookman Old Style" w:hAnsi="Bookman Old Style"/>
        </w:rPr>
        <w:t xml:space="preserve"> Wykonawcy/Podwykonawcy o zatrudnieniu na podstawie umowy o pracę  osób wykonujących czynności wskazane w ust.1. </w:t>
      </w:r>
      <w:r>
        <w:rPr>
          <w:rFonts w:cs="Arial" w:ascii="Bookman Old Style" w:hAnsi="Bookman Old Style"/>
        </w:rPr>
        <w:t xml:space="preserve">Oświadczenie to powinno zawierać w szczególności: dokładne określenie podmiotu składającego oświadczenie, datę złożenia oświadczenia, wskazanie, że wymienione w ust. 1 czynności wykonują osoby zatrudnione na podstawie umowy o pracę </w:t>
      </w:r>
      <w:r>
        <w:rPr>
          <w:rFonts w:cs="Arial" w:ascii="Bookman Old Style" w:hAnsi="Bookman Old Style"/>
          <w:shadow/>
          <w:u w:val="single"/>
        </w:rPr>
        <w:t xml:space="preserve">wraz ze </w:t>
      </w:r>
      <w:r>
        <w:rPr>
          <w:rFonts w:cs="Arial" w:ascii="Bookman Old Style" w:hAnsi="Bookman Old Style"/>
          <w:shadow/>
        </w:rPr>
        <w:t xml:space="preserve"> </w:t>
      </w:r>
      <w:r>
        <w:rPr>
          <w:rFonts w:cs="Arial" w:ascii="Bookman Old Style" w:hAnsi="Bookman Old Style"/>
          <w:shadow/>
          <w:u w:val="single"/>
        </w:rPr>
        <w:t xml:space="preserve">wskazaniem liczby tych osób, imion i nazwisk tych osób, rodzaju umowy o pracę </w:t>
      </w:r>
      <w:r>
        <w:rPr>
          <w:rFonts w:cs="Arial" w:ascii="Bookman Old Style" w:hAnsi="Bookman Old Style"/>
          <w:shadow/>
        </w:rPr>
        <w:t xml:space="preserve"> </w:t>
      </w:r>
      <w:r>
        <w:rPr>
          <w:rFonts w:cs="Arial" w:ascii="Bookman Old Style" w:hAnsi="Bookman Old Style"/>
          <w:shadow/>
          <w:u w:val="single"/>
        </w:rPr>
        <w:t xml:space="preserve">i wymiaru etatu </w:t>
      </w:r>
      <w:r>
        <w:rPr>
          <w:rFonts w:cs="Arial" w:ascii="Bookman Old Style" w:hAnsi="Bookman Old Style"/>
        </w:rPr>
        <w:t>oraz podpis osoby uprawnionej do złożenia oświadczenia w imieniu wykonawcy lub podwykonawcy.</w:t>
      </w:r>
    </w:p>
    <w:p>
      <w:pPr>
        <w:pStyle w:val="ListParagraph"/>
        <w:spacing w:before="120" w:after="0"/>
        <w:ind w:left="0" w:hanging="0"/>
        <w:contextualSpacing/>
        <w:jc w:val="both"/>
        <w:rPr>
          <w:rFonts w:ascii="Bookman Old Style" w:hAnsi="Bookman Old Style" w:cs="Arial"/>
        </w:rPr>
      </w:pPr>
      <w:r>
        <w:rPr>
          <w:rFonts w:cs="Arial" w:ascii="Bookman Old Style" w:hAnsi="Bookman Old Style"/>
        </w:rPr>
        <w:t xml:space="preserve">    </w:t>
      </w:r>
    </w:p>
    <w:p>
      <w:pPr>
        <w:pStyle w:val="Normal"/>
        <w:jc w:val="both"/>
        <w:rPr>
          <w:rFonts w:ascii="Bookman Old Style" w:hAnsi="Bookman Old Style"/>
        </w:rPr>
      </w:pPr>
      <w:r>
        <w:rPr>
          <w:rFonts w:ascii="Bookman Old Style" w:hAnsi="Bookman Old Style"/>
        </w:rPr>
        <w:t>5. W przypadku zmian, które wynikną na etapie realizacji przedmiotu umowy, Wykonawca lub Podwykonawca na bieżąco dokona aktualizacji  osób wykazanych w oświadczeniu (składając ponowne oświadczenie).</w:t>
      </w:r>
    </w:p>
    <w:p>
      <w:pPr>
        <w:pStyle w:val="Normal"/>
        <w:jc w:val="both"/>
        <w:rPr>
          <w:rFonts w:ascii="Bookman Old Style" w:hAnsi="Bookman Old Style"/>
        </w:rPr>
      </w:pPr>
      <w:r>
        <w:rPr>
          <w:rFonts w:ascii="Bookman Old Style" w:hAnsi="Bookman Old Style"/>
        </w:rPr>
      </w:r>
    </w:p>
    <w:p>
      <w:pPr>
        <w:pStyle w:val="ListParagraph"/>
        <w:widowControl w:val="false"/>
        <w:tabs>
          <w:tab w:val="clear" w:pos="708"/>
          <w:tab w:val="left" w:pos="426" w:leader="none"/>
        </w:tabs>
        <w:spacing w:before="41" w:after="0"/>
        <w:ind w:left="0" w:hanging="0"/>
        <w:jc w:val="both"/>
        <w:rPr>
          <w:rFonts w:ascii="Bookman Old Style" w:hAnsi="Bookman Old Style"/>
          <w:color w:val="000000"/>
        </w:rPr>
      </w:pPr>
      <w:r>
        <w:rPr>
          <w:rFonts w:ascii="Bookman Old Style" w:hAnsi="Bookman Old Style"/>
          <w:color w:val="000000"/>
        </w:rPr>
        <w:t>6.Niezłożenie przez Wykonawcę w terminie określonym w ust.4 żądanych przez  zamawiającego dowodów (oświadczenia)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pPr>
        <w:pStyle w:val="Normal"/>
        <w:jc w:val="both"/>
        <w:rPr>
          <w:rFonts w:ascii="Bookman Old Style" w:hAnsi="Bookman Old Style"/>
          <w:strike/>
          <w:color w:val="FF0000"/>
        </w:rPr>
      </w:pPr>
      <w:r>
        <w:rPr>
          <w:rFonts w:ascii="Bookman Old Style" w:hAnsi="Bookman Old Style"/>
          <w:strike/>
          <w:color w:val="FF0000"/>
        </w:rPr>
        <w:t xml:space="preserve"> </w:t>
      </w:r>
    </w:p>
    <w:p>
      <w:pPr>
        <w:pStyle w:val="ListParagraph"/>
        <w:widowControl w:val="false"/>
        <w:tabs>
          <w:tab w:val="clear" w:pos="708"/>
          <w:tab w:val="left" w:pos="426" w:leader="none"/>
        </w:tabs>
        <w:spacing w:before="41" w:after="0"/>
        <w:ind w:left="0" w:hanging="0"/>
        <w:jc w:val="both"/>
        <w:rPr>
          <w:rFonts w:ascii="Bookman Old Style" w:hAnsi="Bookman Old Style"/>
          <w:color w:val="000000"/>
        </w:rPr>
      </w:pPr>
      <w:r>
        <w:rPr>
          <w:rFonts w:ascii="Bookman Old Style" w:hAnsi="Bookman Old Style"/>
          <w:color w:val="000000"/>
        </w:rPr>
        <w:t xml:space="preserve">7. Za niedopełnienie wymogu zatrudniania Pracowników świadczących roboty budowlane na  podstawie umowy o pracę w rozumieniu przepisów Kodeksu Pracy, Wykonawca zapłaci  Zamawiającemu kary umowne w wysokości kwoty minimalnego wynagrodzenia za pracę </w:t>
        <w:br/>
        <w:t xml:space="preserve">ustalonego na podstawie przepisów o minimalnym wynagrodzeniu za pracę (obowiązujących w chwili stwierdzenia przez Zamawiającego niedopełnienia przez Wykonawcę wymogu  zatrudniania Pracowników świadczących roboty budowlane na podstawie umowy o pracę </w:t>
        <w:br/>
        <w:t xml:space="preserve"> w rozumieniu przepisów Kodeksu Pracy)  – za każdą osobę. </w:t>
      </w:r>
    </w:p>
    <w:p>
      <w:pPr>
        <w:pStyle w:val="Normal"/>
        <w:rPr>
          <w:rFonts w:ascii="Arial Narrow" w:hAnsi="Arial Narrow"/>
        </w:rPr>
      </w:pPr>
      <w:r>
        <w:rPr>
          <w:rFonts w:ascii="Arial Narrow" w:hAnsi="Arial Narrow"/>
        </w:rPr>
      </w:r>
    </w:p>
    <w:p>
      <w:pPr>
        <w:pStyle w:val="Tytu"/>
        <w:spacing w:lineRule="auto" w:line="360"/>
        <w:rPr>
          <w:rFonts w:ascii="Bookman Old Style" w:hAnsi="Bookman Old Style" w:cs="Bookman Old Style"/>
          <w:sz w:val="22"/>
          <w:szCs w:val="22"/>
        </w:rPr>
      </w:pPr>
      <w:r>
        <w:rPr>
          <w:rFonts w:cs="Bookman Old Style" w:ascii="Bookman Old Style" w:hAnsi="Bookman Old Style"/>
          <w:sz w:val="22"/>
          <w:szCs w:val="22"/>
        </w:rPr>
        <w:t>§ 18</w:t>
      </w:r>
    </w:p>
    <w:p>
      <w:pPr>
        <w:pStyle w:val="Normal"/>
        <w:jc w:val="both"/>
        <w:rPr>
          <w:rFonts w:ascii="Bookman Old Style" w:hAnsi="Bookman Old Style"/>
        </w:rPr>
      </w:pPr>
      <w:r>
        <w:rPr>
          <w:rFonts w:ascii="Bookman Old Style" w:hAnsi="Bookman Old Style"/>
        </w:rPr>
        <w:t xml:space="preserve">1.  Niedopuszczalne są zmiany istotnych postanowień umowy w stosunku do treści oferty, </w:t>
        <w:br/>
        <w:t>na podstawie której dokonano wyboru Wykonawcy, za wyjątkiem  zmian przewidzianych</w:t>
        <w:br/>
        <w:t xml:space="preserve">w umowie na podstawie art. 144 ust1 pkt1, oraz jeżeli  </w:t>
      </w:r>
      <w:r>
        <w:rPr>
          <w:rFonts w:ascii="Bookman Old Style" w:hAnsi="Bookman Old Style"/>
          <w:bCs/>
        </w:rPr>
        <w:t xml:space="preserve">zajdzie co najmniej jedna </w:t>
        <w:br/>
        <w:t xml:space="preserve">z okoliczności </w:t>
      </w:r>
      <w:r>
        <w:rPr>
          <w:rFonts w:ascii="Bookman Old Style" w:hAnsi="Bookman Old Style"/>
        </w:rPr>
        <w:t>przewidzianych w art. 144 ust. 1 Ustawy z dnia 29.01.2004 r. Prawo</w:t>
        <w:br/>
        <w:t>Zamówień Publicznych.</w:t>
      </w:r>
    </w:p>
    <w:p>
      <w:pPr>
        <w:pStyle w:val="Normal"/>
        <w:jc w:val="both"/>
        <w:rPr>
          <w:rFonts w:ascii="Bookman Old Style" w:hAnsi="Bookman Old Style"/>
        </w:rPr>
      </w:pPr>
      <w:r>
        <w:rPr>
          <w:rFonts w:ascii="Bookman Old Style" w:hAnsi="Bookman Old Style"/>
        </w:rPr>
      </w:r>
    </w:p>
    <w:p>
      <w:pPr>
        <w:pStyle w:val="Normal"/>
        <w:widowControl w:val="false"/>
        <w:shd w:val="clear" w:color="auto" w:fill="FFFFFF"/>
        <w:tabs>
          <w:tab w:val="clear" w:pos="708"/>
          <w:tab w:val="left" w:pos="540" w:leader="none"/>
        </w:tabs>
        <w:ind w:right="72" w:hanging="0"/>
        <w:jc w:val="both"/>
        <w:rPr>
          <w:rFonts w:ascii="Bookman Old Style" w:hAnsi="Bookman Old Style" w:cs="Bookman Old Style"/>
        </w:rPr>
      </w:pPr>
      <w:r>
        <w:rPr>
          <w:rFonts w:cs="Bookman Old Style" w:ascii="Bookman Old Style" w:hAnsi="Bookman Old Style"/>
          <w:bCs/>
        </w:rPr>
        <w:t>2.</w:t>
      </w:r>
      <w:r>
        <w:rPr>
          <w:rFonts w:cs="Bookman Old Style" w:ascii="Bookman Old Style" w:hAnsi="Bookman Old Style"/>
        </w:rPr>
        <w:t>Na podstawie art.144 ust.1 pkt. 1 ustawy zamawiający przewiduje następujące  możliwości   zmiany umowy:</w:t>
      </w:r>
    </w:p>
    <w:p>
      <w:pPr>
        <w:pStyle w:val="Normal"/>
        <w:widowControl w:val="false"/>
        <w:shd w:val="clear" w:color="auto" w:fill="FFFFFF"/>
        <w:tabs>
          <w:tab w:val="clear" w:pos="708"/>
          <w:tab w:val="left" w:pos="540" w:leader="none"/>
        </w:tabs>
        <w:ind w:right="72" w:hanging="0"/>
        <w:jc w:val="both"/>
        <w:rPr>
          <w:rFonts w:ascii="Bookman Old Style" w:hAnsi="Bookman Old Style" w:cs="Bookman Old Style"/>
        </w:rPr>
      </w:pPr>
      <w:r>
        <w:rPr>
          <w:rFonts w:cs="Bookman Old Style" w:ascii="Bookman Old Style" w:hAnsi="Bookman Old Style"/>
        </w:rPr>
      </w:r>
    </w:p>
    <w:p>
      <w:pPr>
        <w:pStyle w:val="Normal"/>
        <w:widowControl w:val="false"/>
        <w:shd w:val="clear" w:color="auto" w:fill="FFFFFF"/>
        <w:tabs>
          <w:tab w:val="clear" w:pos="708"/>
          <w:tab w:val="left" w:pos="540" w:leader="none"/>
        </w:tabs>
        <w:ind w:right="72" w:hanging="0"/>
        <w:jc w:val="both"/>
        <w:rPr>
          <w:rFonts w:ascii="Bookman Old Style" w:hAnsi="Bookman Old Style" w:cs="Bookman Old Style"/>
        </w:rPr>
      </w:pPr>
      <w:r>
        <w:rPr>
          <w:rFonts w:cs="Arial Narrow" w:ascii="Bookman Old Style" w:hAnsi="Bookman Old Style"/>
        </w:rPr>
        <w:t>Zamawiający dopuszcza możliwość przedłużenia terminu realizacji wykonania  zamówienia w przypadku wystąpienia niezależnych od Wykonawcy okoliczności:</w:t>
      </w:r>
      <w:r>
        <w:rPr>
          <w:rFonts w:cs="Bookman Old Style" w:ascii="Bookman Old Style" w:hAnsi="Bookman Old Style"/>
        </w:rPr>
        <w:t xml:space="preserve"> </w:t>
      </w:r>
    </w:p>
    <w:p>
      <w:pPr>
        <w:pStyle w:val="Normal"/>
        <w:widowControl w:val="false"/>
        <w:shd w:val="clear" w:color="auto" w:fill="FFFFFF"/>
        <w:tabs>
          <w:tab w:val="clear" w:pos="708"/>
          <w:tab w:val="left" w:pos="540" w:leader="none"/>
        </w:tabs>
        <w:ind w:right="72" w:hanging="0"/>
        <w:jc w:val="both"/>
        <w:rPr>
          <w:rFonts w:ascii="Bookman Old Style" w:hAnsi="Bookman Old Style" w:cs="Bookman Old Style"/>
        </w:rPr>
      </w:pPr>
      <w:r>
        <w:rPr>
          <w:rFonts w:cs="Bookman Old Style" w:ascii="Bookman Old Style" w:hAnsi="Bookman Old Style"/>
        </w:rPr>
        <w:t xml:space="preserve">a. w przypadku wystąpienia robót nie objętych przedmiotem zamówienia (robót </w:t>
        <w:br/>
        <w:t xml:space="preserve">dodatkowych), które są niezbędne do wykonania, a których  realizacja powoduje </w:t>
        <w:br/>
        <w:t>konieczność przedłużenia terminu umowy,</w:t>
      </w:r>
    </w:p>
    <w:p>
      <w:pPr>
        <w:pStyle w:val="Normal"/>
        <w:widowControl w:val="false"/>
        <w:shd w:val="clear" w:color="auto" w:fill="FFFFFF"/>
        <w:tabs>
          <w:tab w:val="clear" w:pos="708"/>
          <w:tab w:val="left" w:pos="540" w:leader="none"/>
        </w:tabs>
        <w:ind w:right="72" w:hanging="0"/>
        <w:jc w:val="both"/>
        <w:rPr>
          <w:rFonts w:ascii="Bookman Old Style" w:hAnsi="Bookman Old Style" w:cs="Bookman Old Style"/>
        </w:rPr>
      </w:pPr>
      <w:r>
        <w:rPr>
          <w:rFonts w:cs="Bookman Old Style" w:ascii="Bookman Old Style" w:hAnsi="Bookman Old Style"/>
        </w:rPr>
        <w:t>b.  w przypadku wystąpienia konieczności wykonania  robót  zamiennych,</w:t>
      </w:r>
    </w:p>
    <w:p>
      <w:pPr>
        <w:pStyle w:val="Normal"/>
        <w:jc w:val="both"/>
        <w:rPr>
          <w:rFonts w:ascii="Bookman Old Style" w:hAnsi="Bookman Old Style"/>
        </w:rPr>
      </w:pPr>
      <w:r>
        <w:rPr>
          <w:rFonts w:ascii="Bookman Old Style" w:hAnsi="Bookman Old Style"/>
        </w:rPr>
        <w:t xml:space="preserve">c. ujawnienia niezinwentaryzowanych lub o odmiennym przebiegu niezgodnym </w:t>
        <w:br/>
        <w:t>z inwentaryzacją podziemnych sieci, in</w:t>
        <w:softHyphen/>
        <w:t>stalacji lub urządzeń obcych i koniecz</w:t>
        <w:softHyphen/>
        <w:t xml:space="preserve">ności </w:t>
        <w:br/>
        <w:t xml:space="preserve">wykonania robót związanych z ich zabezpieczeniem lub usunięciem kolizji, </w:t>
      </w:r>
    </w:p>
    <w:p>
      <w:pPr>
        <w:pStyle w:val="Normal"/>
        <w:jc w:val="both"/>
        <w:rPr>
          <w:rFonts w:ascii="Bookman Old Style" w:hAnsi="Bookman Old Style"/>
        </w:rPr>
      </w:pPr>
      <w:r>
        <w:rPr>
          <w:rFonts w:ascii="Bookman Old Style" w:hAnsi="Bookman Old Style"/>
        </w:rPr>
        <w:t xml:space="preserve">d. w przypadku, gdy po rozpoczęciu robót okaże się, że sieci podziemne, instalacje, urządzenia obce są w złym stanie technicznym i zachodzi konieczność ich remontu  przez podmioty odpowiedzialne za te sieci, urządzenia, co spowoduje przerwę w realizacji przedmiotu umowy, </w:t>
      </w:r>
    </w:p>
    <w:p>
      <w:pPr>
        <w:pStyle w:val="Normal"/>
        <w:suppressAutoHyphens w:val="true"/>
        <w:jc w:val="both"/>
        <w:rPr>
          <w:rFonts w:ascii="Bookman Old Style" w:hAnsi="Bookman Old Style" w:cs="Verdana"/>
          <w:lang w:eastAsia="ar-SA"/>
        </w:rPr>
      </w:pPr>
      <w:r>
        <w:rPr>
          <w:rFonts w:cs="Verdana" w:ascii="Bookman Old Style" w:hAnsi="Bookman Old Style"/>
          <w:lang w:eastAsia="ar-SA"/>
        </w:rPr>
        <w:t>e. w przypadku wystąpienia niekorzystnych warunków atmosferycznych, nie  pozwalających na prowadzenie prac oraz uniemożliwiających zapewnienie odpowiedniej jakości wykonywanych robót, tj.: ciągłe opady atmosferyczne (trwające powyżej 5 dni) lub wstrzymanie robót po opadach w związku z namoknięciem  terenu lub zalaniem placu budowy lub uszkodzeniami  przez intensywne opady,</w:t>
      </w:r>
    </w:p>
    <w:p>
      <w:pPr>
        <w:pStyle w:val="Normal"/>
        <w:rPr>
          <w:rFonts w:ascii="Bookman Old Style" w:hAnsi="Bookman Old Style"/>
        </w:rPr>
      </w:pPr>
      <w:r>
        <w:rPr>
          <w:rFonts w:cs="Verdana" w:ascii="Bookman Old Style" w:hAnsi="Bookman Old Style"/>
          <w:lang w:eastAsia="ar-SA"/>
        </w:rPr>
        <w:t xml:space="preserve">f.   </w:t>
      </w:r>
      <w:r>
        <w:rPr>
          <w:rFonts w:ascii="Bookman Old Style" w:hAnsi="Bookman Old Style"/>
        </w:rPr>
        <w:t>w przypadku zmiany umowy na podstawie art. 144 ust.1 pkt 3.</w:t>
      </w:r>
      <w:bookmarkStart w:id="7" w:name="_Hlk18063832"/>
      <w:bookmarkEnd w:id="7"/>
    </w:p>
    <w:p>
      <w:pPr>
        <w:pStyle w:val="Normal"/>
        <w:rPr>
          <w:rFonts w:ascii="Bookman Old Style" w:hAnsi="Bookman Old Style"/>
        </w:rPr>
      </w:pPr>
      <w:r>
        <w:rPr>
          <w:rFonts w:ascii="Bookman Old Style" w:hAnsi="Bookman Old Style"/>
        </w:rPr>
      </w:r>
    </w:p>
    <w:p>
      <w:pPr>
        <w:pStyle w:val="Normal"/>
        <w:jc w:val="both"/>
        <w:rPr>
          <w:rFonts w:ascii="Bookman Old Style" w:hAnsi="Bookman Old Style" w:cs="TimesNewRomanPSMT"/>
        </w:rPr>
      </w:pPr>
      <w:r>
        <w:rPr>
          <w:rFonts w:cs="TimesNewRomanPSMT" w:ascii="Bookman Old Style" w:hAnsi="Bookman Old Style"/>
        </w:rPr>
        <w:t xml:space="preserve">2. W przypadku zaistnienia w/w okoliczności w ust. 2.1 Zamawiający może przedłużyć termin  zakończenia wykonania zamówienia na pisemny, szczegółowo uzasadniony wniosek  Wykonawcy zaopiniowany przez osobę nadzorująca ze strony zamawiającego. Okres </w:t>
        <w:br/>
        <w:t>przedłużenia  terminu nie może być dłuższy niż czas trwania tych okoliczności.</w:t>
      </w:r>
    </w:p>
    <w:p>
      <w:pPr>
        <w:pStyle w:val="Normal"/>
        <w:widowControl w:val="false"/>
        <w:shd w:val="clear" w:color="auto" w:fill="FFFFFF"/>
        <w:tabs>
          <w:tab w:val="clear" w:pos="708"/>
          <w:tab w:val="left" w:pos="540" w:leader="none"/>
        </w:tabs>
        <w:ind w:right="72" w:hanging="0"/>
        <w:jc w:val="both"/>
        <w:rPr>
          <w:rFonts w:ascii="Bookman Old Style" w:hAnsi="Bookman Old Style" w:cs="Arial Narrow"/>
        </w:rPr>
      </w:pPr>
      <w:r>
        <w:rPr>
          <w:rFonts w:cs="Arial Narrow" w:ascii="Bookman Old Style" w:hAnsi="Bookman Old Style"/>
        </w:rPr>
      </w:r>
    </w:p>
    <w:p>
      <w:pPr>
        <w:pStyle w:val="Normal"/>
        <w:widowControl w:val="false"/>
        <w:shd w:val="clear" w:color="auto" w:fill="FFFFFF"/>
        <w:tabs>
          <w:tab w:val="clear" w:pos="708"/>
          <w:tab w:val="left" w:pos="540" w:leader="none"/>
        </w:tabs>
        <w:ind w:right="72" w:hanging="0"/>
        <w:jc w:val="both"/>
        <w:rPr>
          <w:rFonts w:ascii="Bookman Old Style" w:hAnsi="Bookman Old Style" w:cs="Bookman Old Style"/>
        </w:rPr>
      </w:pPr>
      <w:r>
        <w:rPr>
          <w:rFonts w:cs="Arial Narrow" w:ascii="Bookman Old Style" w:hAnsi="Bookman Old Style"/>
        </w:rPr>
        <w:t>3.</w:t>
      </w:r>
      <w:r>
        <w:rPr>
          <w:rFonts w:cs="Bookman Old Style" w:ascii="Bookman Old Style" w:hAnsi="Bookman Old Style"/>
        </w:rPr>
        <w:t xml:space="preserve"> Zmiana osoby na  stanowisku kierownika robót pod warunkiem, że wskazana osoba </w:t>
        <w:br/>
        <w:t xml:space="preserve">spełniać będzie wymagania określone w specyfikacji istotnych warunków   zamówienia.  </w:t>
      </w:r>
    </w:p>
    <w:p>
      <w:pPr>
        <w:pStyle w:val="Normal"/>
        <w:widowControl w:val="false"/>
        <w:shd w:val="clear" w:color="auto" w:fill="FFFFFF"/>
        <w:tabs>
          <w:tab w:val="clear" w:pos="708"/>
          <w:tab w:val="left" w:pos="540" w:leader="none"/>
          <w:tab w:val="left" w:pos="1276" w:leader="none"/>
        </w:tabs>
        <w:ind w:right="72" w:hanging="0"/>
        <w:jc w:val="both"/>
        <w:rPr>
          <w:rFonts w:ascii="Bookman Old Style" w:hAnsi="Bookman Old Style" w:cs="Bookman Old Style"/>
        </w:rPr>
      </w:pPr>
      <w:r>
        <w:rPr>
          <w:rFonts w:cs="Bookman Old Style" w:ascii="Bookman Old Style" w:hAnsi="Bookman Old Style"/>
        </w:rPr>
        <w:t xml:space="preserve">       </w:t>
      </w:r>
    </w:p>
    <w:p>
      <w:pPr>
        <w:pStyle w:val="Normal"/>
        <w:widowControl w:val="false"/>
        <w:shd w:val="clear" w:color="auto" w:fill="FFFFFF"/>
        <w:tabs>
          <w:tab w:val="clear" w:pos="708"/>
          <w:tab w:val="left" w:pos="540" w:leader="none"/>
          <w:tab w:val="left" w:pos="1276" w:leader="none"/>
        </w:tabs>
        <w:ind w:right="72" w:hanging="0"/>
        <w:jc w:val="both"/>
        <w:rPr>
          <w:rFonts w:ascii="Bookman Old Style" w:hAnsi="Bookman Old Style" w:cs="Bookman Old Style"/>
        </w:rPr>
      </w:pPr>
      <w:r>
        <w:rPr>
          <w:rFonts w:cs="Bookman Old Style" w:ascii="Bookman Old Style" w:hAnsi="Bookman Old Style"/>
        </w:rPr>
        <w:t xml:space="preserve">4.Zmiana wynagrodzenia w związku z rozliczeniem wykonanych robót kosztorysem </w:t>
        <w:br/>
        <w:t>powykonawczym oraz w przypadku zmiany umowy na podstawie art. 144 ust.1, pkt 2,3,6.</w:t>
      </w:r>
    </w:p>
    <w:p>
      <w:pPr>
        <w:pStyle w:val="Normal"/>
        <w:widowControl w:val="false"/>
        <w:shd w:val="clear" w:color="auto" w:fill="FFFFFF"/>
        <w:tabs>
          <w:tab w:val="clear" w:pos="708"/>
          <w:tab w:val="left" w:pos="540" w:leader="none"/>
          <w:tab w:val="left" w:pos="1276" w:leader="none"/>
        </w:tabs>
        <w:ind w:right="72" w:hanging="0"/>
        <w:jc w:val="both"/>
        <w:rPr>
          <w:rFonts w:ascii="Bookman Old Style" w:hAnsi="Bookman Old Style" w:cs="Bookman Old Style"/>
        </w:rPr>
      </w:pPr>
      <w:r>
        <w:rPr>
          <w:rFonts w:cs="Bookman Old Style" w:ascii="Bookman Old Style" w:hAnsi="Bookman Old Style"/>
        </w:rPr>
      </w:r>
    </w:p>
    <w:p>
      <w:pPr>
        <w:pStyle w:val="Normal"/>
        <w:jc w:val="both"/>
        <w:rPr>
          <w:rFonts w:ascii="Bookman Old Style" w:hAnsi="Bookman Old Style"/>
        </w:rPr>
      </w:pPr>
      <w:r>
        <w:rPr>
          <w:rFonts w:ascii="Bookman Old Style" w:hAnsi="Bookman Old Style"/>
        </w:rPr>
        <w:t>5. Zmiana wynagrodzenia będąca konsekwencją wykonania robót , zamiennych oraz robót  zaniechanych.</w:t>
      </w:r>
    </w:p>
    <w:p>
      <w:pPr>
        <w:pStyle w:val="Normal"/>
        <w:jc w:val="both"/>
        <w:rPr>
          <w:rFonts w:ascii="Bookman Old Style" w:hAnsi="Bookman Old Style"/>
        </w:rPr>
      </w:pPr>
      <w:r>
        <w:rPr>
          <w:rFonts w:ascii="Bookman Old Style" w:hAnsi="Bookman Old Style"/>
        </w:rPr>
      </w:r>
    </w:p>
    <w:p>
      <w:pPr>
        <w:pStyle w:val="Normal"/>
        <w:jc w:val="both"/>
        <w:rPr>
          <w:rFonts w:ascii="Bookman Old Style" w:hAnsi="Bookman Old Style"/>
        </w:rPr>
      </w:pPr>
      <w:r>
        <w:rPr>
          <w:rFonts w:cs="Bookman Old Style" w:ascii="Bookman Old Style" w:hAnsi="Bookman Old Style"/>
        </w:rPr>
        <w:t xml:space="preserve">6. </w:t>
      </w:r>
      <w:r>
        <w:rPr>
          <w:rFonts w:ascii="Bookman Old Style" w:hAnsi="Bookman Old Style"/>
        </w:rPr>
        <w:t>W przypadku, gdy oferta Wykonawcy realizującego  roboty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w:t>
      </w:r>
    </w:p>
    <w:p>
      <w:pPr>
        <w:pStyle w:val="ListParagraph"/>
        <w:tabs>
          <w:tab w:val="clear" w:pos="708"/>
          <w:tab w:val="left" w:pos="851" w:leader="none"/>
        </w:tabs>
        <w:ind w:left="0" w:hanging="0"/>
        <w:jc w:val="both"/>
        <w:rPr>
          <w:rFonts w:ascii="Bookman Old Style" w:hAnsi="Bookman Old Style"/>
        </w:rPr>
      </w:pPr>
      <w:r>
        <w:rPr>
          <w:rFonts w:ascii="Bookman Old Style" w:hAnsi="Bookman Old Style"/>
        </w:rPr>
      </w:r>
    </w:p>
    <w:p>
      <w:pPr>
        <w:pStyle w:val="ListParagraph"/>
        <w:tabs>
          <w:tab w:val="clear" w:pos="708"/>
          <w:tab w:val="left" w:pos="851" w:leader="none"/>
        </w:tabs>
        <w:ind w:left="0" w:hanging="0"/>
        <w:rPr>
          <w:rFonts w:ascii="Bookman Old Style" w:hAnsi="Bookman Old Style"/>
        </w:rPr>
      </w:pPr>
      <w:r>
        <w:rPr>
          <w:rFonts w:ascii="Bookman Old Style" w:hAnsi="Bookman Old Style"/>
        </w:rPr>
        <w:t xml:space="preserve">7.Zamawiający dopuszcza rezygnację z podwykonawcy  lub zmianę podwykonawcy. </w:t>
        <w:br/>
        <w:t xml:space="preserve">W przypadku zmiany lub rezygnacji z podwykonawcy, na którego zasoby </w:t>
        <w:br/>
        <w:t xml:space="preserve">wykonawca powoływał się w celu wykazania spełniania warunków udziału w postępowaniu Wykonawca jest zobowiązany do wykazania Zamawiającemu, że proponowany inny podwykonawca lub wykonawca samodzielnie spełnia warunki  udziału w postępowaniu </w:t>
        <w:br/>
        <w:t xml:space="preserve">w stopniu nie mniejszym niż podwykonawca, na którego  zasoby Wykonawca powoływał się w trakcie postępowania o udzielenie zamówienia.              </w:t>
      </w:r>
    </w:p>
    <w:p>
      <w:pPr>
        <w:pStyle w:val="Normal"/>
        <w:tabs>
          <w:tab w:val="clear" w:pos="708"/>
          <w:tab w:val="left" w:pos="900" w:leader="none"/>
        </w:tabs>
        <w:rPr>
          <w:rFonts w:ascii="Bookman Old Style" w:hAnsi="Bookman Old Style" w:cs="Bookman Old Style"/>
        </w:rPr>
      </w:pPr>
      <w:r>
        <w:rPr>
          <w:rFonts w:cs="Bookman Old Style" w:ascii="Bookman Old Style" w:hAnsi="Bookman Old Style"/>
        </w:rPr>
        <w:t>8. Oznaczenia danych dotyczących Zamawiającego i/lub Wykonawcy;</w:t>
      </w:r>
    </w:p>
    <w:p>
      <w:pPr>
        <w:pStyle w:val="Tytu"/>
        <w:tabs>
          <w:tab w:val="clear" w:pos="708"/>
          <w:tab w:val="left" w:pos="1276" w:leader="none"/>
        </w:tabs>
        <w:jc w:val="left"/>
        <w:rPr>
          <w:rFonts w:ascii="Bookman Old Style" w:hAnsi="Bookman Old Style" w:cs="Bookman Old Style"/>
          <w:b w:val="false"/>
          <w:b w:val="false"/>
          <w:sz w:val="20"/>
          <w:szCs w:val="20"/>
        </w:rPr>
      </w:pPr>
      <w:r>
        <w:rPr>
          <w:rFonts w:cs="Bookman Old Style" w:ascii="Bookman Old Style" w:hAnsi="Bookman Old Style"/>
          <w:b w:val="false"/>
          <w:sz w:val="20"/>
          <w:szCs w:val="20"/>
        </w:rPr>
        <w:t>9. Zmiana osoby odpowiedzialnej za realizację zamówienia ze strony Zamawiającego.</w:t>
      </w:r>
    </w:p>
    <w:p>
      <w:pPr>
        <w:pStyle w:val="Normal"/>
        <w:rPr>
          <w:rFonts w:ascii="Bookman Old Style" w:hAnsi="Bookman Old Style"/>
        </w:rPr>
      </w:pPr>
      <w:r>
        <w:rPr>
          <w:rFonts w:cs="Bookman Old Style" w:ascii="Bookman Old Style" w:hAnsi="Bookman Old Style"/>
          <w:bCs/>
        </w:rPr>
        <w:t>10</w:t>
      </w:r>
      <w:r>
        <w:rPr>
          <w:rFonts w:ascii="Bookman Old Style" w:hAnsi="Bookman Old Style"/>
        </w:rPr>
        <w:t>. Zmiany niezbędne do prawidłowej reali</w:t>
        <w:softHyphen/>
        <w:t>zacji zamówienia związane z:</w:t>
      </w:r>
    </w:p>
    <w:p>
      <w:pPr>
        <w:pStyle w:val="Normal"/>
        <w:rPr>
          <w:rFonts w:ascii="Bookman Old Style" w:hAnsi="Bookman Old Style"/>
        </w:rPr>
      </w:pPr>
      <w:r>
        <w:rPr>
          <w:rFonts w:ascii="Bookman Old Style" w:hAnsi="Bookman Old Style"/>
        </w:rPr>
        <w:t>- koniecznością zapewnienia bezpieczeń</w:t>
        <w:softHyphen/>
        <w:t>stwa lub zapobieżenie awarii,</w:t>
      </w:r>
    </w:p>
    <w:p>
      <w:pPr>
        <w:pStyle w:val="Normal"/>
        <w:rPr>
          <w:rFonts w:ascii="Bookman Old Style" w:hAnsi="Bookman Old Style"/>
        </w:rPr>
      </w:pPr>
      <w:r>
        <w:rPr>
          <w:rFonts w:ascii="Bookman Old Style" w:hAnsi="Bookman Old Style"/>
        </w:rPr>
        <w:t xml:space="preserve">- koniecznością spowodowana zmianą obowiązujących przepisów prawa powodującą, że realizacja przedmiotu umowy w niezmienionej postaci stanie się niecelowa, </w:t>
      </w:r>
    </w:p>
    <w:p>
      <w:pPr>
        <w:pStyle w:val="Normal"/>
        <w:jc w:val="both"/>
        <w:rPr>
          <w:rFonts w:ascii="Bookman Old Style" w:hAnsi="Bookman Old Style"/>
        </w:rPr>
      </w:pPr>
      <w:r>
        <w:rPr>
          <w:rFonts w:ascii="Bookman Old Style" w:hAnsi="Bookman Old Style"/>
        </w:rPr>
        <w:t xml:space="preserve">- okoliczności powodujące, że przedmiot umowy nie może zostać zrealizowany zgodnie </w:t>
        <w:br/>
        <w:t xml:space="preserve">z zasadami sztuki inżynierskiej, </w:t>
      </w:r>
    </w:p>
    <w:p>
      <w:pPr>
        <w:pStyle w:val="Normal"/>
        <w:jc w:val="both"/>
        <w:rPr>
          <w:rFonts w:ascii="Bookman Old Style" w:hAnsi="Bookman Old Style"/>
        </w:rPr>
      </w:pPr>
      <w:r>
        <w:rPr>
          <w:rFonts w:ascii="Bookman Old Style" w:hAnsi="Bookman Old Style"/>
        </w:rPr>
        <w:t xml:space="preserve">- gdy zaistnieje inna, niemożliwa do przewidzenia w momencie zawarcia umowy  okoliczność prawna, ekonomiczna lub techniczna, za którą żadna ze stron nie ponosi </w:t>
        <w:br/>
        <w:t xml:space="preserve">odpowiedzialności, skutkująca brakiem możliwości należytego wykonania umowy, zgodnie ze Specyfikacją Istotnych Warunków Zamówienia  </w:t>
      </w:r>
    </w:p>
    <w:p>
      <w:pPr>
        <w:pStyle w:val="Normal"/>
        <w:jc w:val="both"/>
        <w:rPr>
          <w:rFonts w:ascii="Bookman Old Style" w:hAnsi="Bookman Old Style"/>
        </w:rPr>
      </w:pPr>
      <w:r>
        <w:rPr>
          <w:rFonts w:ascii="Bookman Old Style" w:hAnsi="Bookman Old Style"/>
        </w:rPr>
        <w:t xml:space="preserve">-Zamawiający dopuszcza  możliwość zmiany umowy, w szczególności terminu realizacji zamówienia;    </w:t>
      </w:r>
    </w:p>
    <w:p>
      <w:pPr>
        <w:pStyle w:val="Normal"/>
        <w:jc w:val="both"/>
        <w:rPr>
          <w:rFonts w:ascii="Bookman Old Style" w:hAnsi="Bookman Old Style"/>
        </w:rPr>
      </w:pPr>
      <w:r>
        <w:rPr>
          <w:rFonts w:ascii="Bookman Old Style" w:hAnsi="Bookman Old Style"/>
        </w:rPr>
        <w:t>- w przypadku wystąpienia nieprze</w:t>
        <w:softHyphen/>
        <w:t xml:space="preserve">widywanych w dniu podpisywania niniejszej umowy </w:t>
      </w:r>
    </w:p>
    <w:p>
      <w:pPr>
        <w:pStyle w:val="Normal"/>
        <w:jc w:val="both"/>
        <w:rPr>
          <w:rFonts w:ascii="Bookman Old Style" w:hAnsi="Bookman Old Style"/>
        </w:rPr>
      </w:pPr>
      <w:r>
        <w:rPr>
          <w:rFonts w:ascii="Bookman Old Style" w:hAnsi="Bookman Old Style"/>
        </w:rPr>
        <w:t>kolizji z planowa</w:t>
        <w:softHyphen/>
        <w:t>nymi lub równolegle prowadzonymi przez  inne pod</w:t>
        <w:softHyphen/>
        <w:t xml:space="preserve">mioty inwestycjami  </w:t>
        <w:br/>
        <w:t>w zakresie nie</w:t>
        <w:softHyphen/>
        <w:t>zbędnym do uniknięcia lub usunięcia tych kolizji, w przypadku gdy  wyko</w:t>
        <w:softHyphen/>
        <w:t>nywanie robót nie będzie możliwe ze względu na obowiązek skoordynowa</w:t>
        <w:softHyphen/>
        <w:t xml:space="preserve">nia robót </w:t>
        <w:br/>
        <w:t>z Wykonawcą innych robót wykonywanych na terenie budowy. (przedłużenie terminu realizacji bę</w:t>
        <w:softHyphen/>
        <w:t>dzie dopuszczalne jedynie o okres występowania kolizji uniemożliwia</w:t>
        <w:softHyphen/>
        <w:t xml:space="preserve">jący prowadzenie prac), </w:t>
      </w:r>
    </w:p>
    <w:p>
      <w:pPr>
        <w:pStyle w:val="Normal"/>
        <w:jc w:val="both"/>
        <w:rPr>
          <w:rFonts w:ascii="Bookman Old Style" w:hAnsi="Bookman Old Style"/>
        </w:rPr>
      </w:pPr>
      <w:r>
        <w:rPr>
          <w:rFonts w:ascii="Bookman Old Style" w:hAnsi="Bookman Old Style"/>
        </w:rPr>
        <w:t>- gdy pomimo dochowania należytej sta</w:t>
        <w:softHyphen/>
        <w:t>ranności Wykonawcy pozyskiwanie stosownych uzgodnień gestorów sie</w:t>
        <w:softHyphen/>
        <w:t>ci, innych podmiotów lub osób, któ</w:t>
        <w:softHyphen/>
        <w:t>rych opinia lub zgoda będzie wyma</w:t>
        <w:softHyphen/>
        <w:t>gana przepisami prawa, przedłuży się w czasie ponad termin zwyczajowo przyjęty dla danej czynności (prze</w:t>
        <w:softHyphen/>
        <w:t>dłużenie terminu realizacji będzie do</w:t>
        <w:softHyphen/>
        <w:t xml:space="preserve">puszczalne jedynie o okres trwania czynności wykraczający poza zwyczajowo przyjęty). </w:t>
      </w:r>
    </w:p>
    <w:p>
      <w:pPr>
        <w:pStyle w:val="Normal"/>
        <w:jc w:val="both"/>
        <w:rPr>
          <w:rFonts w:ascii="Bookman Old Style" w:hAnsi="Bookman Old Style"/>
        </w:rPr>
      </w:pPr>
      <w:r>
        <w:rPr>
          <w:rFonts w:ascii="Bookman Old Style" w:hAnsi="Bookman Old Style"/>
        </w:rPr>
      </w:r>
    </w:p>
    <w:p>
      <w:pPr>
        <w:pStyle w:val="Normal"/>
        <w:rPr>
          <w:rFonts w:ascii="Bookman Old Style" w:hAnsi="Bookman Old Style"/>
        </w:rPr>
      </w:pPr>
      <w:r>
        <w:rPr>
          <w:rFonts w:eastAsia="Calibri" w:ascii="Bookman Old Style" w:hAnsi="Bookman Old Style"/>
          <w:lang w:eastAsia="en-US"/>
        </w:rPr>
        <w:t>11</w:t>
      </w:r>
      <w:r>
        <w:rPr>
          <w:rFonts w:eastAsia="Calibri" w:ascii="Bookman Old Style" w:hAnsi="Bookman Old Style"/>
          <w:sz w:val="22"/>
          <w:szCs w:val="22"/>
          <w:lang w:eastAsia="en-US"/>
        </w:rPr>
        <w:t xml:space="preserve">. </w:t>
      </w:r>
      <w:r>
        <w:rPr>
          <w:rFonts w:ascii="Bookman Old Style" w:hAnsi="Bookman Old Style"/>
        </w:rPr>
        <w:t>Zmiana terminu wykonania Umowy w przypadku:</w:t>
      </w:r>
    </w:p>
    <w:p>
      <w:pPr>
        <w:pStyle w:val="Normal"/>
        <w:jc w:val="both"/>
        <w:rPr>
          <w:rFonts w:ascii="Bookman Old Style" w:hAnsi="Bookman Old Style"/>
        </w:rPr>
      </w:pPr>
      <w:r>
        <w:rPr>
          <w:rFonts w:ascii="Bookman Old Style" w:hAnsi="Bookman Old Style"/>
        </w:rPr>
        <w:t xml:space="preserve">– </w:t>
      </w:r>
      <w:r>
        <w:rPr>
          <w:rFonts w:ascii="Bookman Old Style" w:hAnsi="Bookman Old Style"/>
        </w:rPr>
        <w:t xml:space="preserve">zmian obowiązujących przepisów prawa wpływających na termin i sposób wykonania </w:t>
        <w:br/>
        <w:t xml:space="preserve">przedmiotu Umowy, w tym w szczególności wynikających z ustawy z dnia 31 marca 2020 (Dz. U. z 2020 r., poz. 568). o zmianie ustawy o szczególnych rozwiązaniach związanych  </w:t>
        <w:br/>
        <w:t>z zapobieganiem, przeciwdziałaniem i zwalczaniem COVID – 19, innych chorób zakaźnych oraz wywołanych nimi sytuacji kryzysowych oraz niektórych innych ustaw.</w:t>
      </w:r>
    </w:p>
    <w:p>
      <w:pPr>
        <w:pStyle w:val="Normal"/>
        <w:jc w:val="both"/>
        <w:rPr>
          <w:rFonts w:ascii="Bookman Old Style" w:hAnsi="Bookman Old Style"/>
        </w:rPr>
      </w:pPr>
      <w:r>
        <w:rPr>
          <w:rFonts w:ascii="Bookman Old Style" w:hAnsi="Bookman Old Style"/>
        </w:rPr>
        <w:t xml:space="preserve"> </w:t>
      </w:r>
      <w:r>
        <w:rPr>
          <w:rFonts w:ascii="Bookman Old Style" w:hAnsi="Bookman Old Style"/>
        </w:rPr>
        <w:t xml:space="preserve">-  przedłużenia przez władze państwowe stanu epidemii lub dokonania zmiany tego stanu  na  inny stan wyjątkowy, ograniczający normalny sposób funkcjonowania państwa”. </w:t>
      </w:r>
    </w:p>
    <w:p>
      <w:pPr>
        <w:pStyle w:val="Normal"/>
        <w:numPr>
          <w:ilvl w:val="0"/>
          <w:numId w:val="7"/>
        </w:numPr>
        <w:jc w:val="both"/>
        <w:rPr>
          <w:rFonts w:ascii="Bookman Old Style" w:hAnsi="Bookman Old Style" w:eastAsia="Calibri"/>
          <w:lang w:eastAsia="en-US"/>
        </w:rPr>
      </w:pPr>
      <w:r>
        <w:rPr>
          <w:rFonts w:ascii="Bookman Old Style" w:hAnsi="Bookman Old Style"/>
        </w:rPr>
        <w:t xml:space="preserve"> </w:t>
      </w:r>
      <w:r>
        <w:rPr>
          <w:rFonts w:ascii="Bookman Old Style" w:hAnsi="Bookman Old Style"/>
        </w:rPr>
        <w:t>Wniosek o zmianę Umowy powinien zawierać</w:t>
      </w:r>
      <w:r>
        <w:rPr>
          <w:rFonts w:eastAsia="Calibri" w:ascii="Bookman Old Style" w:hAnsi="Bookman Old Style"/>
          <w:lang w:eastAsia="en-US"/>
        </w:rPr>
        <w:t xml:space="preserve"> </w:t>
      </w:r>
      <w:r>
        <w:rPr>
          <w:rFonts w:ascii="Bookman Old Style" w:hAnsi="Bookman Old Style"/>
        </w:rPr>
        <w:t>zakres proponowanej zmiany,</w:t>
      </w:r>
      <w:r>
        <w:rPr>
          <w:rFonts w:eastAsia="Calibri" w:ascii="Bookman Old Style" w:hAnsi="Bookman Old Style"/>
          <w:lang w:eastAsia="en-US"/>
        </w:rPr>
        <w:t xml:space="preserve"> </w:t>
      </w:r>
      <w:r>
        <w:rPr>
          <w:rFonts w:ascii="Bookman Old Style" w:hAnsi="Bookman Old Style"/>
        </w:rPr>
        <w:t>opis   okoliczności faktycznych uprawniających do dokonania zmiany,</w:t>
      </w:r>
      <w:r>
        <w:rPr>
          <w:rFonts w:eastAsia="Calibri" w:ascii="Bookman Old Style" w:hAnsi="Bookman Old Style"/>
          <w:lang w:eastAsia="en-US"/>
        </w:rPr>
        <w:t xml:space="preserve"> </w:t>
      </w:r>
      <w:r>
        <w:rPr>
          <w:rFonts w:ascii="Bookman Old Style" w:hAnsi="Bookman Old Style"/>
        </w:rPr>
        <w:t xml:space="preserve">informacje i dowody potwierdzające, że zostały spełnione okoliczności uzasadniające dokonanie zmiany umowy. </w:t>
      </w:r>
    </w:p>
    <w:p>
      <w:pPr>
        <w:pStyle w:val="Normal"/>
        <w:numPr>
          <w:ilvl w:val="0"/>
          <w:numId w:val="7"/>
        </w:numPr>
        <w:jc w:val="both"/>
        <w:rPr>
          <w:rFonts w:ascii="Bookman Old Style" w:hAnsi="Bookman Old Style" w:eastAsia="Calibri"/>
          <w:lang w:eastAsia="en-US"/>
        </w:rPr>
      </w:pPr>
      <w:r>
        <w:rPr>
          <w:rFonts w:ascii="Bookman Old Style" w:hAnsi="Bookman Old Style"/>
        </w:rPr>
        <w:t>Strona wnioskująca o zmianę terminu wykonania umowy  zobowiązana jest do wykazania, że ze względu na zaistniałe okoliczności – uprawniające do dokonania zmiany – dochowanie pierwotnego terminu jest niemożliwe.</w:t>
      </w:r>
    </w:p>
    <w:p>
      <w:pPr>
        <w:pStyle w:val="Tytu"/>
        <w:spacing w:lineRule="auto" w:line="360"/>
        <w:rPr>
          <w:rFonts w:ascii="Bookman Old Style" w:hAnsi="Bookman Old Style" w:cs="Bookman Old Style"/>
          <w:sz w:val="22"/>
          <w:szCs w:val="22"/>
        </w:rPr>
      </w:pPr>
      <w:r>
        <w:rPr>
          <w:rFonts w:cs="Bookman Old Style" w:ascii="Bookman Old Style" w:hAnsi="Bookman Old Style"/>
          <w:sz w:val="22"/>
          <w:szCs w:val="22"/>
        </w:rPr>
      </w:r>
    </w:p>
    <w:p>
      <w:pPr>
        <w:pStyle w:val="Tytu"/>
        <w:spacing w:lineRule="auto" w:line="360"/>
        <w:rPr>
          <w:rFonts w:ascii="Bookman Old Style" w:hAnsi="Bookman Old Style" w:cs="Bookman Old Style"/>
          <w:sz w:val="22"/>
          <w:szCs w:val="22"/>
        </w:rPr>
      </w:pPr>
      <w:r>
        <w:rPr>
          <w:rFonts w:cs="Bookman Old Style" w:ascii="Bookman Old Style" w:hAnsi="Bookman Old Style"/>
          <w:sz w:val="22"/>
          <w:szCs w:val="22"/>
        </w:rPr>
      </w:r>
    </w:p>
    <w:p>
      <w:pPr>
        <w:pStyle w:val="Tytu"/>
        <w:spacing w:lineRule="auto" w:line="360"/>
        <w:rPr>
          <w:rFonts w:ascii="Bookman Old Style" w:hAnsi="Bookman Old Style" w:cs="Bookman Old Style"/>
          <w:sz w:val="22"/>
          <w:szCs w:val="22"/>
        </w:rPr>
      </w:pPr>
      <w:r>
        <w:rPr>
          <w:rFonts w:cs="Bookman Old Style" w:ascii="Bookman Old Style" w:hAnsi="Bookman Old Style"/>
          <w:sz w:val="22"/>
          <w:szCs w:val="22"/>
        </w:rPr>
        <w:t>§ 19</w:t>
      </w:r>
    </w:p>
    <w:p>
      <w:pPr>
        <w:pStyle w:val="Tytu"/>
        <w:jc w:val="left"/>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Wszelkie zmiany niniejszej umowy  z  zastrzeżeniem wyjątków określonych w treści umowy  muszą być dokonane w formie pisemnej pod rygorem nieważności.</w:t>
      </w:r>
    </w:p>
    <w:p>
      <w:pPr>
        <w:pStyle w:val="Tytu"/>
        <w:spacing w:lineRule="auto" w:line="360"/>
        <w:rPr>
          <w:rFonts w:ascii="Bookman Old Style" w:hAnsi="Bookman Old Style" w:cs="Bookman Old Style"/>
          <w:sz w:val="22"/>
          <w:szCs w:val="22"/>
        </w:rPr>
      </w:pPr>
      <w:r>
        <w:rPr>
          <w:rFonts w:cs="Bookman Old Style" w:ascii="Bookman Old Style" w:hAnsi="Bookman Old Style"/>
          <w:sz w:val="22"/>
          <w:szCs w:val="22"/>
        </w:rPr>
        <w:t>§ 20</w:t>
      </w:r>
    </w:p>
    <w:p>
      <w:pPr>
        <w:pStyle w:val="Tytu"/>
        <w:jc w:val="left"/>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 xml:space="preserve">Zamawiający nie wyraża zgody na ewentualną cesję przez Wykonawcę wierzytelności </w:t>
        <w:br/>
        <w:t>z tytułu niniejszej umowy.</w:t>
      </w:r>
    </w:p>
    <w:p>
      <w:pPr>
        <w:pStyle w:val="Tytu"/>
        <w:spacing w:lineRule="auto" w:line="360"/>
        <w:rPr>
          <w:rFonts w:ascii="Bookman Old Style" w:hAnsi="Bookman Old Style" w:cs="Bookman Old Style"/>
          <w:sz w:val="22"/>
          <w:szCs w:val="22"/>
        </w:rPr>
      </w:pPr>
      <w:r>
        <w:rPr>
          <w:rFonts w:cs="Bookman Old Style" w:ascii="Bookman Old Style" w:hAnsi="Bookman Old Style"/>
          <w:sz w:val="22"/>
          <w:szCs w:val="22"/>
        </w:rPr>
        <w:t>§ 21</w:t>
      </w:r>
    </w:p>
    <w:p>
      <w:pPr>
        <w:pStyle w:val="Normal"/>
        <w:widowControl w:val="false"/>
        <w:rPr>
          <w:rFonts w:ascii="Bookman Old Style" w:hAnsi="Bookman Old Style" w:cs="Bookman Old Style"/>
        </w:rPr>
      </w:pPr>
      <w:r>
        <w:rPr>
          <w:rFonts w:cs="Bookman Old Style" w:ascii="Bookman Old Style" w:hAnsi="Bookman Old Style"/>
          <w:bCs/>
        </w:rPr>
        <w:t>W sprawach nie uregulowanych niniejszą umową mają zastosowanie przepisy  ustawy  „Prawo zamówień publicznych”, a w sprawach  nie uregulowanych  w wyżej wymienionej  ustawie  przepisy Kodeksu Cywilnego.</w:t>
      </w:r>
    </w:p>
    <w:p>
      <w:pPr>
        <w:pStyle w:val="Normal"/>
        <w:widowControl w:val="false"/>
        <w:jc w:val="both"/>
        <w:rPr>
          <w:rFonts w:ascii="Bookman Old Style" w:hAnsi="Bookman Old Style" w:cs="Bookman Old Style"/>
        </w:rPr>
      </w:pPr>
      <w:r>
        <w:rPr>
          <w:rFonts w:cs="Bookman Old Style" w:ascii="Bookman Old Style" w:hAnsi="Bookman Old Style"/>
        </w:rPr>
      </w:r>
    </w:p>
    <w:p>
      <w:pPr>
        <w:pStyle w:val="Tytu"/>
        <w:spacing w:lineRule="auto" w:line="360"/>
        <w:rPr>
          <w:rFonts w:ascii="Bookman Old Style" w:hAnsi="Bookman Old Style" w:cs="Bookman Old Style"/>
          <w:sz w:val="22"/>
          <w:szCs w:val="22"/>
        </w:rPr>
      </w:pPr>
      <w:r>
        <w:rPr>
          <w:rFonts w:cs="Bookman Old Style" w:ascii="Bookman Old Style" w:hAnsi="Bookman Old Style"/>
          <w:b w:val="false"/>
          <w:bCs w:val="false"/>
          <w:sz w:val="20"/>
          <w:szCs w:val="20"/>
        </w:rPr>
        <w:t xml:space="preserve"> </w:t>
      </w:r>
      <w:r>
        <w:rPr>
          <w:rFonts w:cs="Bookman Old Style" w:ascii="Bookman Old Style" w:hAnsi="Bookman Old Style"/>
          <w:sz w:val="22"/>
          <w:szCs w:val="22"/>
        </w:rPr>
        <w:t>§ 22</w:t>
      </w:r>
    </w:p>
    <w:p>
      <w:pPr>
        <w:pStyle w:val="Tytu"/>
        <w:spacing w:lineRule="auto" w:line="360"/>
        <w:jc w:val="both"/>
        <w:rPr>
          <w:rFonts w:ascii="Bookman Old Style" w:hAnsi="Bookman Old Style" w:cs="Bookman Old Style"/>
          <w:b w:val="false"/>
          <w:b w:val="false"/>
          <w:sz w:val="20"/>
          <w:szCs w:val="20"/>
        </w:rPr>
      </w:pPr>
      <w:r>
        <w:rPr>
          <w:rFonts w:cs="Bookman Old Style" w:ascii="Bookman Old Style" w:hAnsi="Bookman Old Style"/>
          <w:b w:val="false"/>
          <w:sz w:val="20"/>
          <w:szCs w:val="20"/>
        </w:rPr>
        <w:t>Integralną częścią umowy jest:</w:t>
      </w:r>
    </w:p>
    <w:p>
      <w:pPr>
        <w:pStyle w:val="Tytu"/>
        <w:numPr>
          <w:ilvl w:val="0"/>
          <w:numId w:val="25"/>
        </w:numPr>
        <w:jc w:val="both"/>
        <w:rPr>
          <w:rFonts w:ascii="Bookman Old Style" w:hAnsi="Bookman Old Style" w:cs="Bookman Old Style"/>
          <w:b w:val="false"/>
          <w:b w:val="false"/>
          <w:sz w:val="20"/>
          <w:szCs w:val="20"/>
        </w:rPr>
      </w:pPr>
      <w:r>
        <w:rPr>
          <w:rFonts w:cs="Bookman Old Style" w:ascii="Bookman Old Style" w:hAnsi="Bookman Old Style"/>
          <w:b w:val="false"/>
          <w:sz w:val="20"/>
          <w:szCs w:val="20"/>
        </w:rPr>
        <w:t xml:space="preserve">Oferta Wykonawcy </w:t>
      </w:r>
    </w:p>
    <w:p>
      <w:pPr>
        <w:pStyle w:val="Tytu"/>
        <w:ind w:left="720" w:hanging="0"/>
        <w:jc w:val="both"/>
        <w:rPr>
          <w:rFonts w:ascii="Bookman Old Style" w:hAnsi="Bookman Old Style" w:cs="Bookman Old Style"/>
          <w:b w:val="false"/>
          <w:b w:val="false"/>
          <w:sz w:val="20"/>
          <w:szCs w:val="20"/>
        </w:rPr>
      </w:pPr>
      <w:r>
        <w:rPr>
          <w:rFonts w:cs="Bookman Old Style" w:ascii="Bookman Old Style" w:hAnsi="Bookman Old Style"/>
          <w:b w:val="false"/>
          <w:sz w:val="20"/>
          <w:szCs w:val="20"/>
        </w:rPr>
      </w:r>
    </w:p>
    <w:p>
      <w:pPr>
        <w:pStyle w:val="Tytu"/>
        <w:spacing w:lineRule="auto" w:line="360"/>
        <w:rPr>
          <w:rFonts w:ascii="Bookman Old Style" w:hAnsi="Bookman Old Style" w:cs="Bookman Old Style"/>
          <w:sz w:val="22"/>
          <w:szCs w:val="22"/>
        </w:rPr>
      </w:pPr>
      <w:r>
        <w:rPr>
          <w:rFonts w:cs="Bookman Old Style" w:ascii="Bookman Old Style" w:hAnsi="Bookman Old Style"/>
          <w:sz w:val="22"/>
          <w:szCs w:val="22"/>
        </w:rPr>
        <w:t>§ 23</w:t>
      </w:r>
    </w:p>
    <w:p>
      <w:pPr>
        <w:pStyle w:val="Tytu"/>
        <w:jc w:val="both"/>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t xml:space="preserve">Umowę sporządzono w 2 jednobrzmiących egzemplarzach po jednym egzemplarzu dla każdej </w:t>
        <w:br/>
        <w:t xml:space="preserve">ze stron. </w:t>
      </w:r>
    </w:p>
    <w:p>
      <w:pPr>
        <w:pStyle w:val="Normal"/>
        <w:rPr/>
      </w:pPr>
      <w:r>
        <w:rPr/>
      </w:r>
    </w:p>
    <w:p>
      <w:pPr>
        <w:pStyle w:val="Normal"/>
        <w:rPr>
          <w:sz w:val="28"/>
          <w:szCs w:val="28"/>
        </w:rPr>
      </w:pPr>
      <w:r>
        <w:rPr>
          <w:rFonts w:cs="Bookman Old Style" w:ascii="Bookman Old Style" w:hAnsi="Bookman Old Style"/>
          <w:b/>
          <w:bCs/>
          <w:shadow/>
          <w:sz w:val="28"/>
          <w:szCs w:val="28"/>
        </w:rPr>
        <w:t>Wykonawca                                                 Zamawiający</w:t>
      </w:r>
    </w:p>
    <w:p>
      <w:pPr>
        <w:pStyle w:val="Normal"/>
        <w:rPr/>
      </w:pPr>
      <w:r>
        <w:rPr/>
      </w:r>
    </w:p>
    <w:p>
      <w:pPr>
        <w:pStyle w:val="Normal"/>
        <w:rPr/>
      </w:pPr>
      <w:r>
        <w:rPr/>
      </w:r>
    </w:p>
    <w:p>
      <w:pPr>
        <w:pStyle w:val="Normal"/>
        <w:rPr/>
      </w:pPr>
      <w:r>
        <w:rPr/>
      </w:r>
    </w:p>
    <w:p>
      <w:pPr>
        <w:pStyle w:val="Normal"/>
        <w:tabs>
          <w:tab w:val="clear" w:pos="708"/>
          <w:tab w:val="left" w:pos="3260" w:leader="none"/>
        </w:tabs>
        <w:jc w:val="center"/>
        <w:rPr>
          <w:sz w:val="44"/>
          <w:szCs w:val="44"/>
        </w:rPr>
      </w:pPr>
      <w:r>
        <w:rPr>
          <w:sz w:val="44"/>
          <w:szCs w:val="44"/>
        </w:rPr>
      </w:r>
    </w:p>
    <w:p>
      <w:pPr>
        <w:pStyle w:val="Normal"/>
        <w:tabs>
          <w:tab w:val="clear" w:pos="708"/>
          <w:tab w:val="left" w:pos="3260" w:leader="none"/>
        </w:tabs>
        <w:jc w:val="center"/>
        <w:rPr>
          <w:sz w:val="44"/>
          <w:szCs w:val="44"/>
        </w:rPr>
      </w:pPr>
      <w:r>
        <w:rPr>
          <w:sz w:val="44"/>
          <w:szCs w:val="44"/>
        </w:rPr>
      </w:r>
    </w:p>
    <w:p>
      <w:pPr>
        <w:pStyle w:val="Normal"/>
        <w:tabs>
          <w:tab w:val="clear" w:pos="708"/>
          <w:tab w:val="left" w:pos="3260" w:leader="none"/>
        </w:tabs>
        <w:jc w:val="center"/>
        <w:rPr>
          <w:sz w:val="44"/>
          <w:szCs w:val="44"/>
        </w:rPr>
      </w:pPr>
      <w:r>
        <w:rPr>
          <w:sz w:val="44"/>
          <w:szCs w:val="44"/>
        </w:rPr>
      </w:r>
    </w:p>
    <w:p>
      <w:pPr>
        <w:pStyle w:val="Normal"/>
        <w:tabs>
          <w:tab w:val="clear" w:pos="708"/>
          <w:tab w:val="left" w:pos="3260" w:leader="none"/>
        </w:tabs>
        <w:jc w:val="center"/>
        <w:rPr>
          <w:rFonts w:ascii="Bookman Old Style" w:hAnsi="Bookman Old Style"/>
          <w:b/>
          <w:b/>
          <w:sz w:val="40"/>
          <w:szCs w:val="40"/>
        </w:rPr>
      </w:pPr>
      <w:r>
        <w:rPr>
          <w:rFonts w:ascii="Bookman Old Style" w:hAnsi="Bookman Old Style"/>
          <w:b/>
          <w:sz w:val="40"/>
          <w:szCs w:val="40"/>
        </w:rPr>
      </w:r>
    </w:p>
    <w:p>
      <w:pPr>
        <w:pStyle w:val="Normal"/>
        <w:tabs>
          <w:tab w:val="clear" w:pos="708"/>
          <w:tab w:val="left" w:pos="3260" w:leader="none"/>
        </w:tabs>
        <w:jc w:val="center"/>
        <w:rPr>
          <w:rFonts w:ascii="Bookman Old Style" w:hAnsi="Bookman Old Style"/>
          <w:b/>
          <w:b/>
          <w:sz w:val="40"/>
          <w:szCs w:val="40"/>
        </w:rPr>
      </w:pPr>
      <w:r>
        <w:rPr>
          <w:rFonts w:ascii="Bookman Old Style" w:hAnsi="Bookman Old Style"/>
          <w:b/>
          <w:sz w:val="40"/>
          <w:szCs w:val="40"/>
        </w:rPr>
      </w:r>
    </w:p>
    <w:p>
      <w:pPr>
        <w:pStyle w:val="Normal"/>
        <w:tabs>
          <w:tab w:val="clear" w:pos="708"/>
          <w:tab w:val="left" w:pos="3260" w:leader="none"/>
        </w:tabs>
        <w:jc w:val="center"/>
        <w:rPr>
          <w:rFonts w:ascii="Bookman Old Style" w:hAnsi="Bookman Old Style"/>
          <w:b/>
          <w:b/>
          <w:sz w:val="40"/>
          <w:szCs w:val="40"/>
        </w:rPr>
      </w:pPr>
      <w:r>
        <w:rPr>
          <w:rFonts w:ascii="Bookman Old Style" w:hAnsi="Bookman Old Style"/>
          <w:b/>
          <w:sz w:val="40"/>
          <w:szCs w:val="40"/>
        </w:rPr>
      </w:r>
    </w:p>
    <w:p>
      <w:pPr>
        <w:pStyle w:val="Normal"/>
        <w:tabs>
          <w:tab w:val="clear" w:pos="708"/>
          <w:tab w:val="left" w:pos="3260" w:leader="none"/>
        </w:tabs>
        <w:jc w:val="center"/>
        <w:rPr>
          <w:rFonts w:ascii="Bookman Old Style" w:hAnsi="Bookman Old Style"/>
          <w:b/>
          <w:b/>
          <w:sz w:val="40"/>
          <w:szCs w:val="40"/>
        </w:rPr>
      </w:pPr>
      <w:r>
        <w:rPr>
          <w:rFonts w:ascii="Bookman Old Style" w:hAnsi="Bookman Old Style"/>
          <w:b/>
          <w:sz w:val="40"/>
          <w:szCs w:val="40"/>
        </w:rPr>
      </w:r>
    </w:p>
    <w:p>
      <w:pPr>
        <w:pStyle w:val="Normal"/>
        <w:tabs>
          <w:tab w:val="clear" w:pos="708"/>
          <w:tab w:val="left" w:pos="3260" w:leader="none"/>
        </w:tabs>
        <w:jc w:val="center"/>
        <w:rPr>
          <w:rFonts w:ascii="Bookman Old Style" w:hAnsi="Bookman Old Style"/>
          <w:b/>
          <w:b/>
          <w:sz w:val="40"/>
          <w:szCs w:val="40"/>
        </w:rPr>
      </w:pPr>
      <w:r>
        <w:rPr>
          <w:rFonts w:ascii="Bookman Old Style" w:hAnsi="Bookman Old Style"/>
          <w:b/>
          <w:sz w:val="40"/>
          <w:szCs w:val="40"/>
        </w:rPr>
      </w:r>
    </w:p>
    <w:p>
      <w:pPr>
        <w:pStyle w:val="Normal"/>
        <w:tabs>
          <w:tab w:val="clear" w:pos="708"/>
          <w:tab w:val="left" w:pos="3260" w:leader="none"/>
        </w:tabs>
        <w:jc w:val="center"/>
        <w:rPr>
          <w:rFonts w:ascii="Bookman Old Style" w:hAnsi="Bookman Old Style"/>
          <w:b/>
          <w:b/>
          <w:sz w:val="40"/>
          <w:szCs w:val="40"/>
        </w:rPr>
      </w:pPr>
      <w:r>
        <w:rPr>
          <w:rFonts w:ascii="Bookman Old Style" w:hAnsi="Bookman Old Style"/>
          <w:b/>
          <w:sz w:val="40"/>
          <w:szCs w:val="40"/>
        </w:rPr>
      </w:r>
    </w:p>
    <w:p>
      <w:pPr>
        <w:pStyle w:val="Normal"/>
        <w:tabs>
          <w:tab w:val="clear" w:pos="708"/>
          <w:tab w:val="left" w:pos="3260" w:leader="none"/>
        </w:tabs>
        <w:jc w:val="center"/>
        <w:rPr>
          <w:rFonts w:ascii="Bookman Old Style" w:hAnsi="Bookman Old Style"/>
          <w:b/>
          <w:b/>
          <w:sz w:val="40"/>
          <w:szCs w:val="40"/>
        </w:rPr>
      </w:pPr>
      <w:r>
        <w:rPr>
          <w:rFonts w:ascii="Bookman Old Style" w:hAnsi="Bookman Old Style"/>
          <w:b/>
          <w:sz w:val="40"/>
          <w:szCs w:val="40"/>
        </w:rPr>
      </w:r>
    </w:p>
    <w:p>
      <w:pPr>
        <w:pStyle w:val="Normal"/>
        <w:tabs>
          <w:tab w:val="clear" w:pos="708"/>
          <w:tab w:val="left" w:pos="3260" w:leader="none"/>
        </w:tabs>
        <w:jc w:val="center"/>
        <w:rPr>
          <w:rFonts w:ascii="Bookman Old Style" w:hAnsi="Bookman Old Style"/>
          <w:b/>
          <w:b/>
          <w:sz w:val="40"/>
          <w:szCs w:val="40"/>
        </w:rPr>
      </w:pPr>
      <w:r>
        <w:rPr>
          <w:rFonts w:ascii="Bookman Old Style" w:hAnsi="Bookman Old Style"/>
          <w:b/>
          <w:sz w:val="40"/>
          <w:szCs w:val="40"/>
        </w:rPr>
      </w:r>
    </w:p>
    <w:p>
      <w:pPr>
        <w:pStyle w:val="Normal"/>
        <w:tabs>
          <w:tab w:val="clear" w:pos="708"/>
          <w:tab w:val="left" w:pos="3260" w:leader="none"/>
        </w:tabs>
        <w:jc w:val="center"/>
        <w:rPr>
          <w:rFonts w:ascii="Bookman Old Style" w:hAnsi="Bookman Old Style"/>
          <w:b/>
          <w:b/>
          <w:sz w:val="40"/>
          <w:szCs w:val="40"/>
        </w:rPr>
      </w:pPr>
      <w:r>
        <w:rPr>
          <w:rFonts w:ascii="Bookman Old Style" w:hAnsi="Bookman Old Style"/>
          <w:b/>
          <w:sz w:val="40"/>
          <w:szCs w:val="40"/>
        </w:rPr>
      </w:r>
    </w:p>
    <w:p>
      <w:pPr>
        <w:pStyle w:val="Normal"/>
        <w:tabs>
          <w:tab w:val="clear" w:pos="708"/>
          <w:tab w:val="left" w:pos="3260" w:leader="none"/>
        </w:tabs>
        <w:jc w:val="center"/>
        <w:rPr>
          <w:rFonts w:ascii="Bookman Old Style" w:hAnsi="Bookman Old Style"/>
          <w:b/>
          <w:b/>
          <w:sz w:val="40"/>
          <w:szCs w:val="40"/>
        </w:rPr>
      </w:pPr>
      <w:r>
        <w:rPr>
          <w:rFonts w:ascii="Bookman Old Style" w:hAnsi="Bookman Old Style"/>
          <w:b/>
          <w:sz w:val="40"/>
          <w:szCs w:val="40"/>
        </w:rPr>
      </w:r>
    </w:p>
    <w:p>
      <w:pPr>
        <w:pStyle w:val="Normal"/>
        <w:tabs>
          <w:tab w:val="clear" w:pos="708"/>
          <w:tab w:val="left" w:pos="3260" w:leader="none"/>
        </w:tabs>
        <w:jc w:val="center"/>
        <w:rPr>
          <w:rFonts w:ascii="Bookman Old Style" w:hAnsi="Bookman Old Style"/>
          <w:b/>
          <w:b/>
          <w:sz w:val="40"/>
          <w:szCs w:val="40"/>
        </w:rPr>
      </w:pPr>
      <w:r>
        <w:rPr>
          <w:rFonts w:ascii="Bookman Old Style" w:hAnsi="Bookman Old Style"/>
          <w:b/>
          <w:sz w:val="40"/>
          <w:szCs w:val="40"/>
        </w:rPr>
      </w:r>
    </w:p>
    <w:p>
      <w:pPr>
        <w:pStyle w:val="Normal"/>
        <w:tabs>
          <w:tab w:val="clear" w:pos="708"/>
          <w:tab w:val="left" w:pos="3260" w:leader="none"/>
        </w:tabs>
        <w:jc w:val="center"/>
        <w:rPr>
          <w:rFonts w:ascii="Bookman Old Style" w:hAnsi="Bookman Old Style"/>
          <w:b/>
          <w:b/>
          <w:sz w:val="40"/>
          <w:szCs w:val="40"/>
        </w:rPr>
      </w:pPr>
      <w:r>
        <w:rPr>
          <w:rFonts w:ascii="Bookman Old Style" w:hAnsi="Bookman Old Style"/>
          <w:b/>
          <w:sz w:val="40"/>
          <w:szCs w:val="40"/>
        </w:rPr>
      </w:r>
    </w:p>
    <w:p>
      <w:pPr>
        <w:pStyle w:val="Normal"/>
        <w:tabs>
          <w:tab w:val="clear" w:pos="708"/>
          <w:tab w:val="left" w:pos="3260" w:leader="none"/>
        </w:tabs>
        <w:jc w:val="center"/>
        <w:rPr>
          <w:rFonts w:ascii="Bookman Old Style" w:hAnsi="Bookman Old Style"/>
          <w:b/>
          <w:b/>
          <w:sz w:val="40"/>
          <w:szCs w:val="40"/>
        </w:rPr>
      </w:pPr>
      <w:r>
        <w:rPr>
          <w:rFonts w:ascii="Bookman Old Style" w:hAnsi="Bookman Old Style"/>
          <w:b/>
          <w:sz w:val="40"/>
          <w:szCs w:val="40"/>
        </w:rPr>
      </w:r>
    </w:p>
    <w:p>
      <w:pPr>
        <w:pStyle w:val="Normal"/>
        <w:tabs>
          <w:tab w:val="clear" w:pos="708"/>
          <w:tab w:val="left" w:pos="3260" w:leader="none"/>
        </w:tabs>
        <w:jc w:val="center"/>
        <w:rPr>
          <w:rFonts w:ascii="Bookman Old Style" w:hAnsi="Bookman Old Style"/>
          <w:b/>
          <w:b/>
          <w:sz w:val="40"/>
          <w:szCs w:val="40"/>
        </w:rPr>
      </w:pPr>
      <w:r>
        <w:rPr>
          <w:rFonts w:ascii="Bookman Old Style" w:hAnsi="Bookman Old Style"/>
          <w:b/>
          <w:sz w:val="40"/>
          <w:szCs w:val="40"/>
        </w:rPr>
      </w:r>
    </w:p>
    <w:p>
      <w:pPr>
        <w:pStyle w:val="Normal"/>
        <w:tabs>
          <w:tab w:val="clear" w:pos="708"/>
          <w:tab w:val="left" w:pos="3260" w:leader="none"/>
        </w:tabs>
        <w:jc w:val="center"/>
        <w:rPr>
          <w:rFonts w:ascii="Bookman Old Style" w:hAnsi="Bookman Old Style"/>
          <w:b/>
          <w:b/>
          <w:sz w:val="40"/>
          <w:szCs w:val="40"/>
        </w:rPr>
      </w:pPr>
      <w:r>
        <w:rPr>
          <w:rFonts w:ascii="Bookman Old Style" w:hAnsi="Bookman Old Style"/>
          <w:b/>
          <w:sz w:val="40"/>
          <w:szCs w:val="40"/>
        </w:rPr>
      </w:r>
    </w:p>
    <w:p>
      <w:pPr>
        <w:pStyle w:val="Normal"/>
        <w:tabs>
          <w:tab w:val="clear" w:pos="708"/>
          <w:tab w:val="left" w:pos="3260" w:leader="none"/>
        </w:tabs>
        <w:jc w:val="center"/>
        <w:rPr>
          <w:rFonts w:ascii="Bookman Old Style" w:hAnsi="Bookman Old Style"/>
          <w:b/>
          <w:b/>
          <w:sz w:val="40"/>
          <w:szCs w:val="40"/>
        </w:rPr>
      </w:pPr>
      <w:r>
        <w:rPr>
          <w:rFonts w:ascii="Bookman Old Style" w:hAnsi="Bookman Old Style"/>
          <w:b/>
          <w:sz w:val="40"/>
          <w:szCs w:val="40"/>
        </w:rPr>
      </w:r>
    </w:p>
    <w:p>
      <w:pPr>
        <w:pStyle w:val="Normal"/>
        <w:tabs>
          <w:tab w:val="clear" w:pos="708"/>
          <w:tab w:val="left" w:pos="3260" w:leader="none"/>
        </w:tabs>
        <w:jc w:val="center"/>
        <w:rPr>
          <w:rFonts w:ascii="Bookman Old Style" w:hAnsi="Bookman Old Style"/>
          <w:b/>
          <w:b/>
          <w:sz w:val="40"/>
          <w:szCs w:val="40"/>
        </w:rPr>
      </w:pPr>
      <w:r>
        <w:rPr>
          <w:rFonts w:ascii="Bookman Old Style" w:hAnsi="Bookman Old Style"/>
          <w:b/>
          <w:sz w:val="40"/>
          <w:szCs w:val="40"/>
        </w:rPr>
      </w:r>
    </w:p>
    <w:p>
      <w:pPr>
        <w:pStyle w:val="Normal"/>
        <w:tabs>
          <w:tab w:val="clear" w:pos="708"/>
          <w:tab w:val="left" w:pos="3260" w:leader="none"/>
        </w:tabs>
        <w:jc w:val="center"/>
        <w:rPr>
          <w:rFonts w:ascii="Bookman Old Style" w:hAnsi="Bookman Old Style"/>
          <w:b/>
          <w:b/>
          <w:sz w:val="40"/>
          <w:szCs w:val="40"/>
        </w:rPr>
      </w:pPr>
      <w:r>
        <w:rPr>
          <w:rFonts w:ascii="Bookman Old Style" w:hAnsi="Bookman Old Style"/>
          <w:b/>
          <w:sz w:val="40"/>
          <w:szCs w:val="40"/>
        </w:rPr>
      </w:r>
    </w:p>
    <w:p>
      <w:pPr>
        <w:pStyle w:val="Normal"/>
        <w:tabs>
          <w:tab w:val="clear" w:pos="708"/>
          <w:tab w:val="left" w:pos="3260" w:leader="none"/>
        </w:tabs>
        <w:jc w:val="center"/>
        <w:rPr>
          <w:rFonts w:ascii="Bookman Old Style" w:hAnsi="Bookman Old Style"/>
          <w:b/>
          <w:b/>
          <w:sz w:val="40"/>
          <w:szCs w:val="40"/>
        </w:rPr>
      </w:pPr>
      <w:r>
        <w:rPr>
          <w:rFonts w:ascii="Bookman Old Style" w:hAnsi="Bookman Old Style"/>
          <w:b/>
          <w:sz w:val="40"/>
          <w:szCs w:val="40"/>
        </w:rPr>
      </w:r>
    </w:p>
    <w:p>
      <w:pPr>
        <w:pStyle w:val="Normal"/>
        <w:tabs>
          <w:tab w:val="clear" w:pos="708"/>
          <w:tab w:val="left" w:pos="3260" w:leader="none"/>
        </w:tabs>
        <w:jc w:val="center"/>
        <w:rPr>
          <w:rFonts w:ascii="Bookman Old Style" w:hAnsi="Bookman Old Style"/>
          <w:b/>
          <w:b/>
          <w:sz w:val="40"/>
          <w:szCs w:val="40"/>
        </w:rPr>
      </w:pPr>
      <w:r>
        <w:rPr>
          <w:rFonts w:ascii="Bookman Old Style" w:hAnsi="Bookman Old Style"/>
          <w:b/>
          <w:sz w:val="40"/>
          <w:szCs w:val="40"/>
        </w:rPr>
        <w:t>ROZDZIAŁ IV</w:t>
      </w:r>
    </w:p>
    <w:p>
      <w:pPr>
        <w:pStyle w:val="Normal"/>
        <w:tabs>
          <w:tab w:val="clear" w:pos="708"/>
          <w:tab w:val="left" w:pos="3260" w:leader="none"/>
        </w:tabs>
        <w:jc w:val="center"/>
        <w:rPr>
          <w:rFonts w:ascii="Bookman Old Style" w:hAnsi="Bookman Old Style"/>
          <w:b/>
          <w:b/>
          <w:sz w:val="40"/>
          <w:szCs w:val="40"/>
        </w:rPr>
      </w:pPr>
      <w:r>
        <w:rPr>
          <w:rFonts w:ascii="Bookman Old Style" w:hAnsi="Bookman Old Style"/>
          <w:b/>
          <w:sz w:val="40"/>
          <w:szCs w:val="40"/>
        </w:rPr>
      </w:r>
    </w:p>
    <w:p>
      <w:pPr>
        <w:pStyle w:val="Normal"/>
        <w:tabs>
          <w:tab w:val="clear" w:pos="708"/>
          <w:tab w:val="left" w:pos="3260" w:leader="none"/>
        </w:tabs>
        <w:jc w:val="center"/>
        <w:rPr>
          <w:rFonts w:ascii="Bookman Old Style" w:hAnsi="Bookman Old Style"/>
          <w:b/>
          <w:b/>
          <w:sz w:val="40"/>
          <w:szCs w:val="40"/>
        </w:rPr>
      </w:pPr>
      <w:r>
        <w:rPr>
          <w:rFonts w:ascii="Bookman Old Style" w:hAnsi="Bookman Old Style"/>
          <w:b/>
          <w:sz w:val="40"/>
          <w:szCs w:val="40"/>
        </w:rPr>
      </w:r>
    </w:p>
    <w:p>
      <w:pPr>
        <w:pStyle w:val="Normal"/>
        <w:rPr>
          <w:rFonts w:ascii="Bookman Old Style" w:hAnsi="Bookman Old Style"/>
          <w:b/>
          <w:b/>
          <w:sz w:val="40"/>
          <w:szCs w:val="40"/>
        </w:rPr>
      </w:pPr>
      <w:r>
        <w:rPr>
          <w:rFonts w:ascii="Bookman Old Style" w:hAnsi="Bookman Old Style"/>
          <w:b/>
          <w:sz w:val="40"/>
          <w:szCs w:val="40"/>
        </w:rPr>
      </w:r>
    </w:p>
    <w:p>
      <w:pPr>
        <w:pStyle w:val="Normal"/>
        <w:jc w:val="center"/>
        <w:rPr>
          <w:rFonts w:ascii="Bookman Old Style" w:hAnsi="Bookman Old Style"/>
          <w:b/>
          <w:b/>
          <w:sz w:val="40"/>
          <w:szCs w:val="40"/>
        </w:rPr>
      </w:pPr>
      <w:r>
        <w:rPr>
          <w:rFonts w:ascii="Bookman Old Style" w:hAnsi="Bookman Old Style"/>
          <w:b/>
          <w:sz w:val="40"/>
          <w:szCs w:val="40"/>
        </w:rPr>
        <w:t xml:space="preserve">OPIS PRZEDMIOTU </w:t>
      </w:r>
    </w:p>
    <w:p>
      <w:pPr>
        <w:pStyle w:val="Normal"/>
        <w:jc w:val="center"/>
        <w:rPr>
          <w:rFonts w:ascii="Bookman Old Style" w:hAnsi="Bookman Old Style"/>
          <w:b/>
          <w:b/>
          <w:sz w:val="40"/>
          <w:szCs w:val="40"/>
        </w:rPr>
      </w:pPr>
      <w:r>
        <w:rPr>
          <w:rFonts w:ascii="Bookman Old Style" w:hAnsi="Bookman Old Style"/>
          <w:b/>
          <w:sz w:val="40"/>
          <w:szCs w:val="40"/>
        </w:rPr>
        <w:t>ZAMÓWIENIA</w:t>
      </w:r>
    </w:p>
    <w:p>
      <w:pPr>
        <w:pStyle w:val="Normal"/>
        <w:jc w:val="center"/>
        <w:rPr>
          <w:rFonts w:ascii="Bookman Old Style" w:hAnsi="Bookman Old Style"/>
          <w:b/>
          <w:b/>
          <w:sz w:val="40"/>
          <w:szCs w:val="40"/>
        </w:rPr>
      </w:pPr>
      <w:r>
        <w:rPr>
          <w:rFonts w:ascii="Bookman Old Style" w:hAnsi="Bookman Old Style"/>
          <w:b/>
          <w:sz w:val="40"/>
          <w:szCs w:val="40"/>
        </w:rPr>
      </w:r>
    </w:p>
    <w:p>
      <w:pPr>
        <w:pStyle w:val="Normal"/>
        <w:rPr>
          <w:sz w:val="44"/>
          <w:szCs w:val="44"/>
        </w:rPr>
      </w:pPr>
      <w:r>
        <w:rPr>
          <w:sz w:val="44"/>
          <w:szCs w:val="44"/>
        </w:rPr>
      </w:r>
    </w:p>
    <w:p>
      <w:pPr>
        <w:pStyle w:val="Normal"/>
        <w:rPr>
          <w:sz w:val="44"/>
          <w:szCs w:val="44"/>
        </w:rPr>
      </w:pPr>
      <w:r>
        <w:rPr>
          <w:sz w:val="44"/>
          <w:szCs w:val="44"/>
        </w:rPr>
      </w:r>
    </w:p>
    <w:p>
      <w:pPr>
        <w:pStyle w:val="Normal"/>
        <w:rPr>
          <w:sz w:val="44"/>
          <w:szCs w:val="44"/>
        </w:rPr>
      </w:pPr>
      <w:r>
        <w:rPr>
          <w:sz w:val="44"/>
          <w:szCs w:val="4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417" w:right="1417" w:header="0" w:top="1135"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Verdana">
    <w:charset w:val="ee"/>
    <w:family w:val="roman"/>
    <w:pitch w:val="variable"/>
  </w:font>
  <w:font w:name="Arial Narrow">
    <w:charset w:val="ee"/>
    <w:family w:val="roman"/>
    <w:pitch w:val="variable"/>
  </w:font>
  <w:font w:name="Courier New">
    <w:charset w:val="ee"/>
    <w:family w:val="roman"/>
    <w:pitch w:val="variable"/>
  </w:font>
  <w:font w:name="Liberation Sans">
    <w:altName w:val="Arial"/>
    <w:charset w:val="ee"/>
    <w:family w:val="swiss"/>
    <w:pitch w:val="variable"/>
  </w:font>
  <w:font w:name="Optima">
    <w:charset w:val="ee"/>
    <w:family w:val="roman"/>
    <w:pitch w:val="variable"/>
  </w:font>
  <w:font w:name="Arial Unicode MS">
    <w:charset w:val="ee"/>
    <w:family w:val="roman"/>
    <w:pitch w:val="variable"/>
  </w:font>
  <w:font w:name="Bookman Old Style">
    <w:charset w:val="ee"/>
    <w:family w:val="roman"/>
    <w:pitch w:val="variable"/>
  </w:font>
  <w:font w:name="Georgia">
    <w:charset w:val="ee"/>
    <w:family w:val="roman"/>
    <w:pitch w:val="variable"/>
  </w:font>
  <w:font w:name="Symbol">
    <w:charset w:val="02"/>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lvl w:ilvl="0">
      <w:start w:val="12"/>
      <w:numFmt w:val="decimal"/>
      <w:lvlText w:val="%1."/>
      <w:lvlJc w:val="left"/>
      <w:pPr>
        <w:tabs>
          <w:tab w:val="num" w:pos="405"/>
        </w:tabs>
        <w:ind w:left="405" w:hanging="405"/>
      </w:pPr>
      <w:rPr>
        <w:w w:val="105"/>
      </w:rPr>
    </w:lvl>
    <w:lvl w:ilvl="1">
      <w:start w:val="1"/>
      <w:numFmt w:val="decimal"/>
      <w:lvlText w:val="%1.%2."/>
      <w:lvlJc w:val="left"/>
      <w:pPr>
        <w:tabs>
          <w:tab w:val="num" w:pos="405"/>
        </w:tabs>
        <w:ind w:left="405" w:hanging="405"/>
      </w:pPr>
      <w:rPr>
        <w:w w:val="105"/>
      </w:rPr>
    </w:lvl>
    <w:lvl w:ilvl="2">
      <w:start w:val="1"/>
      <w:numFmt w:val="decimal"/>
      <w:lvlText w:val="%1.%2.%3."/>
      <w:lvlJc w:val="left"/>
      <w:pPr>
        <w:tabs>
          <w:tab w:val="num" w:pos="720"/>
        </w:tabs>
        <w:ind w:left="720" w:hanging="720"/>
      </w:pPr>
      <w:rPr>
        <w:w w:val="105"/>
      </w:rPr>
    </w:lvl>
    <w:lvl w:ilvl="3">
      <w:start w:val="1"/>
      <w:numFmt w:val="decimal"/>
      <w:lvlText w:val="%1.%2.%3.%4."/>
      <w:lvlJc w:val="left"/>
      <w:pPr>
        <w:tabs>
          <w:tab w:val="num" w:pos="720"/>
        </w:tabs>
        <w:ind w:left="720" w:hanging="720"/>
      </w:pPr>
      <w:rPr>
        <w:w w:val="105"/>
      </w:rPr>
    </w:lvl>
    <w:lvl w:ilvl="4">
      <w:start w:val="1"/>
      <w:numFmt w:val="decimal"/>
      <w:lvlText w:val="%1.%2.%3.%4.%5."/>
      <w:lvlJc w:val="left"/>
      <w:pPr>
        <w:tabs>
          <w:tab w:val="num" w:pos="1080"/>
        </w:tabs>
        <w:ind w:left="1080" w:hanging="1080"/>
      </w:pPr>
      <w:rPr>
        <w:w w:val="105"/>
      </w:rPr>
    </w:lvl>
    <w:lvl w:ilvl="5">
      <w:start w:val="1"/>
      <w:numFmt w:val="decimal"/>
      <w:lvlText w:val="%1.%2.%3.%4.%5.%6."/>
      <w:lvlJc w:val="left"/>
      <w:pPr>
        <w:tabs>
          <w:tab w:val="num" w:pos="1080"/>
        </w:tabs>
        <w:ind w:left="1080" w:hanging="1080"/>
      </w:pPr>
      <w:rPr>
        <w:w w:val="105"/>
      </w:rPr>
    </w:lvl>
    <w:lvl w:ilvl="6">
      <w:start w:val="1"/>
      <w:numFmt w:val="decimal"/>
      <w:lvlText w:val="%1.%2.%3.%4.%5.%6.%7."/>
      <w:lvlJc w:val="left"/>
      <w:pPr>
        <w:tabs>
          <w:tab w:val="num" w:pos="1440"/>
        </w:tabs>
        <w:ind w:left="1440" w:hanging="1440"/>
      </w:pPr>
      <w:rPr>
        <w:w w:val="105"/>
      </w:rPr>
    </w:lvl>
    <w:lvl w:ilvl="7">
      <w:start w:val="1"/>
      <w:numFmt w:val="decimal"/>
      <w:lvlText w:val="%1.%2.%3.%4.%5.%6.%7.%8."/>
      <w:lvlJc w:val="left"/>
      <w:pPr>
        <w:tabs>
          <w:tab w:val="num" w:pos="1440"/>
        </w:tabs>
        <w:ind w:left="1440" w:hanging="1440"/>
      </w:pPr>
      <w:rPr>
        <w:w w:val="105"/>
      </w:rPr>
    </w:lvl>
    <w:lvl w:ilvl="8">
      <w:start w:val="1"/>
      <w:numFmt w:val="decimal"/>
      <w:lvlText w:val="%1.%2.%3.%4.%5.%6.%7.%8.%9."/>
      <w:lvlJc w:val="left"/>
      <w:pPr>
        <w:tabs>
          <w:tab w:val="num" w:pos="1800"/>
        </w:tabs>
        <w:ind w:left="1800" w:hanging="1800"/>
      </w:pPr>
      <w:rPr>
        <w:w w:val="105"/>
      </w:rPr>
    </w:lvl>
  </w:abstractNum>
  <w:abstractNum w:abstractNumId="3">
    <w:lvl w:ilvl="0">
      <w:start w:val="1"/>
      <w:numFmt w:val="decimal"/>
      <w:lvlText w:val="%1."/>
      <w:lvlJc w:val="left"/>
      <w:pPr>
        <w:ind w:left="531" w:hanging="423"/>
      </w:pPr>
      <w:rPr>
        <w:sz w:val="19"/>
        <w:spacing w:val="-11"/>
        <w:szCs w:val="19"/>
        <w:w w:val="103"/>
        <w:rFonts w:eastAsia="Times New Roman"/>
      </w:rPr>
    </w:lvl>
    <w:lvl w:ilvl="1">
      <w:start w:val="1"/>
      <w:numFmt w:val="lowerLetter"/>
      <w:lvlText w:val="%2)"/>
      <w:lvlJc w:val="left"/>
      <w:pPr>
        <w:ind w:left="953" w:hanging="358"/>
      </w:pPr>
      <w:rPr>
        <w:sz w:val="19"/>
        <w:spacing w:val="-14"/>
        <w:szCs w:val="19"/>
        <w:w w:val="103"/>
        <w:rFonts w:eastAsia="Times New Roman"/>
      </w:rPr>
    </w:lvl>
    <w:lvl w:ilvl="2">
      <w:start w:val="1"/>
      <w:numFmt w:val="bullet"/>
      <w:lvlText w:val=""/>
      <w:lvlJc w:val="left"/>
      <w:pPr>
        <w:ind w:left="1884" w:hanging="358"/>
      </w:pPr>
      <w:rPr>
        <w:rFonts w:ascii="Symbol" w:hAnsi="Symbol" w:cs="Symbol" w:hint="default"/>
      </w:rPr>
    </w:lvl>
    <w:lvl w:ilvl="3">
      <w:start w:val="1"/>
      <w:numFmt w:val="bullet"/>
      <w:lvlText w:val=""/>
      <w:lvlJc w:val="left"/>
      <w:pPr>
        <w:ind w:left="2808" w:hanging="358"/>
      </w:pPr>
      <w:rPr>
        <w:rFonts w:ascii="Symbol" w:hAnsi="Symbol" w:cs="Symbol" w:hint="default"/>
      </w:rPr>
    </w:lvl>
    <w:lvl w:ilvl="4">
      <w:start w:val="1"/>
      <w:numFmt w:val="bullet"/>
      <w:lvlText w:val=""/>
      <w:lvlJc w:val="left"/>
      <w:pPr>
        <w:ind w:left="3733" w:hanging="358"/>
      </w:pPr>
      <w:rPr>
        <w:rFonts w:ascii="Symbol" w:hAnsi="Symbol" w:cs="Symbol" w:hint="default"/>
      </w:rPr>
    </w:lvl>
    <w:lvl w:ilvl="5">
      <w:start w:val="1"/>
      <w:numFmt w:val="bullet"/>
      <w:lvlText w:val=""/>
      <w:lvlJc w:val="left"/>
      <w:pPr>
        <w:ind w:left="4657" w:hanging="358"/>
      </w:pPr>
      <w:rPr>
        <w:rFonts w:ascii="Symbol" w:hAnsi="Symbol" w:cs="Symbol" w:hint="default"/>
      </w:rPr>
    </w:lvl>
    <w:lvl w:ilvl="6">
      <w:start w:val="1"/>
      <w:numFmt w:val="bullet"/>
      <w:lvlText w:val=""/>
      <w:lvlJc w:val="left"/>
      <w:pPr>
        <w:ind w:left="5582" w:hanging="358"/>
      </w:pPr>
      <w:rPr>
        <w:rFonts w:ascii="Symbol" w:hAnsi="Symbol" w:cs="Symbol" w:hint="default"/>
      </w:rPr>
    </w:lvl>
    <w:lvl w:ilvl="7">
      <w:start w:val="1"/>
      <w:numFmt w:val="bullet"/>
      <w:lvlText w:val=""/>
      <w:lvlJc w:val="left"/>
      <w:pPr>
        <w:ind w:left="6506" w:hanging="358"/>
      </w:pPr>
      <w:rPr>
        <w:rFonts w:ascii="Symbol" w:hAnsi="Symbol" w:cs="Symbol" w:hint="default"/>
      </w:rPr>
    </w:lvl>
    <w:lvl w:ilvl="8">
      <w:start w:val="1"/>
      <w:numFmt w:val="bullet"/>
      <w:lvlText w:val=""/>
      <w:lvlJc w:val="left"/>
      <w:pPr>
        <w:ind w:left="7431" w:hanging="358"/>
      </w:pPr>
      <w:rPr>
        <w:rFonts w:ascii="Symbol" w:hAnsi="Symbol" w:cs="Symbol" w:hint="default"/>
      </w:rPr>
    </w:lvl>
  </w:abstractNum>
  <w:abstractNum w:abstractNumId="4">
    <w:lvl w:ilvl="0">
      <w:start w:val="18"/>
      <w:numFmt w:val="decimal"/>
      <w:lvlText w:val="%1."/>
      <w:lvlJc w:val="left"/>
      <w:pPr>
        <w:tabs>
          <w:tab w:val="num" w:pos="435"/>
        </w:tabs>
        <w:ind w:left="435" w:hanging="435"/>
      </w:pPr>
      <w:rPr>
        <w:w w:val="105"/>
      </w:rPr>
    </w:lvl>
    <w:lvl w:ilvl="1">
      <w:start w:val="3"/>
      <w:numFmt w:val="decimal"/>
      <w:lvlText w:val="%1.%2."/>
      <w:lvlJc w:val="left"/>
      <w:pPr>
        <w:tabs>
          <w:tab w:val="num" w:pos="720"/>
        </w:tabs>
        <w:ind w:left="720" w:hanging="720"/>
      </w:pPr>
      <w:rPr>
        <w:w w:val="105"/>
      </w:rPr>
    </w:lvl>
    <w:lvl w:ilvl="2">
      <w:start w:val="1"/>
      <w:numFmt w:val="decimal"/>
      <w:lvlText w:val="%1.%2.%3."/>
      <w:lvlJc w:val="left"/>
      <w:pPr>
        <w:tabs>
          <w:tab w:val="num" w:pos="720"/>
        </w:tabs>
        <w:ind w:left="720" w:hanging="720"/>
      </w:pPr>
      <w:rPr>
        <w:w w:val="105"/>
      </w:rPr>
    </w:lvl>
    <w:lvl w:ilvl="3">
      <w:start w:val="1"/>
      <w:numFmt w:val="decimal"/>
      <w:lvlText w:val="%1.%2.%3.%4."/>
      <w:lvlJc w:val="left"/>
      <w:pPr>
        <w:tabs>
          <w:tab w:val="num" w:pos="1080"/>
        </w:tabs>
        <w:ind w:left="1080" w:hanging="1080"/>
      </w:pPr>
      <w:rPr>
        <w:w w:val="105"/>
      </w:rPr>
    </w:lvl>
    <w:lvl w:ilvl="4">
      <w:start w:val="1"/>
      <w:numFmt w:val="decimal"/>
      <w:lvlText w:val="%1.%2.%3.%4.%5."/>
      <w:lvlJc w:val="left"/>
      <w:pPr>
        <w:tabs>
          <w:tab w:val="num" w:pos="1080"/>
        </w:tabs>
        <w:ind w:left="1080" w:hanging="1080"/>
      </w:pPr>
      <w:rPr>
        <w:w w:val="105"/>
      </w:rPr>
    </w:lvl>
    <w:lvl w:ilvl="5">
      <w:start w:val="1"/>
      <w:numFmt w:val="decimal"/>
      <w:lvlText w:val="%1.%2.%3.%4.%5.%6."/>
      <w:lvlJc w:val="left"/>
      <w:pPr>
        <w:tabs>
          <w:tab w:val="num" w:pos="1440"/>
        </w:tabs>
        <w:ind w:left="1440" w:hanging="1440"/>
      </w:pPr>
      <w:rPr>
        <w:w w:val="105"/>
      </w:rPr>
    </w:lvl>
    <w:lvl w:ilvl="6">
      <w:start w:val="1"/>
      <w:numFmt w:val="decimal"/>
      <w:lvlText w:val="%1.%2.%3.%4.%5.%6.%7."/>
      <w:lvlJc w:val="left"/>
      <w:pPr>
        <w:tabs>
          <w:tab w:val="num" w:pos="1440"/>
        </w:tabs>
        <w:ind w:left="1440" w:hanging="1440"/>
      </w:pPr>
      <w:rPr>
        <w:w w:val="105"/>
      </w:rPr>
    </w:lvl>
    <w:lvl w:ilvl="7">
      <w:start w:val="1"/>
      <w:numFmt w:val="decimal"/>
      <w:lvlText w:val="%1.%2.%3.%4.%5.%6.%7.%8."/>
      <w:lvlJc w:val="left"/>
      <w:pPr>
        <w:tabs>
          <w:tab w:val="num" w:pos="1800"/>
        </w:tabs>
        <w:ind w:left="1800" w:hanging="1800"/>
      </w:pPr>
      <w:rPr>
        <w:w w:val="105"/>
      </w:rPr>
    </w:lvl>
    <w:lvl w:ilvl="8">
      <w:start w:val="1"/>
      <w:numFmt w:val="decimal"/>
      <w:lvlText w:val="%1.%2.%3.%4.%5.%6.%7.%8.%9."/>
      <w:lvlJc w:val="left"/>
      <w:pPr>
        <w:tabs>
          <w:tab w:val="num" w:pos="1800"/>
        </w:tabs>
        <w:ind w:left="1800" w:hanging="1800"/>
      </w:pPr>
      <w:rPr>
        <w:w w:val="105"/>
      </w:rPr>
    </w:lvl>
  </w:abstractNum>
  <w:abstractNum w:abstractNumId="5">
    <w:lvl w:ilvl="0">
      <w:start w:val="15"/>
      <w:numFmt w:val="decimal"/>
      <w:lvlText w:val="%1."/>
      <w:lvlJc w:val="left"/>
      <w:pPr>
        <w:tabs>
          <w:tab w:val="num" w:pos="495"/>
        </w:tabs>
        <w:ind w:left="495" w:hanging="49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lvl w:ilvl="0">
      <w:start w:val="21"/>
      <w:numFmt w:val="decimal"/>
      <w:lvlText w:val="%1."/>
      <w:lvlJc w:val="left"/>
      <w:pPr>
        <w:tabs>
          <w:tab w:val="num" w:pos="480"/>
        </w:tabs>
        <w:ind w:left="480" w:hanging="48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lvl w:ilvl="0">
      <w:start w:val="1"/>
      <w:numFmt w:val="lowerLetter"/>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8">
    <w:lvl w:ilvl="0">
      <w:start w:val="1"/>
      <w:numFmt w:val="lowerLetter"/>
      <w:lvlText w:val="%1)"/>
      <w:lvlJc w:val="left"/>
      <w:pPr>
        <w:ind w:left="0" w:hanging="0"/>
      </w:pPr>
      <w:rPr>
        <w:rFonts w:cs="Bookman Old Sty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2"/>
      <w:numFmt w:val="lowerLetter"/>
      <w:lvlText w:val="%1)"/>
      <w:lvlJc w:val="left"/>
      <w:pPr>
        <w:ind w:left="0" w:hanging="0"/>
      </w:pPr>
      <w:rPr>
        <w:rFonts w:cs="Bookman Old Sty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ind w:left="644" w:hanging="360"/>
      </w:pPr>
      <w:rPr>
        <w:b w:val="false"/>
        <w:bCs/>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1">
    <w:lvl w:ilvl="0">
      <w:start w:val="1"/>
      <w:numFmt w:val="decimal"/>
      <w:lvlText w:val="%1)"/>
      <w:lvlJc w:val="left"/>
      <w:pPr>
        <w:ind w:left="360" w:hanging="360"/>
      </w:pPr>
    </w:lvl>
    <w:lvl w:ilvl="1">
      <w:start w:val="1"/>
      <w:numFmt w:val="lowerLetter"/>
      <w:lvlText w:val="%2)"/>
      <w:lvlJc w:val="left"/>
      <w:pPr>
        <w:ind w:left="1080" w:hanging="360"/>
      </w:pPr>
      <w:rPr>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lvl w:ilvl="0">
      <w:start w:val="12"/>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lvl w:ilvl="0">
      <w:start w:val="3"/>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lvl w:ilvl="0">
      <w:start w:val="3"/>
      <w:numFmt w:val="decimal"/>
      <w:lvlText w:val="%1"/>
      <w:lvlJc w:val="left"/>
      <w:pPr>
        <w:ind w:left="360" w:hanging="360"/>
      </w:pPr>
    </w:lvl>
    <w:lvl w:ilvl="1">
      <w:start w:val="1"/>
      <w:numFmt w:val="decimal"/>
      <w:lvlText w:val="%1.%2"/>
      <w:lvlJc w:val="left"/>
      <w:pPr>
        <w:ind w:left="1430" w:hanging="360"/>
      </w:pPr>
    </w:lvl>
    <w:lvl w:ilvl="2">
      <w:start w:val="1"/>
      <w:numFmt w:val="decimal"/>
      <w:lvlText w:val="%1.%2.%3"/>
      <w:lvlJc w:val="left"/>
      <w:pPr>
        <w:ind w:left="2860" w:hanging="720"/>
      </w:pPr>
    </w:lvl>
    <w:lvl w:ilvl="3">
      <w:start w:val="1"/>
      <w:numFmt w:val="decimal"/>
      <w:lvlText w:val="%1.%2.%3.%4"/>
      <w:lvlJc w:val="left"/>
      <w:pPr>
        <w:ind w:left="3930" w:hanging="720"/>
      </w:pPr>
    </w:lvl>
    <w:lvl w:ilvl="4">
      <w:start w:val="1"/>
      <w:numFmt w:val="decimal"/>
      <w:lvlText w:val="%1.%2.%3.%4.%5"/>
      <w:lvlJc w:val="left"/>
      <w:pPr>
        <w:ind w:left="5360" w:hanging="1080"/>
      </w:pPr>
    </w:lvl>
    <w:lvl w:ilvl="5">
      <w:start w:val="1"/>
      <w:numFmt w:val="decimal"/>
      <w:lvlText w:val="%1.%2.%3.%4.%5.%6"/>
      <w:lvlJc w:val="left"/>
      <w:pPr>
        <w:ind w:left="6430" w:hanging="1080"/>
      </w:pPr>
    </w:lvl>
    <w:lvl w:ilvl="6">
      <w:start w:val="1"/>
      <w:numFmt w:val="decimal"/>
      <w:lvlText w:val="%1.%2.%3.%4.%5.%6.%7"/>
      <w:lvlJc w:val="left"/>
      <w:pPr>
        <w:ind w:left="7860" w:hanging="1440"/>
      </w:pPr>
    </w:lvl>
    <w:lvl w:ilvl="7">
      <w:start w:val="1"/>
      <w:numFmt w:val="decimal"/>
      <w:lvlText w:val="%1.%2.%3.%4.%5.%6.%7.%8"/>
      <w:lvlJc w:val="left"/>
      <w:pPr>
        <w:ind w:left="8930" w:hanging="1440"/>
      </w:pPr>
    </w:lvl>
    <w:lvl w:ilvl="8">
      <w:start w:val="1"/>
      <w:numFmt w:val="decimal"/>
      <w:lvlText w:val="%1.%2.%3.%4.%5.%6.%7.%8.%9"/>
      <w:lvlJc w:val="left"/>
      <w:pPr>
        <w:ind w:left="10360" w:hanging="1800"/>
      </w:p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9"/>
      <w:numFmt w:val="decimal"/>
      <w:lvlText w:val="%1."/>
      <w:lvlJc w:val="left"/>
      <w:pPr>
        <w:ind w:left="375" w:hanging="360"/>
      </w:pPr>
    </w:lvl>
    <w:lvl w:ilvl="1">
      <w:start w:val="1"/>
      <w:numFmt w:val="lowerLetter"/>
      <w:lvlText w:val="%2."/>
      <w:lvlJc w:val="left"/>
      <w:pPr>
        <w:ind w:left="1095" w:hanging="360"/>
      </w:pPr>
    </w:lvl>
    <w:lvl w:ilvl="2">
      <w:start w:val="1"/>
      <w:numFmt w:val="lowerRoman"/>
      <w:lvlText w:val="%3."/>
      <w:lvlJc w:val="right"/>
      <w:pPr>
        <w:ind w:left="1815" w:hanging="180"/>
      </w:pPr>
    </w:lvl>
    <w:lvl w:ilvl="3">
      <w:start w:val="1"/>
      <w:numFmt w:val="decimal"/>
      <w:lvlText w:val="%4."/>
      <w:lvlJc w:val="left"/>
      <w:pPr>
        <w:ind w:left="2535" w:hanging="360"/>
      </w:pPr>
    </w:lvl>
    <w:lvl w:ilvl="4">
      <w:start w:val="1"/>
      <w:numFmt w:val="lowerLetter"/>
      <w:lvlText w:val="%5."/>
      <w:lvlJc w:val="left"/>
      <w:pPr>
        <w:ind w:left="3255" w:hanging="360"/>
      </w:pPr>
    </w:lvl>
    <w:lvl w:ilvl="5">
      <w:start w:val="1"/>
      <w:numFmt w:val="lowerRoman"/>
      <w:lvlText w:val="%6."/>
      <w:lvlJc w:val="right"/>
      <w:pPr>
        <w:ind w:left="3975" w:hanging="180"/>
      </w:pPr>
    </w:lvl>
    <w:lvl w:ilvl="6">
      <w:start w:val="1"/>
      <w:numFmt w:val="decimal"/>
      <w:lvlText w:val="%7."/>
      <w:lvlJc w:val="left"/>
      <w:pPr>
        <w:ind w:left="4695" w:hanging="360"/>
      </w:pPr>
    </w:lvl>
    <w:lvl w:ilvl="7">
      <w:start w:val="1"/>
      <w:numFmt w:val="lowerLetter"/>
      <w:lvlText w:val="%8."/>
      <w:lvlJc w:val="left"/>
      <w:pPr>
        <w:ind w:left="5415" w:hanging="360"/>
      </w:pPr>
    </w:lvl>
    <w:lvl w:ilvl="8">
      <w:start w:val="1"/>
      <w:numFmt w:val="lowerRoman"/>
      <w:lvlText w:val="%9."/>
      <w:lvlJc w:val="right"/>
      <w:pPr>
        <w:ind w:left="6135" w:hanging="180"/>
      </w:p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bullet"/>
      <w:lvlText w:val="·"/>
      <w:lvlJc w:val="left"/>
      <w:pPr>
        <w:tabs>
          <w:tab w:val="num" w:pos="360"/>
        </w:tabs>
        <w:ind w:left="720" w:hanging="0"/>
      </w:pPr>
      <w:rPr>
        <w:rFonts w:ascii="Symbol" w:hAnsi="Symbol" w:cs="Symbol" w:hint="default"/>
        <w:dstrike w:val="false"/>
        <w:strike w:val="false"/>
        <w:vertAlign w:val="baseline"/>
        <w:position w:val="0"/>
        <w:sz w:val="24"/>
        <w:sz w:val="24"/>
        <w:spacing w:val="0"/>
        <w:szCs w:val="24"/>
        <w:w w:val="100"/>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2">
    <w:lvl w:ilvl="0">
      <w:start w:val="1"/>
      <w:numFmt w:val="bullet"/>
      <w:lvlText w:val="·"/>
      <w:lvlJc w:val="left"/>
      <w:pPr>
        <w:tabs>
          <w:tab w:val="num" w:pos="432"/>
        </w:tabs>
        <w:ind w:left="720" w:hanging="0"/>
      </w:pPr>
      <w:rPr>
        <w:rFonts w:ascii="Symbol" w:hAnsi="Symbol" w:cs="Symbol" w:hint="default"/>
        <w:dstrike w:val="false"/>
        <w:strike w:val="false"/>
        <w:vertAlign w:val="baseline"/>
        <w:position w:val="0"/>
        <w:sz w:val="24"/>
        <w:sz w:val="24"/>
        <w:spacing w:val="-2"/>
        <w:szCs w:val="24"/>
        <w:w w:val="100"/>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3">
    <w:lvl w:ilvl="0">
      <w:start w:val="1"/>
      <w:numFmt w:val="bullet"/>
      <w:lvlText w:val=""/>
      <w:lvlJc w:val="left"/>
      <w:pPr>
        <w:tabs>
          <w:tab w:val="num" w:pos="851"/>
        </w:tabs>
        <w:ind w:left="851" w:hanging="454"/>
      </w:pPr>
      <w:rPr>
        <w:rFonts w:ascii="Symbol" w:hAnsi="Symbol" w:cs="Symbol" w:hint="default"/>
        <w:rFonts w:cs="Symbol"/>
        <w:color w:val="auto"/>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4">
    <w:lvl w:ilvl="0">
      <w:start w:val="1"/>
      <w:numFmt w:val="bullet"/>
      <w:lvlText w:val=""/>
      <w:lvlJc w:val="left"/>
      <w:pPr>
        <w:tabs>
          <w:tab w:val="num" w:pos="851"/>
        </w:tabs>
        <w:ind w:left="851" w:hanging="454"/>
      </w:pPr>
      <w:rPr>
        <w:rFonts w:ascii="Symbol" w:hAnsi="Symbol" w:cs="Symbol" w:hint="default"/>
        <w:dstrike w:val="false"/>
        <w:strike w:val="false"/>
        <w:vertAlign w:val="baseline"/>
        <w:position w:val="0"/>
        <w:sz w:val="24"/>
        <w:sz w:val="24"/>
        <w:spacing w:val="0"/>
        <w:szCs w:val="24"/>
        <w:w w:val="100"/>
        <w:rFonts w:cs="Symbol"/>
        <w:color w:val="auto"/>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8"/>
    <w:lvlOverride w:ilvl="0">
      <w:lvl w:ilvl="0">
        <w:start w:val="2"/>
        <w:numFmt w:val="lowerLetter"/>
        <w:lvlText w:val="%1)"/>
        <w:lvlJc w:val="left"/>
        <w:pPr>
          <w:ind w:left="0" w:hanging="0"/>
        </w:pPr>
        <w:rPr>
          <w:rFonts w:cs="Bookman Old Style"/>
        </w:rPr>
      </w:lvl>
    </w:lvlOverride>
  </w:num>
</w:numbering>
</file>

<file path=word/settings.xml><?xml version="1.0" encoding="utf-8"?>
<w:settings xmlns:w="http://schemas.openxmlformats.org/wordprocessingml/2006/main">
  <w:zoom w:percent="110"/>
  <w:defaultTabStop w:val="708"/>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uiPriority="0"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uiPriority="22" w:semiHidden="0" w:unhideWhenUsed="0" w:qFormat="1"/>
    <w:lsdException w:name="Emphasis" w:uiPriority="20" w:semiHidden="0" w:unhideWhenUsed="0" w:qFormat="1"/>
    <w:lsdException w:name="Plain Text" w:uiPriority="0"/>
    <w:lsdException w:name="Normal (Web)" w:uiPriority="0"/>
    <w:lsdException w:name="No List"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970f8"/>
    <w:pPr>
      <w:widowControl/>
      <w:bidi w:val="0"/>
      <w:spacing w:before="0" w:after="0"/>
      <w:jc w:val="left"/>
    </w:pPr>
    <w:rPr>
      <w:rFonts w:ascii="Times New Roman" w:hAnsi="Times New Roman" w:eastAsia="Times New Roman" w:cs="Times New Roman"/>
      <w:color w:val="auto"/>
      <w:kern w:val="0"/>
      <w:sz w:val="20"/>
      <w:szCs w:val="20"/>
      <w:lang w:val="pl-PL" w:eastAsia="pl-PL" w:bidi="ar-SA"/>
    </w:rPr>
  </w:style>
  <w:style w:type="paragraph" w:styleId="Nagwek1">
    <w:name w:val="Heading 1"/>
    <w:basedOn w:val="Normal"/>
    <w:next w:val="Normal"/>
    <w:link w:val="Nagwek1Znak"/>
    <w:uiPriority w:val="99"/>
    <w:qFormat/>
    <w:rsid w:val="007970f8"/>
    <w:pPr>
      <w:keepNext w:val="true"/>
      <w:outlineLvl w:val="0"/>
    </w:pPr>
    <w:rPr>
      <w:b/>
      <w:bCs/>
      <w:sz w:val="32"/>
      <w:szCs w:val="32"/>
    </w:rPr>
  </w:style>
  <w:style w:type="paragraph" w:styleId="Nagwek2">
    <w:name w:val="Heading 2"/>
    <w:basedOn w:val="Normal"/>
    <w:next w:val="Normal"/>
    <w:link w:val="Nagwek2Znak"/>
    <w:qFormat/>
    <w:rsid w:val="007970f8"/>
    <w:pPr>
      <w:keepNext w:val="true"/>
      <w:jc w:val="center"/>
      <w:outlineLvl w:val="1"/>
    </w:pPr>
    <w:rPr>
      <w:b/>
      <w:bCs/>
      <w:sz w:val="52"/>
      <w:szCs w:val="52"/>
    </w:rPr>
  </w:style>
  <w:style w:type="paragraph" w:styleId="Nagwek3">
    <w:name w:val="Heading 3"/>
    <w:basedOn w:val="Normal"/>
    <w:next w:val="Normal"/>
    <w:link w:val="Nagwek3Znak"/>
    <w:qFormat/>
    <w:rsid w:val="007970f8"/>
    <w:pPr>
      <w:keepNext w:val="true"/>
      <w:jc w:val="center"/>
      <w:outlineLvl w:val="2"/>
    </w:pPr>
    <w:rPr>
      <w:b/>
      <w:bCs/>
    </w:rPr>
  </w:style>
  <w:style w:type="paragraph" w:styleId="Nagwek4">
    <w:name w:val="Heading 4"/>
    <w:basedOn w:val="Normal"/>
    <w:next w:val="Normal"/>
    <w:link w:val="Nagwek4Znak"/>
    <w:qFormat/>
    <w:rsid w:val="007970f8"/>
    <w:pPr>
      <w:keepNext w:val="true"/>
      <w:jc w:val="center"/>
      <w:outlineLvl w:val="3"/>
    </w:pPr>
    <w:rPr>
      <w:b/>
      <w:bCs/>
      <w:sz w:val="24"/>
      <w:szCs w:val="24"/>
    </w:rPr>
  </w:style>
  <w:style w:type="paragraph" w:styleId="Nagwek5">
    <w:name w:val="Heading 5"/>
    <w:basedOn w:val="Normal"/>
    <w:next w:val="Normal"/>
    <w:link w:val="Nagwek5Znak"/>
    <w:qFormat/>
    <w:rsid w:val="007970f8"/>
    <w:pPr>
      <w:keepNext w:val="true"/>
      <w:jc w:val="both"/>
      <w:outlineLvl w:val="4"/>
    </w:pPr>
    <w:rPr>
      <w:b/>
      <w:bCs/>
      <w:sz w:val="24"/>
      <w:szCs w:val="24"/>
      <w:u w:val="single"/>
    </w:rPr>
  </w:style>
  <w:style w:type="paragraph" w:styleId="Nagwek6">
    <w:name w:val="Heading 6"/>
    <w:basedOn w:val="Normal"/>
    <w:next w:val="Normal"/>
    <w:link w:val="Nagwek6Znak"/>
    <w:uiPriority w:val="99"/>
    <w:qFormat/>
    <w:rsid w:val="007970f8"/>
    <w:pPr>
      <w:keepNext w:val="true"/>
      <w:outlineLvl w:val="5"/>
    </w:pPr>
    <w:rPr>
      <w:b/>
      <w:bCs/>
      <w:sz w:val="22"/>
      <w:szCs w:val="22"/>
    </w:rPr>
  </w:style>
  <w:style w:type="paragraph" w:styleId="Nagwek7">
    <w:name w:val="Heading 7"/>
    <w:basedOn w:val="Normal"/>
    <w:next w:val="Normal"/>
    <w:link w:val="Nagwek7Znak"/>
    <w:qFormat/>
    <w:rsid w:val="007970f8"/>
    <w:pPr>
      <w:keepNext w:val="true"/>
      <w:jc w:val="center"/>
      <w:outlineLvl w:val="6"/>
    </w:pPr>
    <w:rPr>
      <w:b/>
      <w:bCs/>
      <w:sz w:val="40"/>
      <w:szCs w:val="40"/>
      <w:u w:val="single"/>
    </w:rPr>
  </w:style>
  <w:style w:type="paragraph" w:styleId="Nagwek8">
    <w:name w:val="Heading 8"/>
    <w:basedOn w:val="Normal"/>
    <w:next w:val="Normal"/>
    <w:link w:val="Nagwek8Znak"/>
    <w:uiPriority w:val="99"/>
    <w:qFormat/>
    <w:rsid w:val="007970f8"/>
    <w:pPr>
      <w:keepNext w:val="true"/>
      <w:outlineLvl w:val="7"/>
    </w:pPr>
    <w:rPr>
      <w:sz w:val="28"/>
      <w:szCs w:val="28"/>
    </w:rPr>
  </w:style>
  <w:style w:type="paragraph" w:styleId="Nagwek9">
    <w:name w:val="Heading 9"/>
    <w:basedOn w:val="Normal"/>
    <w:next w:val="Normal"/>
    <w:link w:val="Nagwek9Znak"/>
    <w:uiPriority w:val="99"/>
    <w:qFormat/>
    <w:rsid w:val="007970f8"/>
    <w:pPr>
      <w:keepNext w:val="true"/>
      <w:ind w:left="360" w:hanging="0"/>
      <w:outlineLvl w:val="8"/>
    </w:pPr>
    <w:rPr>
      <w:sz w:val="24"/>
      <w:szCs w:val="24"/>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9"/>
    <w:qFormat/>
    <w:rsid w:val="007970f8"/>
    <w:rPr>
      <w:rFonts w:ascii="Times New Roman" w:hAnsi="Times New Roman" w:eastAsia="Times New Roman" w:cs="Times New Roman"/>
      <w:b/>
      <w:bCs/>
      <w:sz w:val="32"/>
      <w:szCs w:val="32"/>
      <w:lang w:eastAsia="pl-PL"/>
    </w:rPr>
  </w:style>
  <w:style w:type="character" w:styleId="Nagwek2Znak" w:customStyle="1">
    <w:name w:val="Nagłówek 2 Znak"/>
    <w:basedOn w:val="DefaultParagraphFont"/>
    <w:link w:val="Nagwek2"/>
    <w:qFormat/>
    <w:rsid w:val="007970f8"/>
    <w:rPr>
      <w:rFonts w:ascii="Times New Roman" w:hAnsi="Times New Roman" w:eastAsia="Times New Roman" w:cs="Times New Roman"/>
      <w:b/>
      <w:bCs/>
      <w:sz w:val="52"/>
      <w:szCs w:val="52"/>
      <w:lang w:eastAsia="pl-PL"/>
    </w:rPr>
  </w:style>
  <w:style w:type="character" w:styleId="Nagwek3Znak" w:customStyle="1">
    <w:name w:val="Nagłówek 3 Znak"/>
    <w:basedOn w:val="DefaultParagraphFont"/>
    <w:link w:val="Nagwek3"/>
    <w:uiPriority w:val="99"/>
    <w:qFormat/>
    <w:rsid w:val="007970f8"/>
    <w:rPr>
      <w:rFonts w:ascii="Times New Roman" w:hAnsi="Times New Roman" w:eastAsia="Times New Roman" w:cs="Times New Roman"/>
      <w:b/>
      <w:bCs/>
      <w:sz w:val="20"/>
      <w:szCs w:val="20"/>
      <w:lang w:eastAsia="pl-PL"/>
    </w:rPr>
  </w:style>
  <w:style w:type="character" w:styleId="Nagwek4Znak" w:customStyle="1">
    <w:name w:val="Nagłówek 4 Znak"/>
    <w:basedOn w:val="DefaultParagraphFont"/>
    <w:link w:val="Nagwek4"/>
    <w:qFormat/>
    <w:rsid w:val="007970f8"/>
    <w:rPr>
      <w:rFonts w:ascii="Times New Roman" w:hAnsi="Times New Roman" w:eastAsia="Times New Roman" w:cs="Times New Roman"/>
      <w:b/>
      <w:bCs/>
      <w:sz w:val="24"/>
      <w:szCs w:val="24"/>
      <w:lang w:eastAsia="pl-PL"/>
    </w:rPr>
  </w:style>
  <w:style w:type="character" w:styleId="Nagwek5Znak" w:customStyle="1">
    <w:name w:val="Nagłówek 5 Znak"/>
    <w:basedOn w:val="DefaultParagraphFont"/>
    <w:link w:val="Nagwek5"/>
    <w:uiPriority w:val="99"/>
    <w:qFormat/>
    <w:rsid w:val="007970f8"/>
    <w:rPr>
      <w:rFonts w:ascii="Times New Roman" w:hAnsi="Times New Roman" w:eastAsia="Times New Roman" w:cs="Times New Roman"/>
      <w:b/>
      <w:bCs/>
      <w:sz w:val="24"/>
      <w:szCs w:val="24"/>
      <w:u w:val="single"/>
      <w:lang w:eastAsia="pl-PL"/>
    </w:rPr>
  </w:style>
  <w:style w:type="character" w:styleId="Nagwek6Znak" w:customStyle="1">
    <w:name w:val="Nagłówek 6 Znak"/>
    <w:basedOn w:val="DefaultParagraphFont"/>
    <w:link w:val="Nagwek6"/>
    <w:uiPriority w:val="99"/>
    <w:qFormat/>
    <w:rsid w:val="007970f8"/>
    <w:rPr>
      <w:rFonts w:ascii="Times New Roman" w:hAnsi="Times New Roman" w:eastAsia="Times New Roman" w:cs="Times New Roman"/>
      <w:b/>
      <w:bCs/>
      <w:lang w:eastAsia="pl-PL"/>
    </w:rPr>
  </w:style>
  <w:style w:type="character" w:styleId="Nagwek7Znak" w:customStyle="1">
    <w:name w:val="Nagłówek 7 Znak"/>
    <w:basedOn w:val="DefaultParagraphFont"/>
    <w:link w:val="Nagwek7"/>
    <w:uiPriority w:val="99"/>
    <w:qFormat/>
    <w:rsid w:val="007970f8"/>
    <w:rPr>
      <w:rFonts w:ascii="Times New Roman" w:hAnsi="Times New Roman" w:eastAsia="Times New Roman" w:cs="Times New Roman"/>
      <w:b/>
      <w:bCs/>
      <w:sz w:val="40"/>
      <w:szCs w:val="40"/>
      <w:u w:val="single"/>
      <w:lang w:eastAsia="pl-PL"/>
    </w:rPr>
  </w:style>
  <w:style w:type="character" w:styleId="Nagwek8Znak" w:customStyle="1">
    <w:name w:val="Nagłówek 8 Znak"/>
    <w:basedOn w:val="DefaultParagraphFont"/>
    <w:link w:val="Nagwek8"/>
    <w:uiPriority w:val="99"/>
    <w:qFormat/>
    <w:rsid w:val="007970f8"/>
    <w:rPr>
      <w:rFonts w:ascii="Times New Roman" w:hAnsi="Times New Roman" w:eastAsia="Times New Roman" w:cs="Times New Roman"/>
      <w:sz w:val="28"/>
      <w:szCs w:val="28"/>
      <w:lang w:eastAsia="pl-PL"/>
    </w:rPr>
  </w:style>
  <w:style w:type="character" w:styleId="Nagwek9Znak" w:customStyle="1">
    <w:name w:val="Nagłówek 9 Znak"/>
    <w:basedOn w:val="DefaultParagraphFont"/>
    <w:link w:val="Nagwek9"/>
    <w:uiPriority w:val="99"/>
    <w:qFormat/>
    <w:rsid w:val="007970f8"/>
    <w:rPr>
      <w:rFonts w:ascii="Times New Roman" w:hAnsi="Times New Roman" w:eastAsia="Times New Roman" w:cs="Times New Roman"/>
      <w:sz w:val="24"/>
      <w:szCs w:val="24"/>
      <w:lang w:eastAsia="pl-PL"/>
    </w:rPr>
  </w:style>
  <w:style w:type="character" w:styleId="TekstkomentarzaZnak" w:customStyle="1">
    <w:name w:val="Tekst komentarza Znak"/>
    <w:basedOn w:val="DefaultParagraphFont"/>
    <w:link w:val="Tekstkomentarza"/>
    <w:qFormat/>
    <w:rsid w:val="007970f8"/>
    <w:rPr>
      <w:rFonts w:ascii="Arial" w:hAnsi="Arial" w:eastAsia="Times New Roman" w:cs="Arial"/>
      <w:sz w:val="20"/>
      <w:szCs w:val="20"/>
      <w:lang w:eastAsia="pl-PL"/>
    </w:rPr>
  </w:style>
  <w:style w:type="character" w:styleId="NagwekZnak" w:customStyle="1">
    <w:name w:val="Nagłówek Znak"/>
    <w:basedOn w:val="DefaultParagraphFont"/>
    <w:link w:val="Nagwek"/>
    <w:qFormat/>
    <w:rsid w:val="007970f8"/>
    <w:rPr>
      <w:rFonts w:ascii="Times New Roman" w:hAnsi="Times New Roman" w:eastAsia="Times New Roman" w:cs="Times New Roman"/>
      <w:sz w:val="24"/>
      <w:szCs w:val="24"/>
      <w:lang w:eastAsia="pl-PL"/>
    </w:rPr>
  </w:style>
  <w:style w:type="character" w:styleId="HeaderChar" w:customStyle="1">
    <w:name w:val="Header Char"/>
    <w:basedOn w:val="DefaultParagraphFont"/>
    <w:uiPriority w:val="99"/>
    <w:qFormat/>
    <w:rsid w:val="007970f8"/>
    <w:rPr>
      <w:rFonts w:ascii="Calibri" w:hAnsi="Calibri" w:cs="Calibri"/>
      <w:sz w:val="22"/>
      <w:szCs w:val="22"/>
      <w:lang w:val="pl-PL" w:eastAsia="en-US"/>
    </w:rPr>
  </w:style>
  <w:style w:type="character" w:styleId="Tekstpodstawowy3Znak" w:customStyle="1">
    <w:name w:val="Tekst podstawowy 3 Znak"/>
    <w:basedOn w:val="DefaultParagraphFont"/>
    <w:link w:val="Tekstpodstawowy3"/>
    <w:uiPriority w:val="99"/>
    <w:qFormat/>
    <w:rsid w:val="007970f8"/>
    <w:rPr>
      <w:rFonts w:ascii="Times New Roman" w:hAnsi="Times New Roman" w:eastAsia="Times New Roman" w:cs="Times New Roman"/>
      <w:lang w:eastAsia="pl-PL"/>
    </w:rPr>
  </w:style>
  <w:style w:type="character" w:styleId="Tekstpodstawowywcity2Znak" w:customStyle="1">
    <w:name w:val="Tekst podstawowy wcięty 2 Znak"/>
    <w:basedOn w:val="DefaultParagraphFont"/>
    <w:link w:val="Tekstpodstawowywcity2"/>
    <w:uiPriority w:val="99"/>
    <w:qFormat/>
    <w:rsid w:val="007970f8"/>
    <w:rPr>
      <w:rFonts w:ascii="Times New Roman" w:hAnsi="Times New Roman" w:eastAsia="Times New Roman" w:cs="Times New Roman"/>
      <w:lang w:eastAsia="pl-PL"/>
    </w:rPr>
  </w:style>
  <w:style w:type="character" w:styleId="TekstpodstawowywcityZnak" w:customStyle="1">
    <w:name w:val="Tekst podstawowy wcięty Znak"/>
    <w:basedOn w:val="DefaultParagraphFont"/>
    <w:link w:val="Tekstpodstawowywcity"/>
    <w:uiPriority w:val="99"/>
    <w:qFormat/>
    <w:rsid w:val="007970f8"/>
    <w:rPr>
      <w:rFonts w:ascii="Times New Roman" w:hAnsi="Times New Roman" w:eastAsia="Times New Roman" w:cs="Times New Roman"/>
      <w:b/>
      <w:bCs/>
      <w:sz w:val="24"/>
      <w:szCs w:val="24"/>
      <w:lang w:eastAsia="pl-PL"/>
    </w:rPr>
  </w:style>
  <w:style w:type="character" w:styleId="TekstpodstawowyZnak" w:customStyle="1">
    <w:name w:val="Tekst podstawowy Znak"/>
    <w:basedOn w:val="DefaultParagraphFont"/>
    <w:link w:val="Tekstpodstawowy"/>
    <w:qFormat/>
    <w:rsid w:val="007970f8"/>
    <w:rPr>
      <w:rFonts w:ascii="Times New Roman" w:hAnsi="Times New Roman" w:eastAsia="Times New Roman" w:cs="Times New Roman"/>
      <w:sz w:val="20"/>
      <w:szCs w:val="20"/>
      <w:lang w:eastAsia="pl-PL"/>
    </w:rPr>
  </w:style>
  <w:style w:type="character" w:styleId="PodtytuZnak" w:customStyle="1">
    <w:name w:val="Podtytuł Znak"/>
    <w:basedOn w:val="DefaultParagraphFont"/>
    <w:link w:val="Podtytu"/>
    <w:uiPriority w:val="99"/>
    <w:qFormat/>
    <w:rsid w:val="007970f8"/>
    <w:rPr>
      <w:rFonts w:ascii="Arial" w:hAnsi="Arial" w:eastAsia="Times New Roman" w:cs="Arial"/>
      <w:sz w:val="24"/>
      <w:szCs w:val="24"/>
      <w:lang w:eastAsia="pl-PL"/>
    </w:rPr>
  </w:style>
  <w:style w:type="character" w:styleId="TytuZnak" w:customStyle="1">
    <w:name w:val="Tytuł Znak"/>
    <w:basedOn w:val="DefaultParagraphFont"/>
    <w:link w:val="Tytu"/>
    <w:qFormat/>
    <w:rsid w:val="007970f8"/>
    <w:rPr>
      <w:rFonts w:ascii="Times New Roman" w:hAnsi="Times New Roman" w:eastAsia="Times New Roman" w:cs="Times New Roman"/>
      <w:b/>
      <w:bCs/>
      <w:sz w:val="28"/>
      <w:szCs w:val="28"/>
      <w:lang w:eastAsia="pl-PL"/>
    </w:rPr>
  </w:style>
  <w:style w:type="character" w:styleId="Pagenumber">
    <w:name w:val="page number"/>
    <w:basedOn w:val="DefaultParagraphFont"/>
    <w:qFormat/>
    <w:rsid w:val="007970f8"/>
    <w:rPr/>
  </w:style>
  <w:style w:type="character" w:styleId="ZagicieoddouformularzaZnak" w:customStyle="1">
    <w:name w:val="Zagięcie od dołu formularza Znak"/>
    <w:basedOn w:val="DefaultParagraphFont"/>
    <w:link w:val="Zagicieoddouformularza"/>
    <w:uiPriority w:val="99"/>
    <w:qFormat/>
    <w:rsid w:val="007970f8"/>
    <w:rPr>
      <w:rFonts w:ascii="Arial" w:hAnsi="Arial" w:eastAsia="Times New Roman" w:cs="Arial"/>
      <w:vanish/>
      <w:sz w:val="16"/>
      <w:szCs w:val="16"/>
      <w:lang w:eastAsia="pl-PL"/>
    </w:rPr>
  </w:style>
  <w:style w:type="character" w:styleId="Tekstpodstawowy2Znak" w:customStyle="1">
    <w:name w:val="Tekst podstawowy 2 Znak"/>
    <w:basedOn w:val="DefaultParagraphFont"/>
    <w:link w:val="Tekstpodstawowy2"/>
    <w:qFormat/>
    <w:rsid w:val="007970f8"/>
    <w:rPr>
      <w:rFonts w:ascii="Times New Roman" w:hAnsi="Times New Roman" w:eastAsia="Times New Roman" w:cs="Times New Roman"/>
      <w:color w:val="000000"/>
      <w:sz w:val="24"/>
      <w:szCs w:val="24"/>
      <w:lang w:eastAsia="pl-PL"/>
    </w:rPr>
  </w:style>
  <w:style w:type="character" w:styleId="Czeinternetowe">
    <w:name w:val="Łącze internetowe"/>
    <w:basedOn w:val="DefaultParagraphFont"/>
    <w:rsid w:val="007970f8"/>
    <w:rPr>
      <w:color w:val="0000FF"/>
      <w:u w:val="single"/>
    </w:rPr>
  </w:style>
  <w:style w:type="character" w:styleId="TekstdymkaZnak" w:customStyle="1">
    <w:name w:val="Tekst dymka Znak"/>
    <w:basedOn w:val="DefaultParagraphFont"/>
    <w:link w:val="Tekstdymka"/>
    <w:qFormat/>
    <w:rsid w:val="007970f8"/>
    <w:rPr>
      <w:rFonts w:ascii="Tahoma" w:hAnsi="Tahoma" w:eastAsia="Times New Roman" w:cs="Tahoma"/>
      <w:sz w:val="16"/>
      <w:szCs w:val="16"/>
      <w:lang w:eastAsia="pl-PL"/>
    </w:rPr>
  </w:style>
  <w:style w:type="character" w:styleId="StopkaZnak" w:customStyle="1">
    <w:name w:val="Stopka Znak"/>
    <w:basedOn w:val="DefaultParagraphFont"/>
    <w:link w:val="Stopka"/>
    <w:uiPriority w:val="99"/>
    <w:qFormat/>
    <w:rsid w:val="007970f8"/>
    <w:rPr>
      <w:rFonts w:ascii="Times New Roman" w:hAnsi="Times New Roman" w:eastAsia="Times New Roman" w:cs="Times New Roman"/>
      <w:sz w:val="20"/>
      <w:szCs w:val="20"/>
      <w:lang w:eastAsia="pl-PL"/>
    </w:rPr>
  </w:style>
  <w:style w:type="character" w:styleId="Tekstpodstawowywcity3Znak" w:customStyle="1">
    <w:name w:val="Tekst podstawowy wcięty 3 Znak"/>
    <w:basedOn w:val="DefaultParagraphFont"/>
    <w:link w:val="Tekstpodstawowywcity3"/>
    <w:uiPriority w:val="99"/>
    <w:qFormat/>
    <w:rsid w:val="007970f8"/>
    <w:rPr>
      <w:rFonts w:ascii="Times New Roman" w:hAnsi="Times New Roman" w:eastAsia="Times New Roman" w:cs="Times New Roman"/>
      <w:sz w:val="16"/>
      <w:szCs w:val="16"/>
      <w:lang w:eastAsia="pl-PL"/>
    </w:rPr>
  </w:style>
  <w:style w:type="character" w:styleId="TekstprzypisudolnegoZnak" w:customStyle="1">
    <w:name w:val="Tekst przypisu dolnego Znak"/>
    <w:basedOn w:val="DefaultParagraphFont"/>
    <w:link w:val="Tekstprzypisudolnego"/>
    <w:semiHidden/>
    <w:qFormat/>
    <w:rsid w:val="007970f8"/>
    <w:rPr>
      <w:rFonts w:ascii="Times New Roman" w:hAnsi="Times New Roman" w:eastAsia="Times New Roman" w:cs="Times New Roman"/>
      <w:sz w:val="20"/>
      <w:szCs w:val="20"/>
      <w:lang w:eastAsia="pl-PL"/>
    </w:rPr>
  </w:style>
  <w:style w:type="character" w:styleId="Text1" w:customStyle="1">
    <w:name w:val="text1"/>
    <w:qFormat/>
    <w:rsid w:val="007970f8"/>
    <w:rPr>
      <w:rFonts w:ascii="Verdana" w:hAnsi="Verdana" w:cs="Verdana"/>
      <w:color w:val="000000"/>
      <w:sz w:val="20"/>
      <w:szCs w:val="20"/>
    </w:rPr>
  </w:style>
  <w:style w:type="character" w:styleId="Znakinumeracji" w:customStyle="1">
    <w:name w:val="Znaki numeracji"/>
    <w:uiPriority w:val="99"/>
    <w:qFormat/>
    <w:rsid w:val="007970f8"/>
    <w:rPr/>
  </w:style>
  <w:style w:type="character" w:styleId="SZDWNormalnyZnak" w:customStyle="1">
    <w:name w:val="SZDW Normalny Znak"/>
    <w:link w:val="SZDWNormalny"/>
    <w:qFormat/>
    <w:rsid w:val="007970f8"/>
    <w:rPr>
      <w:rFonts w:ascii="Arial Narrow" w:hAnsi="Arial Narrow" w:eastAsia="Times New Roman" w:cs="Arial Narrow"/>
      <w:sz w:val="24"/>
      <w:szCs w:val="24"/>
      <w:lang w:eastAsia="pl-PL"/>
    </w:rPr>
  </w:style>
  <w:style w:type="character" w:styleId="ZnakZnak3" w:customStyle="1">
    <w:name w:val="Znak Znak3"/>
    <w:uiPriority w:val="99"/>
    <w:qFormat/>
    <w:rsid w:val="007970f8"/>
    <w:rPr>
      <w:rFonts w:ascii="Arial" w:hAnsi="Arial" w:cs="Arial"/>
      <w:b/>
      <w:bCs/>
      <w:i/>
      <w:iCs/>
      <w:sz w:val="28"/>
      <w:szCs w:val="28"/>
      <w:lang w:val="pl-PL" w:eastAsia="pl-PL"/>
    </w:rPr>
  </w:style>
  <w:style w:type="character" w:styleId="ZnakZnak" w:customStyle="1">
    <w:name w:val="Znak Znak"/>
    <w:uiPriority w:val="99"/>
    <w:qFormat/>
    <w:rsid w:val="007970f8"/>
    <w:rPr>
      <w:rFonts w:ascii="Arial" w:hAnsi="Arial" w:cs="Arial"/>
      <w:b/>
      <w:bCs/>
      <w:i/>
      <w:iCs/>
      <w:sz w:val="28"/>
      <w:szCs w:val="28"/>
      <w:lang w:val="pl-PL" w:eastAsia="pl-PL"/>
    </w:rPr>
  </w:style>
  <w:style w:type="character" w:styleId="ListParagraphChar" w:customStyle="1">
    <w:name w:val="List Paragraph Char"/>
    <w:link w:val="Akapitzlist1"/>
    <w:qFormat/>
    <w:rsid w:val="007970f8"/>
    <w:rPr>
      <w:rFonts w:ascii="Calibri" w:hAnsi="Calibri" w:eastAsia="Times New Roman" w:cs="Calibri"/>
      <w:sz w:val="20"/>
      <w:szCs w:val="20"/>
      <w:lang w:eastAsia="pl-PL"/>
    </w:rPr>
  </w:style>
  <w:style w:type="character" w:styleId="ZnakZnak10" w:customStyle="1">
    <w:name w:val="Znak Znak10"/>
    <w:uiPriority w:val="99"/>
    <w:qFormat/>
    <w:rsid w:val="007970f8"/>
    <w:rPr>
      <w:rFonts w:eastAsia="Times New Roman"/>
      <w:kern w:val="2"/>
      <w:sz w:val="24"/>
      <w:szCs w:val="24"/>
      <w:lang w:eastAsia="hi-IN" w:bidi="hi-IN"/>
    </w:rPr>
  </w:style>
  <w:style w:type="character" w:styleId="Odwiedzoneczeinternetowe">
    <w:name w:val="Odwiedzone łącze internetowe"/>
    <w:basedOn w:val="DefaultParagraphFont"/>
    <w:uiPriority w:val="99"/>
    <w:rsid w:val="007970f8"/>
    <w:rPr>
      <w:color w:val="954F72"/>
      <w:u w:val="single"/>
    </w:rPr>
  </w:style>
  <w:style w:type="character" w:styleId="TekstprzypisukocowegoZnak" w:customStyle="1">
    <w:name w:val="Tekst przypisu końcowego Znak"/>
    <w:basedOn w:val="DefaultParagraphFont"/>
    <w:link w:val="Tekstprzypisukocowego"/>
    <w:uiPriority w:val="99"/>
    <w:semiHidden/>
    <w:qFormat/>
    <w:rsid w:val="007970f8"/>
    <w:rPr>
      <w:rFonts w:ascii="Times New Roman" w:hAnsi="Times New Roman" w:eastAsia="Times New Roman" w:cs="Times New Roman"/>
      <w:sz w:val="20"/>
      <w:szCs w:val="20"/>
      <w:lang w:eastAsia="pl-PL"/>
    </w:rPr>
  </w:style>
  <w:style w:type="character" w:styleId="CytatZnak" w:customStyle="1">
    <w:name w:val="Cytat Znak"/>
    <w:basedOn w:val="DefaultParagraphFont"/>
    <w:link w:val="Cytat"/>
    <w:uiPriority w:val="29"/>
    <w:qFormat/>
    <w:rsid w:val="007970f8"/>
    <w:rPr>
      <w:rFonts w:ascii="Times New Roman" w:hAnsi="Times New Roman" w:eastAsia="Times New Roman" w:cs="Times New Roman"/>
      <w:i/>
      <w:iCs/>
      <w:color w:val="000000"/>
      <w:sz w:val="20"/>
      <w:szCs w:val="20"/>
      <w:lang w:eastAsia="pl-PL"/>
    </w:rPr>
  </w:style>
  <w:style w:type="character" w:styleId="ZwykytekstZnak" w:customStyle="1">
    <w:name w:val="Zwykły tekst Znak"/>
    <w:basedOn w:val="DefaultParagraphFont"/>
    <w:link w:val="Zwykytekst"/>
    <w:qFormat/>
    <w:rsid w:val="00f07873"/>
    <w:rPr>
      <w:rFonts w:ascii="Courier New" w:hAnsi="Courier New" w:eastAsia="Times New Roman" w:cs="Courier New"/>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7970f8"/>
    <w:pPr>
      <w:jc w:val="both"/>
    </w:pPr>
    <w:rPr/>
  </w:style>
  <w:style w:type="paragraph" w:styleId="Lista">
    <w:name w:val="List"/>
    <w:basedOn w:val="Normal"/>
    <w:rsid w:val="007970f8"/>
    <w:pPr>
      <w:ind w:left="283" w:hanging="283"/>
    </w:pPr>
    <w:rPr>
      <w:rFonts w:ascii="Arial" w:hAnsi="Arial" w:cs="Arial"/>
      <w:sz w:val="22"/>
      <w:szCs w:val="22"/>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Annotationtext">
    <w:name w:val="annotation text"/>
    <w:basedOn w:val="Normal"/>
    <w:link w:val="TekstkomentarzaZnak"/>
    <w:semiHidden/>
    <w:qFormat/>
    <w:rsid w:val="007970f8"/>
    <w:pPr/>
    <w:rPr>
      <w:rFonts w:ascii="Arial" w:hAnsi="Arial" w:cs="Arial"/>
    </w:rPr>
  </w:style>
  <w:style w:type="paragraph" w:styleId="Gwkaistopka">
    <w:name w:val="Główka i stopka"/>
    <w:basedOn w:val="Normal"/>
    <w:qFormat/>
    <w:pPr/>
    <w:rPr/>
  </w:style>
  <w:style w:type="paragraph" w:styleId="Gwka">
    <w:name w:val="Header"/>
    <w:basedOn w:val="Normal"/>
    <w:link w:val="NagwekZnak"/>
    <w:rsid w:val="007970f8"/>
    <w:pPr>
      <w:tabs>
        <w:tab w:val="clear" w:pos="708"/>
        <w:tab w:val="center" w:pos="4536" w:leader="none"/>
        <w:tab w:val="right" w:pos="9072" w:leader="none"/>
      </w:tabs>
    </w:pPr>
    <w:rPr>
      <w:sz w:val="24"/>
      <w:szCs w:val="24"/>
    </w:rPr>
  </w:style>
  <w:style w:type="paragraph" w:styleId="BodyText3">
    <w:name w:val="Body Text 3"/>
    <w:basedOn w:val="Normal"/>
    <w:link w:val="Tekstpodstawowy3Znak"/>
    <w:qFormat/>
    <w:rsid w:val="007970f8"/>
    <w:pPr/>
    <w:rPr>
      <w:sz w:val="22"/>
      <w:szCs w:val="22"/>
    </w:rPr>
  </w:style>
  <w:style w:type="paragraph" w:styleId="Lista5">
    <w:name w:val="List Number"/>
    <w:basedOn w:val="Normal"/>
    <w:rsid w:val="007970f8"/>
    <w:pPr>
      <w:ind w:left="1415" w:hanging="283"/>
    </w:pPr>
    <w:rPr>
      <w:rFonts w:ascii="Arial" w:hAnsi="Arial" w:cs="Arial"/>
      <w:sz w:val="22"/>
      <w:szCs w:val="22"/>
    </w:rPr>
  </w:style>
  <w:style w:type="paragraph" w:styleId="ListBullet5">
    <w:name w:val="List Bullet 5"/>
    <w:basedOn w:val="Normal"/>
    <w:autoRedefine/>
    <w:uiPriority w:val="99"/>
    <w:semiHidden/>
    <w:qFormat/>
    <w:rsid w:val="007970f8"/>
    <w:pPr>
      <w:ind w:left="60" w:hanging="0"/>
    </w:pPr>
    <w:rPr>
      <w:sz w:val="22"/>
      <w:szCs w:val="22"/>
    </w:rPr>
  </w:style>
  <w:style w:type="paragraph" w:styleId="BodyTextIndent2">
    <w:name w:val="Body Text Indent 2"/>
    <w:basedOn w:val="Normal"/>
    <w:link w:val="Tekstpodstawowywcity2Znak"/>
    <w:qFormat/>
    <w:rsid w:val="007970f8"/>
    <w:pPr>
      <w:tabs>
        <w:tab w:val="clear" w:pos="708"/>
        <w:tab w:val="left" w:pos="1276" w:leader="none"/>
        <w:tab w:val="left" w:pos="1418" w:leader="none"/>
        <w:tab w:val="left" w:pos="1560" w:leader="none"/>
        <w:tab w:val="left" w:pos="1843" w:leader="none"/>
      </w:tabs>
      <w:ind w:left="1335" w:hanging="0"/>
    </w:pPr>
    <w:rPr>
      <w:sz w:val="22"/>
      <w:szCs w:val="22"/>
    </w:rPr>
  </w:style>
  <w:style w:type="paragraph" w:styleId="Wcicietrecitekstu">
    <w:name w:val="Body Text Indent"/>
    <w:basedOn w:val="Normal"/>
    <w:link w:val="TekstpodstawowywcityZnak"/>
    <w:rsid w:val="007970f8"/>
    <w:pPr/>
    <w:rPr>
      <w:b/>
      <w:bCs/>
      <w:sz w:val="24"/>
      <w:szCs w:val="24"/>
    </w:rPr>
  </w:style>
  <w:style w:type="paragraph" w:styleId="Lista2">
    <w:name w:val="List Bullet 3"/>
    <w:basedOn w:val="Normal"/>
    <w:rsid w:val="007970f8"/>
    <w:pPr>
      <w:ind w:left="566" w:hanging="283"/>
    </w:pPr>
    <w:rPr/>
  </w:style>
  <w:style w:type="paragraph" w:styleId="Lista3">
    <w:name w:val="List Bullet 4"/>
    <w:basedOn w:val="Normal"/>
    <w:rsid w:val="007970f8"/>
    <w:pPr>
      <w:ind w:left="849" w:hanging="283"/>
    </w:pPr>
    <w:rPr/>
  </w:style>
  <w:style w:type="paragraph" w:styleId="Podtytu">
    <w:name w:val="Subtitle"/>
    <w:basedOn w:val="Normal"/>
    <w:link w:val="PodtytuZnak"/>
    <w:uiPriority w:val="99"/>
    <w:qFormat/>
    <w:rsid w:val="007970f8"/>
    <w:pPr>
      <w:spacing w:before="0" w:after="60"/>
      <w:jc w:val="center"/>
      <w:outlineLvl w:val="1"/>
    </w:pPr>
    <w:rPr>
      <w:rFonts w:ascii="Arial" w:hAnsi="Arial" w:cs="Arial"/>
      <w:sz w:val="24"/>
      <w:szCs w:val="24"/>
    </w:rPr>
  </w:style>
  <w:style w:type="paragraph" w:styleId="Tytu">
    <w:name w:val="Title"/>
    <w:basedOn w:val="Normal"/>
    <w:link w:val="TytuZnak"/>
    <w:qFormat/>
    <w:rsid w:val="007970f8"/>
    <w:pPr>
      <w:jc w:val="center"/>
    </w:pPr>
    <w:rPr>
      <w:b/>
      <w:bCs/>
      <w:sz w:val="28"/>
      <w:szCs w:val="28"/>
    </w:rPr>
  </w:style>
  <w:style w:type="paragraph" w:styleId="Lista4">
    <w:name w:val="List Bullet 5"/>
    <w:basedOn w:val="Normal"/>
    <w:uiPriority w:val="99"/>
    <w:semiHidden/>
    <w:rsid w:val="007970f8"/>
    <w:pPr>
      <w:ind w:left="1132" w:hanging="283"/>
    </w:pPr>
    <w:rPr/>
  </w:style>
  <w:style w:type="paragraph" w:styleId="Podpis2" w:customStyle="1">
    <w:name w:val="Podpis2"/>
    <w:basedOn w:val="Normal"/>
    <w:next w:val="Normal"/>
    <w:uiPriority w:val="99"/>
    <w:qFormat/>
    <w:rsid w:val="007970f8"/>
    <w:pPr>
      <w:tabs>
        <w:tab w:val="clear" w:pos="708"/>
        <w:tab w:val="right" w:pos="9072" w:leader="none"/>
      </w:tabs>
      <w:jc w:val="both"/>
    </w:pPr>
    <w:rPr>
      <w:sz w:val="24"/>
      <w:szCs w:val="24"/>
    </w:rPr>
  </w:style>
  <w:style w:type="paragraph" w:styleId="HTMLBottomofForm">
    <w:name w:val="HTML Bottom of Form"/>
    <w:basedOn w:val="Normal"/>
    <w:next w:val="Normal"/>
    <w:link w:val="ZagicieoddouformularzaZnak"/>
    <w:uiPriority w:val="99"/>
    <w:qFormat/>
    <w:rsid w:val="007970f8"/>
    <w:pPr>
      <w:pBdr>
        <w:top w:val="double" w:sz="2" w:space="0" w:color="000000"/>
      </w:pBdr>
      <w:jc w:val="center"/>
    </w:pPr>
    <w:rPr>
      <w:rFonts w:ascii="Arial" w:hAnsi="Arial" w:cs="Arial"/>
      <w:vanish/>
      <w:sz w:val="16"/>
      <w:szCs w:val="16"/>
    </w:rPr>
  </w:style>
  <w:style w:type="paragraph" w:styleId="BodyText2">
    <w:name w:val="Body Text 2"/>
    <w:basedOn w:val="Normal"/>
    <w:link w:val="Tekstpodstawowy2Znak"/>
    <w:qFormat/>
    <w:rsid w:val="007970f8"/>
    <w:pPr/>
    <w:rPr>
      <w:color w:val="000000"/>
      <w:sz w:val="24"/>
      <w:szCs w:val="24"/>
    </w:rPr>
  </w:style>
  <w:style w:type="paragraph" w:styleId="ListParagraph">
    <w:name w:val="List Paragraph"/>
    <w:basedOn w:val="Normal"/>
    <w:uiPriority w:val="34"/>
    <w:qFormat/>
    <w:rsid w:val="007970f8"/>
    <w:pPr>
      <w:spacing w:before="0" w:after="0"/>
      <w:ind w:left="720" w:hanging="0"/>
      <w:contextualSpacing/>
    </w:pPr>
    <w:rPr/>
  </w:style>
  <w:style w:type="paragraph" w:styleId="BalloonText">
    <w:name w:val="Balloon Text"/>
    <w:basedOn w:val="Normal"/>
    <w:link w:val="TekstdymkaZnak"/>
    <w:semiHidden/>
    <w:qFormat/>
    <w:rsid w:val="007970f8"/>
    <w:pPr/>
    <w:rPr>
      <w:rFonts w:ascii="Tahoma" w:hAnsi="Tahoma" w:cs="Tahoma"/>
      <w:sz w:val="16"/>
      <w:szCs w:val="16"/>
    </w:rPr>
  </w:style>
  <w:style w:type="paragraph" w:styleId="ZnakZnak1" w:customStyle="1">
    <w:name w:val="Znak Znak1"/>
    <w:basedOn w:val="Normal"/>
    <w:qFormat/>
    <w:rsid w:val="007970f8"/>
    <w:pPr/>
    <w:rPr>
      <w:rFonts w:ascii="Arial" w:hAnsi="Arial" w:cs="Arial"/>
      <w:sz w:val="24"/>
      <w:szCs w:val="24"/>
    </w:rPr>
  </w:style>
  <w:style w:type="paragraph" w:styleId="Stopka">
    <w:name w:val="Footer"/>
    <w:basedOn w:val="Normal"/>
    <w:link w:val="StopkaZnak"/>
    <w:uiPriority w:val="99"/>
    <w:rsid w:val="007970f8"/>
    <w:pPr>
      <w:tabs>
        <w:tab w:val="clear" w:pos="708"/>
        <w:tab w:val="center" w:pos="4536" w:leader="none"/>
        <w:tab w:val="right" w:pos="9072" w:leader="none"/>
      </w:tabs>
    </w:pPr>
    <w:rPr/>
  </w:style>
  <w:style w:type="paragraph" w:styleId="ZnakZnak1ZnakZnakZnakZnakZnakZnakZnakZnak" w:customStyle="1">
    <w:name w:val="Znak Znak1 Znak Znak Znak Znak Znak Znak Znak Znak"/>
    <w:basedOn w:val="Normal"/>
    <w:qFormat/>
    <w:rsid w:val="00af0db3"/>
    <w:pPr/>
    <w:rPr>
      <w:rFonts w:ascii="Arial" w:hAnsi="Arial" w:cs="Arial"/>
      <w:sz w:val="24"/>
      <w:szCs w:val="24"/>
    </w:rPr>
  </w:style>
  <w:style w:type="paragraph" w:styleId="ZnakZnak1ZnakZnakZnakZnakZnakZnakZnakZnak1" w:customStyle="1">
    <w:name w:val="Znak Znak1 Znak Znak Znak Znak Znak Znak Znak Znak1"/>
    <w:basedOn w:val="Normal"/>
    <w:uiPriority w:val="99"/>
    <w:qFormat/>
    <w:rsid w:val="007970f8"/>
    <w:pPr/>
    <w:rPr>
      <w:rFonts w:ascii="Arial" w:hAnsi="Arial" w:cs="Arial"/>
      <w:sz w:val="24"/>
      <w:szCs w:val="24"/>
    </w:rPr>
  </w:style>
  <w:style w:type="paragraph" w:styleId="NoSpacing">
    <w:name w:val="No Spacing"/>
    <w:qFormat/>
    <w:rsid w:val="007970f8"/>
    <w:pPr>
      <w:widowControl/>
      <w:bidi w:val="0"/>
      <w:spacing w:before="0" w:after="0"/>
      <w:jc w:val="left"/>
    </w:pPr>
    <w:rPr>
      <w:rFonts w:eastAsia="Times New Roman" w:cs="Calibri" w:ascii="Calibri" w:hAnsi="Calibri"/>
      <w:color w:val="auto"/>
      <w:kern w:val="0"/>
      <w:sz w:val="22"/>
      <w:szCs w:val="22"/>
      <w:lang w:eastAsia="en-US" w:val="pl-PL" w:bidi="ar-SA"/>
    </w:rPr>
  </w:style>
  <w:style w:type="paragraph" w:styleId="BodyTextIndent3">
    <w:name w:val="Body Text Indent 3"/>
    <w:basedOn w:val="Normal"/>
    <w:link w:val="Tekstpodstawowywcity3Znak"/>
    <w:qFormat/>
    <w:rsid w:val="007970f8"/>
    <w:pPr>
      <w:spacing w:before="0" w:after="120"/>
      <w:ind w:left="283" w:hanging="0"/>
    </w:pPr>
    <w:rPr>
      <w:sz w:val="16"/>
      <w:szCs w:val="16"/>
    </w:rPr>
  </w:style>
  <w:style w:type="paragraph" w:styleId="Tekstost" w:customStyle="1">
    <w:name w:val="tekst ost"/>
    <w:basedOn w:val="Normal"/>
    <w:qFormat/>
    <w:rsid w:val="007970f8"/>
    <w:pPr>
      <w:overflowPunct w:val="true"/>
      <w:jc w:val="both"/>
      <w:textAlignment w:val="baseline"/>
    </w:pPr>
    <w:rPr/>
  </w:style>
  <w:style w:type="paragraph" w:styleId="Przypisdolny">
    <w:name w:val="Footnote Text"/>
    <w:basedOn w:val="Normal"/>
    <w:link w:val="TekstprzypisudolnegoZnak"/>
    <w:semiHidden/>
    <w:rsid w:val="007970f8"/>
    <w:pPr/>
    <w:rPr/>
  </w:style>
  <w:style w:type="paragraph" w:styleId="Skrconyadreszwrotny" w:customStyle="1">
    <w:name w:val="Skrócony adres zwrotny"/>
    <w:basedOn w:val="Normal"/>
    <w:qFormat/>
    <w:rsid w:val="007970f8"/>
    <w:pPr/>
    <w:rPr>
      <w:sz w:val="24"/>
      <w:szCs w:val="24"/>
    </w:rPr>
  </w:style>
  <w:style w:type="paragraph" w:styleId="NormalWeb">
    <w:name w:val="Normal (Web)"/>
    <w:basedOn w:val="Normal"/>
    <w:qFormat/>
    <w:rsid w:val="007970f8"/>
    <w:pPr/>
    <w:rPr>
      <w:sz w:val="24"/>
      <w:szCs w:val="24"/>
    </w:rPr>
  </w:style>
  <w:style w:type="paragraph" w:styleId="Default" w:customStyle="1">
    <w:name w:val="Default"/>
    <w:qFormat/>
    <w:rsid w:val="007970f8"/>
    <w:pPr>
      <w:widowControl/>
      <w:bidi w:val="0"/>
      <w:spacing w:before="0" w:after="0"/>
      <w:jc w:val="left"/>
    </w:pPr>
    <w:rPr>
      <w:rFonts w:ascii="Arial" w:hAnsi="Arial" w:eastAsia="Times New Roman" w:cs="Arial"/>
      <w:color w:val="000000"/>
      <w:kern w:val="0"/>
      <w:sz w:val="24"/>
      <w:szCs w:val="24"/>
      <w:lang w:val="pl-PL" w:eastAsia="pl-PL" w:bidi="ar-SA"/>
    </w:rPr>
  </w:style>
  <w:style w:type="paragraph" w:styleId="Styl" w:customStyle="1">
    <w:name w:val="Styl"/>
    <w:qFormat/>
    <w:rsid w:val="007970f8"/>
    <w:pPr>
      <w:widowControl w:val="fals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SZDWNormalny" w:customStyle="1">
    <w:name w:val="SZDW Normalny"/>
    <w:basedOn w:val="Normal"/>
    <w:link w:val="SZDWNormalnyZnak"/>
    <w:qFormat/>
    <w:rsid w:val="007970f8"/>
    <w:pPr>
      <w:spacing w:lineRule="auto" w:line="276" w:before="120" w:after="0"/>
      <w:jc w:val="both"/>
    </w:pPr>
    <w:rPr>
      <w:rFonts w:ascii="Arial Narrow" w:hAnsi="Arial Narrow"/>
      <w:sz w:val="24"/>
      <w:szCs w:val="24"/>
    </w:rPr>
  </w:style>
  <w:style w:type="paragraph" w:styleId="Akapitzlist1" w:customStyle="1">
    <w:name w:val="Akapit z listą1"/>
    <w:basedOn w:val="Normal"/>
    <w:link w:val="ListParagraphChar"/>
    <w:qFormat/>
    <w:rsid w:val="007970f8"/>
    <w:pPr>
      <w:spacing w:lineRule="auto" w:line="276" w:before="0" w:after="200"/>
      <w:ind w:left="708" w:hanging="0"/>
    </w:pPr>
    <w:rPr>
      <w:rFonts w:ascii="Calibri" w:hAnsi="Calibri"/>
    </w:rPr>
  </w:style>
  <w:style w:type="paragraph" w:styleId="Bezodstpw1" w:customStyle="1">
    <w:name w:val="Bez odstępów1"/>
    <w:uiPriority w:val="99"/>
    <w:qFormat/>
    <w:rsid w:val="007970f8"/>
    <w:pPr>
      <w:widowControl/>
      <w:bidi w:val="0"/>
      <w:spacing w:before="0" w:after="0"/>
      <w:jc w:val="left"/>
    </w:pPr>
    <w:rPr>
      <w:rFonts w:eastAsia="Times New Roman" w:cs="Calibri" w:ascii="Calibri" w:hAnsi="Calibri"/>
      <w:color w:val="auto"/>
      <w:kern w:val="0"/>
      <w:sz w:val="22"/>
      <w:szCs w:val="22"/>
      <w:lang w:eastAsia="en-US" w:val="pl-PL" w:bidi="ar-SA"/>
    </w:rPr>
  </w:style>
  <w:style w:type="paragraph" w:styleId="ListParagraph1" w:customStyle="1">
    <w:name w:val="List Paragraph1"/>
    <w:basedOn w:val="Normal"/>
    <w:uiPriority w:val="99"/>
    <w:qFormat/>
    <w:rsid w:val="007970f8"/>
    <w:pPr>
      <w:suppressAutoHyphens w:val="true"/>
      <w:spacing w:lineRule="atLeast" w:line="100"/>
    </w:pPr>
    <w:rPr>
      <w:kern w:val="2"/>
      <w:sz w:val="24"/>
      <w:szCs w:val="24"/>
      <w:lang w:eastAsia="ar-SA"/>
    </w:rPr>
  </w:style>
  <w:style w:type="paragraph" w:styleId="ZnakZnak2ZnakZnak" w:customStyle="1">
    <w:name w:val="Znak Znak2 Znak Znak"/>
    <w:basedOn w:val="Normal"/>
    <w:uiPriority w:val="99"/>
    <w:qFormat/>
    <w:rsid w:val="007970f8"/>
    <w:pPr/>
    <w:rPr>
      <w:rFonts w:ascii="Arial" w:hAnsi="Arial" w:cs="Arial"/>
      <w:sz w:val="24"/>
      <w:szCs w:val="24"/>
    </w:rPr>
  </w:style>
  <w:style w:type="paragraph" w:styleId="Przypiskocowy">
    <w:name w:val="Endnote Text"/>
    <w:basedOn w:val="Normal"/>
    <w:link w:val="TekstprzypisukocowegoZnak"/>
    <w:uiPriority w:val="99"/>
    <w:semiHidden/>
    <w:rsid w:val="007970f8"/>
    <w:pPr/>
    <w:rPr/>
  </w:style>
  <w:style w:type="paragraph" w:styleId="Normaltableau" w:customStyle="1">
    <w:name w:val="normal_tableau"/>
    <w:basedOn w:val="Normal"/>
    <w:qFormat/>
    <w:rsid w:val="007970f8"/>
    <w:pPr>
      <w:spacing w:before="120" w:after="120"/>
      <w:jc w:val="both"/>
    </w:pPr>
    <w:rPr>
      <w:rFonts w:ascii="Optima" w:hAnsi="Optima" w:cs="Optima"/>
      <w:sz w:val="22"/>
      <w:szCs w:val="22"/>
      <w:lang w:val="en-GB"/>
    </w:rPr>
  </w:style>
  <w:style w:type="paragraph" w:styleId="ZnakZnakZnakZnak" w:customStyle="1">
    <w:name w:val="Znak Znak Znak Znak"/>
    <w:basedOn w:val="Normal"/>
    <w:uiPriority w:val="99"/>
    <w:qFormat/>
    <w:rsid w:val="007970f8"/>
    <w:pPr/>
    <w:rPr>
      <w:rFonts w:ascii="Arial" w:hAnsi="Arial" w:cs="Arial"/>
      <w:sz w:val="24"/>
      <w:szCs w:val="24"/>
    </w:rPr>
  </w:style>
  <w:style w:type="paragraph" w:styleId="Znak1" w:customStyle="1">
    <w:name w:val="Znak1"/>
    <w:basedOn w:val="Normal"/>
    <w:qFormat/>
    <w:rsid w:val="00af0db3"/>
    <w:pPr/>
    <w:rPr>
      <w:sz w:val="24"/>
      <w:szCs w:val="24"/>
    </w:rPr>
  </w:style>
  <w:style w:type="paragraph" w:styleId="WWNormalnyWeb" w:customStyle="1">
    <w:name w:val="WW-Normalny (Web)"/>
    <w:basedOn w:val="Normal"/>
    <w:qFormat/>
    <w:rsid w:val="007970f8"/>
    <w:pPr>
      <w:suppressAutoHyphens w:val="true"/>
      <w:spacing w:before="100" w:after="119"/>
    </w:pPr>
    <w:rPr>
      <w:rFonts w:ascii="Arial Unicode MS" w:hAnsi="Arial Unicode MS" w:eastAsia="Calibri" w:cs="Arial Unicode MS"/>
      <w:sz w:val="24"/>
      <w:szCs w:val="24"/>
    </w:rPr>
  </w:style>
  <w:style w:type="paragraph" w:styleId="Tekstpodstawowy21" w:customStyle="1">
    <w:name w:val="Tekst podstawowy 21"/>
    <w:basedOn w:val="Normal"/>
    <w:qFormat/>
    <w:rsid w:val="007970f8"/>
    <w:pPr>
      <w:suppressAutoHyphens w:val="true"/>
      <w:spacing w:lineRule="auto" w:line="276" w:before="0" w:after="200"/>
    </w:pPr>
    <w:rPr>
      <w:rFonts w:ascii="Calibri" w:hAnsi="Calibri" w:cs="Calibri"/>
      <w:sz w:val="24"/>
      <w:szCs w:val="24"/>
      <w:lang w:eastAsia="ar-SA"/>
    </w:rPr>
  </w:style>
  <w:style w:type="paragraph" w:styleId="ZnakZnak4" w:customStyle="1">
    <w:name w:val="Znak Znak4"/>
    <w:basedOn w:val="Normal"/>
    <w:qFormat/>
    <w:rsid w:val="007970f8"/>
    <w:pPr/>
    <w:rPr>
      <w:rFonts w:ascii="Arial" w:hAnsi="Arial" w:cs="Arial"/>
      <w:sz w:val="24"/>
      <w:szCs w:val="24"/>
    </w:rPr>
  </w:style>
  <w:style w:type="paragraph" w:styleId="ZnakZnak1ZnakZnakZnakZnakZnakZnak" w:customStyle="1">
    <w:name w:val="Znak Znak1 Znak Znak Znak Znak Znak Znak"/>
    <w:basedOn w:val="Normal"/>
    <w:qFormat/>
    <w:rsid w:val="00af0db3"/>
    <w:pPr/>
    <w:rPr>
      <w:rFonts w:ascii="Arial" w:hAnsi="Arial" w:cs="Arial"/>
      <w:sz w:val="24"/>
      <w:szCs w:val="24"/>
    </w:rPr>
  </w:style>
  <w:style w:type="paragraph" w:styleId="Quote">
    <w:name w:val="Quote"/>
    <w:basedOn w:val="Normal"/>
    <w:next w:val="Normal"/>
    <w:link w:val="CytatZnak"/>
    <w:uiPriority w:val="29"/>
    <w:qFormat/>
    <w:rsid w:val="007970f8"/>
    <w:pPr/>
    <w:rPr>
      <w:i/>
      <w:iCs/>
      <w:color w:val="000000"/>
    </w:rPr>
  </w:style>
  <w:style w:type="paragraph" w:styleId="PlainText">
    <w:name w:val="Plain Text"/>
    <w:basedOn w:val="Normal"/>
    <w:link w:val="ZwykytekstZnak"/>
    <w:qFormat/>
    <w:rsid w:val="00f07873"/>
    <w:pPr/>
    <w:rPr>
      <w:rFonts w:ascii="Courier New" w:hAnsi="Courier New" w:cs="Courier New"/>
    </w:rPr>
  </w:style>
  <w:style w:type="paragraph" w:styleId="ZnakZnak2" w:customStyle="1">
    <w:name w:val="Znak Znak"/>
    <w:basedOn w:val="Normal"/>
    <w:qFormat/>
    <w:rsid w:val="00af0db3"/>
    <w:pPr/>
    <w:rPr>
      <w:rFonts w:ascii="Arial" w:hAnsi="Arial" w:cs="Arial"/>
      <w:sz w:val="24"/>
      <w:szCs w:val="24"/>
    </w:rPr>
  </w:style>
  <w:style w:type="paragraph" w:styleId="ZnakZnak4ZnakZnak" w:customStyle="1">
    <w:name w:val="Znak Znak4 Znak Znak"/>
    <w:basedOn w:val="Normal"/>
    <w:qFormat/>
    <w:rsid w:val="00af0db3"/>
    <w:pPr/>
    <w:rPr>
      <w:rFonts w:ascii="Arial" w:hAnsi="Arial" w:cs="Arial"/>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czi24.pl" TargetMode="External"/><Relationship Id="rId3" Type="http://schemas.openxmlformats.org/officeDocument/2006/relationships/hyperlink" Target="http://p&#243;&#378;n.zm" TargetMode="External"/><Relationship Id="rId4" Type="http://schemas.openxmlformats.org/officeDocument/2006/relationships/hyperlink" Target="http://sip.legalis.pl/document-view.seam?documentId=mfrxilrtgiydqnbrga3diltqmfyc4mzrg4zdsmbrge" TargetMode="External"/><Relationship Id="rId5" Type="http://schemas.openxmlformats.org/officeDocument/2006/relationships/hyperlink" Target="http://www.starostwo.wloszczowa.eobip.pl/" TargetMode="External"/><Relationship Id="rId6" Type="http://schemas.openxmlformats.org/officeDocument/2006/relationships/hyperlink" Target="http://www.starostwo.wloszczowa.eobip.pl/"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40963-E492-4CC9-88A8-01A0C32E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Application>LibreOffice/6.4.0.3$Windows_X86_64 LibreOffice_project/b0a288ab3d2d4774cb44b62f04d5d28733ac6df8</Application>
  <Pages>74</Pages>
  <Words>16959</Words>
  <Characters>113572</Characters>
  <CharactersWithSpaces>140041</CharactersWithSpaces>
  <Paragraphs>1251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2020-07-02T12:48:00Z</dcterms:created>
  <dc:creator>ADMIN</dc:creator>
  <dc:description/>
  <dc:language>pl-PL</dc:language>
  <cp:lastModifiedBy>ADMIN</cp:lastModifiedBy>
  <cp:lastPrinted>2020-09-22T08:08:00Z</cp:lastPrinted>
  <dcterms:modified xsi:type="dcterms:W3CDTF">2020-10-01T11:27:00Z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