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62" w:rsidRDefault="00885B62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  <w:bookmarkStart w:id="0" w:name="_GoBack"/>
      <w:bookmarkEnd w:id="0"/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color w:val="808080"/>
          <w:sz w:val="32"/>
          <w:szCs w:val="32"/>
          <w:lang w:eastAsia="pl-PL"/>
        </w:rPr>
      </w:pPr>
    </w:p>
    <w:p w:rsidR="00885B62" w:rsidRDefault="00C907A2">
      <w:pPr>
        <w:spacing w:before="120"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  <w:t>SPECYFIKACJA TECHNICZNA</w:t>
      </w:r>
    </w:p>
    <w:p w:rsidR="00885B62" w:rsidRDefault="00C907A2">
      <w:pPr>
        <w:spacing w:before="120"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dla zadania inwestycyjnego pn:</w:t>
      </w: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C907A2">
      <w:pPr>
        <w:widowControl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dokumentacji projektowej dla zadania - „Przebudowa wiaduktu nad linią kolejową nr 4 (CMK) wraz z dojazdami w ciągu drogi powiatowej nr 0229T na odcinku DW nr 786 - Ropocice”</w:t>
      </w: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jc w:val="center"/>
        <w:rPr>
          <w:rFonts w:ascii="Times New Roman" w:hAnsi="Times New Roman" w:cs="Times New Roman"/>
          <w:lang w:eastAsia="pl-PL"/>
        </w:rPr>
      </w:pPr>
    </w:p>
    <w:p w:rsidR="00885B62" w:rsidRDefault="00885B62">
      <w:pPr>
        <w:spacing w:before="120" w:after="0"/>
        <w:rPr>
          <w:rFonts w:ascii="Times New Roman" w:hAnsi="Times New Roman" w:cs="Times New Roman"/>
          <w:lang w:eastAsia="pl-PL"/>
        </w:rPr>
      </w:pPr>
    </w:p>
    <w:p w:rsidR="00885B62" w:rsidRDefault="00885B6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before="120" w:after="0"/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b/>
          <w:bCs/>
          <w:color w:val="808080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</w:p>
    <w:p w:rsidR="00885B62" w:rsidRDefault="00885B62">
      <w:pPr>
        <w:spacing w:after="0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</w:p>
    <w:p w:rsidR="00885B62" w:rsidRDefault="00C907A2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pl-PL"/>
        </w:rPr>
        <w:t>Włoszczowa</w:t>
      </w:r>
      <w:r>
        <w:rPr>
          <w:rFonts w:ascii="Times New Roman" w:hAnsi="Times New Roman" w:cs="Times New Roman"/>
          <w:kern w:val="2"/>
          <w:sz w:val="24"/>
          <w:szCs w:val="24"/>
          <w:lang w:eastAsia="pl-PL"/>
        </w:rPr>
        <w:br/>
        <w:t xml:space="preserve"> listopad 2020</w:t>
      </w:r>
    </w:p>
    <w:p w:rsidR="00885B62" w:rsidRDefault="00885B62">
      <w:pPr>
        <w:spacing w:after="0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</w:p>
    <w:p w:rsidR="00885B62" w:rsidRDefault="00C907A2">
      <w:pPr>
        <w:keepNext/>
        <w:spacing w:before="120" w:after="0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pl-PL"/>
        </w:rPr>
        <w:lastRenderedPageBreak/>
        <w:t>SPIS TREŚCI: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Wstęp: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 dokumentacji projektowej;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Lokalizacja zadania.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stanu istniejącego obszaru objętego zadaniem: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obiektu i drogi przewidzianej do wykonania dokumentacji;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Zagospodarowanie terenu w otoczeniu ciągu drogowego;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Skrzyżowanie drogi z innymi ciągami komunikacyjnymi oraz liniami kolejowymi;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Obiekty inżynierskie; 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Uzbrojenie i zagospodarowanie terenu;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Warunki gruntowo-wodne;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Natężenie ruchu;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charakterystyka p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rojektowanej inwestycji: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Podstawowe cele inwestycji;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techniczne dla prac projektowych;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Wymagania ogólne dla projektowanych obiektów i urządzeń budowlanych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Materiały wyjściowe, pomiary, badania, obliczenia i ekspertyzy: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Pomiary, badania, obliczenia, </w:t>
      </w:r>
      <w:r>
        <w:rPr>
          <w:rFonts w:ascii="Times New Roman" w:hAnsi="Times New Roman" w:cs="Times New Roman"/>
          <w:sz w:val="24"/>
          <w:szCs w:val="24"/>
          <w:lang w:eastAsia="pl-PL"/>
        </w:rPr>
        <w:t>ekspertyzy.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Wykonanie opracowań projektowych: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Ogólne zasady wykonywania opracowań projektowych;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Uzyskanie decyzji o zezwoleniu na realizację inwestycji drogowej (ZRID) oraz dokumentacja geodezyjno-prawna;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Uzyskanie decyzji dot. środowiskowych uwarunkowań </w:t>
      </w:r>
      <w:r>
        <w:rPr>
          <w:rFonts w:ascii="Times New Roman" w:hAnsi="Times New Roman" w:cs="Times New Roman"/>
          <w:sz w:val="24"/>
          <w:szCs w:val="24"/>
          <w:lang w:eastAsia="pl-PL"/>
        </w:rPr>
        <w:t>realizacji przedsięwzięcia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Skład dokumentacji projektowej;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Szata graficzna i oprawa;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Liczba egzemplarzy;</w:t>
      </w:r>
    </w:p>
    <w:p w:rsidR="00885B62" w:rsidRDefault="00C907A2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Dokumentacja w formie elektronicznej.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 wykonania opracowań projektowych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Nadzór autorski</w:t>
      </w:r>
    </w:p>
    <w:p w:rsidR="00885B62" w:rsidRDefault="00C907A2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Płatności</w:t>
      </w: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pStyle w:val="Akapitzlist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C907A2">
      <w:pPr>
        <w:pStyle w:val="SZDWNaglowek1"/>
        <w:numPr>
          <w:ilvl w:val="0"/>
          <w:numId w:val="2"/>
        </w:num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Wstęp.</w:t>
      </w:r>
    </w:p>
    <w:p w:rsidR="00885B62" w:rsidRDefault="00C907A2">
      <w:pPr>
        <w:pStyle w:val="SZDWNagwek2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dokumentacji </w:t>
      </w:r>
      <w:r>
        <w:rPr>
          <w:rFonts w:ascii="Times New Roman" w:hAnsi="Times New Roman" w:cs="Times New Roman"/>
        </w:rPr>
        <w:t>projektowej: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jest wykonanie dokumentacji projektowej dla zadania pn.: </w:t>
      </w:r>
      <w:r>
        <w:rPr>
          <w:rStyle w:val="Mocnowyrniony"/>
          <w:rFonts w:ascii="Times New Roman" w:hAnsi="Times New Roman" w:cs="Times New Roman"/>
          <w:shadow/>
          <w:sz w:val="24"/>
          <w:szCs w:val="24"/>
          <w:lang w:eastAsia="pl-PL"/>
        </w:rPr>
        <w:t>Wykonanie dokumentacji projektowej dla zadania - „Przebudowa wiaduktu nad linią kolejową nr 4 (CMK) wraz z dojazdami w ciągu drogi powiatowej nr 0229T na odcinku D</w:t>
      </w:r>
      <w:r>
        <w:rPr>
          <w:rStyle w:val="Mocnowyrniony"/>
          <w:rFonts w:ascii="Times New Roman" w:hAnsi="Times New Roman" w:cs="Times New Roman"/>
          <w:shadow/>
          <w:sz w:val="24"/>
          <w:szCs w:val="24"/>
          <w:lang w:eastAsia="pl-PL"/>
        </w:rPr>
        <w:t>W nr 786 - Ropocice</w:t>
      </w:r>
      <w:r>
        <w:rPr>
          <w:rStyle w:val="Mocnowyrniony"/>
          <w:rFonts w:ascii="Times New Roman" w:hAnsi="Times New Roman" w:cs="Times New Roman"/>
          <w:shadow/>
          <w:sz w:val="24"/>
          <w:szCs w:val="24"/>
          <w:lang w:eastAsia="pl-PL"/>
        </w:rPr>
        <w:t>”</w:t>
      </w:r>
    </w:p>
    <w:p w:rsidR="00885B62" w:rsidRDefault="00C9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należy wykonać kompleksową dokumentację:</w:t>
      </w:r>
    </w:p>
    <w:p w:rsidR="00885B62" w:rsidRDefault="00C907A2">
      <w:pPr>
        <w:pStyle w:val="StylPo0pt1"/>
        <w:numPr>
          <w:ilvl w:val="0"/>
          <w:numId w:val="21"/>
        </w:numPr>
        <w:jc w:val="both"/>
      </w:pPr>
      <w:r>
        <w:t>niezbędną dla uzyskania stosownych decyzji administracyjnych w tym: o środowiskowych uwarunkowaniach, pozwolenia wodno-prawnego, dokonania zgłoszenia robót, pozwolenia na budowę</w:t>
      </w:r>
      <w:r>
        <w:t xml:space="preserve"> lub zezwolenia na realizację inwestycji (ZRID)</w:t>
      </w:r>
    </w:p>
    <w:p w:rsidR="00885B62" w:rsidRDefault="00C907A2">
      <w:pPr>
        <w:pStyle w:val="StylPo0pt1"/>
        <w:numPr>
          <w:ilvl w:val="0"/>
          <w:numId w:val="21"/>
        </w:numPr>
        <w:jc w:val="both"/>
      </w:pPr>
      <w:r>
        <w:t>niezbędną w postępowaniu o udzielenie zamówienia publicznego na wykonanie robót wykonawczych/budowlanych oraz na etapie wykonywania tych robót</w:t>
      </w:r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B62" w:rsidRDefault="00C907A2">
      <w:pPr>
        <w:pStyle w:val="SZDWNormalny"/>
        <w:rPr>
          <w:rFonts w:ascii="Times New Roman" w:hAnsi="Times New Roman" w:cs="Times New Roman"/>
          <w:b/>
          <w:bCs/>
          <w:kern w:val="2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kern w:val="2"/>
          <w:u w:val="single"/>
          <w:lang w:eastAsia="ar-SA"/>
        </w:rPr>
        <w:t>Zakres zamówienia obejmuje: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 xml:space="preserve">Analizę istniejącego zagospodarowania terenu 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Uzyskanie aktualnych podkładów geodezyjnych (map do celów projektowych) niezbędnych do opracowania projektu budowlanego,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Aktualne wypisy i wyrysy z mapy ewidencji gruntów w zakresie inwestycji,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Uzyskanie w imie</w:t>
      </w:r>
      <w:r>
        <w:rPr>
          <w:rFonts w:ascii="Times New Roman" w:hAnsi="Times New Roman" w:cs="Times New Roman"/>
          <w:kern w:val="2"/>
          <w:lang w:eastAsia="ar-SA"/>
        </w:rPr>
        <w:t>niu inwestora pozwolenia wodnoprawnego lub zgłoszenia wodnoprawnego – w zależności od wymagań,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Opracowanie dokumentacji geodezyjno-prawnej – map podziałowych niezbędnych do uzyskania decyzji ZRID – jeżeli zajdzie taka potrzeba, 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Uzyskanie decyzji środowisk</w:t>
      </w:r>
      <w:r>
        <w:rPr>
          <w:rFonts w:ascii="Times New Roman" w:hAnsi="Times New Roman" w:cs="Times New Roman"/>
          <w:kern w:val="2"/>
          <w:lang w:eastAsia="ar-SA"/>
        </w:rPr>
        <w:t>owych uwarunkowań realizacji przedsięwzięcia – jeżeli wymagana,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Uzyskanie odstępstwa od warunków technicznych, jakim powinny odpowiadać drogowe obiekty inżynierskie oraz drogi publiczne i ich usytuowanie w koniecznym zakresie – jeżeli zajdzie taka potrzeba</w:t>
      </w:r>
      <w:r>
        <w:rPr>
          <w:rFonts w:ascii="Times New Roman" w:hAnsi="Times New Roman" w:cs="Times New Roman"/>
          <w:kern w:val="2"/>
          <w:lang w:eastAsia="ar-SA"/>
        </w:rPr>
        <w:t xml:space="preserve">, 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>Opracowanie kompletnego projektu budowlanego, łącznie ze wszystkimi załącznikami, decyzjami, opiniami i uzgodnieniami, warunkującymi otrzymanie uzyskanie zgłoszenia, pozwolenia na budowę lub decyzji ZRID, zgodnie z obowiązującymi w tym zakresie przepisa</w:t>
      </w:r>
      <w:r>
        <w:rPr>
          <w:rFonts w:ascii="Times New Roman" w:hAnsi="Times New Roman" w:cs="Times New Roman"/>
        </w:rPr>
        <w:t>mi, wiedzą i zasadami sztuki budowlanej</w:t>
      </w:r>
      <w:r>
        <w:rPr>
          <w:rFonts w:ascii="Times New Roman" w:hAnsi="Times New Roman" w:cs="Times New Roman"/>
          <w:kern w:val="2"/>
          <w:lang w:eastAsia="ar-SA"/>
        </w:rPr>
        <w:t>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Opracowanie kompletnego projektu wykonawczego,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Opracowanie projektów przebudowy urządzeń infrastruktury technicznej niezwiązanych </w:t>
      </w:r>
      <w:r>
        <w:rPr>
          <w:rFonts w:ascii="Times New Roman" w:hAnsi="Times New Roman" w:cs="Times New Roman"/>
          <w:kern w:val="2"/>
          <w:lang w:eastAsia="ar-SA"/>
        </w:rPr>
        <w:br/>
        <w:t>z potrzebami zarządzania drogami lub potrzebami ruchu drogowego, kolidujących z inwe</w:t>
      </w:r>
      <w:r>
        <w:rPr>
          <w:rFonts w:ascii="Times New Roman" w:hAnsi="Times New Roman" w:cs="Times New Roman"/>
          <w:kern w:val="2"/>
          <w:lang w:eastAsia="ar-SA"/>
        </w:rPr>
        <w:t>stycją (projekt budowlany + projekt wykonawczy + uzgodnienia, warunki itp.) - jeżeli zajdzie taka potrzeba,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Opracowanie projektu stałej organizacji ruchu i uzyskanie jego zatwierdzenia,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>Opracowanie przedmiarów i kosztorysów inwestorskich niezbędnych do udz</w:t>
      </w:r>
      <w:r>
        <w:rPr>
          <w:rFonts w:ascii="Times New Roman" w:hAnsi="Times New Roman" w:cs="Times New Roman"/>
        </w:rPr>
        <w:t>ielenia zamówienia na realizację robót budowlanych objętych zgłoszeniem, pozwoleniem na budowę lub decyzją ZRID,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Calibri"/>
        </w:rPr>
        <w:t>Opracowanie Specyfikacji technicznych wykonania i odbioru robót budowlanych (STWiORB) objętych przedmiotem zamówienia,</w:t>
      </w:r>
    </w:p>
    <w:p w:rsidR="00885B62" w:rsidRDefault="00C907A2">
      <w:pPr>
        <w:pStyle w:val="SZDWNormalny"/>
        <w:numPr>
          <w:ilvl w:val="0"/>
          <w:numId w:val="16"/>
        </w:numPr>
        <w:ind w:left="284" w:hanging="284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>Przygotowanie przez Wyko</w:t>
      </w:r>
      <w:r>
        <w:rPr>
          <w:rFonts w:ascii="Times New Roman" w:hAnsi="Times New Roman" w:cs="Times New Roman"/>
        </w:rPr>
        <w:t>nawcę kompletnego wniosku o zgłoszenie robót, pozwolenie na budowę lub uzyskanie decyzji o zezwoleniu na realizację inwestycji drogowej (ZRID) wraz z niezbędnymi załącznikami,</w:t>
      </w:r>
    </w:p>
    <w:p w:rsidR="00885B62" w:rsidRDefault="00885B62">
      <w:pPr>
        <w:pStyle w:val="SZDWNormalny"/>
        <w:ind w:left="720"/>
        <w:rPr>
          <w:rFonts w:ascii="Times New Roman" w:hAnsi="Times New Roman" w:cs="Times New Roman"/>
          <w:kern w:val="2"/>
          <w:lang w:eastAsia="ar-SA"/>
        </w:rPr>
      </w:pPr>
    </w:p>
    <w:p w:rsidR="00885B62" w:rsidRDefault="00C907A2">
      <w:pPr>
        <w:pStyle w:val="SZDWNormalny"/>
        <w:rPr>
          <w:rFonts w:ascii="Times New Roman" w:hAnsi="Times New Roman" w:cs="Times New Roman"/>
          <w:kern w:val="2"/>
          <w:u w:val="single"/>
          <w:lang w:eastAsia="ar-SA"/>
        </w:rPr>
      </w:pPr>
      <w:r>
        <w:rPr>
          <w:rFonts w:ascii="Times New Roman" w:hAnsi="Times New Roman" w:cs="Times New Roman"/>
          <w:kern w:val="2"/>
          <w:u w:val="single"/>
          <w:lang w:eastAsia="ar-SA"/>
        </w:rPr>
        <w:t>Przedmiot zamówienia obejmuje ponadto:</w:t>
      </w:r>
    </w:p>
    <w:p w:rsidR="00885B62" w:rsidRDefault="00C907A2">
      <w:pPr>
        <w:pStyle w:val="SZDWNormalny"/>
        <w:numPr>
          <w:ilvl w:val="0"/>
          <w:numId w:val="18"/>
        </w:numPr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Uzyskanie warunków technicznych oraz dokonywanie uzgodnień niezbędnych do prawidłowego opracowania dokumentacji projektowej, w tym uzgodnień branżowych, </w:t>
      </w:r>
    </w:p>
    <w:p w:rsidR="00885B62" w:rsidRDefault="00C907A2">
      <w:pPr>
        <w:pStyle w:val="SZDWNormalny"/>
        <w:numPr>
          <w:ilvl w:val="0"/>
          <w:numId w:val="18"/>
        </w:numPr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Przekazywanie na bieżąco kserokopii wszelkich uzyskanych decyzji, warunków, uzgodnień i opinii do Zarz</w:t>
      </w:r>
      <w:r>
        <w:rPr>
          <w:rFonts w:ascii="Times New Roman" w:hAnsi="Times New Roman" w:cs="Times New Roman"/>
          <w:kern w:val="2"/>
          <w:lang w:eastAsia="ar-SA"/>
        </w:rPr>
        <w:t>ądu Dróg Powiatowych we Włoszczowie, w terminach umożliwiających ewentualne skorzystanie z trybu odwoławczego (oryginały uzgodnień Wykonawca zobowiązany jest przekazać Zamawiającemu wraz z przekazywaną kompletną dokumentacją),</w:t>
      </w:r>
    </w:p>
    <w:p w:rsidR="00885B62" w:rsidRDefault="00C907A2">
      <w:pPr>
        <w:pStyle w:val="SZDWNormalny"/>
        <w:numPr>
          <w:ilvl w:val="0"/>
          <w:numId w:val="18"/>
        </w:numPr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Dokonywanie uzupełnień lub wy</w:t>
      </w:r>
      <w:r>
        <w:rPr>
          <w:rFonts w:ascii="Times New Roman" w:hAnsi="Times New Roman" w:cs="Times New Roman"/>
          <w:kern w:val="2"/>
          <w:lang w:eastAsia="ar-SA"/>
        </w:rPr>
        <w:t>jaśnień szczegółowych dotyczących opracowanej dokumentacji na każde żądanie Zamawiającego lub Wykonawcy realizującego roboty budowlane na podstawie tej dokumentacji bez dodatkowych roszczeń finansowych,</w:t>
      </w:r>
    </w:p>
    <w:p w:rsidR="00885B62" w:rsidRDefault="00C907A2">
      <w:pPr>
        <w:pStyle w:val="SZDWNormalny"/>
        <w:numPr>
          <w:ilvl w:val="0"/>
          <w:numId w:val="18"/>
        </w:numPr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Sprawowanie nadzoru autorskiego na żądanie Zamawiając</w:t>
      </w:r>
      <w:r>
        <w:rPr>
          <w:rFonts w:ascii="Times New Roman" w:hAnsi="Times New Roman" w:cs="Times New Roman"/>
          <w:kern w:val="2"/>
          <w:lang w:eastAsia="ar-SA"/>
        </w:rPr>
        <w:t>ego lub właściwego organu w tym zakresie:</w:t>
      </w:r>
    </w:p>
    <w:p w:rsidR="00885B62" w:rsidRDefault="00C907A2">
      <w:pPr>
        <w:pStyle w:val="SZDWNormalny"/>
        <w:ind w:left="720"/>
        <w:jc w:val="left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- stwierdzenia w toku wykonania robót budowlanych zgodności realizacji z projektem,</w:t>
      </w:r>
    </w:p>
    <w:p w:rsidR="00885B62" w:rsidRDefault="00C907A2">
      <w:pPr>
        <w:pStyle w:val="SZDWNormalny"/>
        <w:ind w:left="72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uzgadniania możliwości wprowadzenia rozwiązań zamiennych w stosunku do przewidzianych w projekcie, zgłoszonych przez kierownika </w:t>
      </w:r>
      <w:r>
        <w:rPr>
          <w:rFonts w:ascii="Times New Roman" w:hAnsi="Times New Roman" w:cs="Times New Roman"/>
          <w:kern w:val="2"/>
          <w:lang w:eastAsia="ar-SA"/>
        </w:rPr>
        <w:t xml:space="preserve">budowy lub inspektora nadzoru. </w:t>
      </w:r>
    </w:p>
    <w:p w:rsidR="00885B62" w:rsidRDefault="00C907A2">
      <w:pPr>
        <w:pStyle w:val="SZDWNormalny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Wykonawca dokona inwentaryzacji terenu w celu poprawnego rozeznania warunków terenowych niezbędnych do prawidłowego oszacowania kosztów i zakresu prac projektowych.</w:t>
      </w:r>
    </w:p>
    <w:p w:rsidR="00885B62" w:rsidRDefault="00885B62">
      <w:pPr>
        <w:pStyle w:val="SZDWNormalny"/>
        <w:rPr>
          <w:rFonts w:ascii="Times New Roman" w:hAnsi="Times New Roman" w:cs="Times New Roman"/>
        </w:rPr>
      </w:pPr>
    </w:p>
    <w:p w:rsidR="00885B62" w:rsidRDefault="00C907A2">
      <w:pPr>
        <w:pStyle w:val="SZDWNagwek2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Lokalizacja zadania:</w:t>
      </w:r>
    </w:p>
    <w:p w:rsidR="00885B62" w:rsidRDefault="00C907A2">
      <w:pPr>
        <w:pStyle w:val="SZDW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Na mapce poglądowej schematycznie zaznaczono lokalizację zadania. </w:t>
      </w:r>
    </w:p>
    <w:p w:rsidR="00885B62" w:rsidRDefault="00885B62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885B62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5B62" w:rsidRDefault="00C907A2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9960" cy="35591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B62" w:rsidRDefault="00C907A2">
      <w:pPr>
        <w:pStyle w:val="SZDWNaglowek1"/>
        <w:numPr>
          <w:ilvl w:val="0"/>
          <w:numId w:val="2"/>
        </w:numPr>
        <w:tabs>
          <w:tab w:val="left" w:pos="567"/>
        </w:tabs>
        <w:ind w:hanging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Ogólna charakterystyka stanu istniejącego obszaru objętego zadaniem:</w:t>
      </w:r>
    </w:p>
    <w:p w:rsidR="00885B62" w:rsidRDefault="00C907A2">
      <w:pPr>
        <w:pStyle w:val="SZDWNagwek2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ab/>
        <w:t>Opis obiektu i drogi przewidzianej do wykonania dokumentacji: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należy opracować projekt prz</w:t>
      </w:r>
      <w:r>
        <w:rPr>
          <w:rFonts w:ascii="Times New Roman" w:hAnsi="Times New Roman" w:cs="Times New Roman"/>
          <w:sz w:val="24"/>
          <w:szCs w:val="24"/>
        </w:rPr>
        <w:t xml:space="preserve">ebudowy wiaduktu drogowego nad linią kolejową CMK wraz z dojazdami w ciągu drogi powiatowej nr 0229T na odcinku droga wojewódzka DW 786 – Ropocice. 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obiektu: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statyczny płyty pomostu – belka wolnopodparta trójprzęsłowa pozornie uciągniona. Reakcje z płyty pomostu przekazywane są na podpory za pomocą łożysk stałych, ślizgowych i rolkowych. Płytę pomostu stanowi przekrój zespolonych prefabrykowanych, spręż</w:t>
      </w:r>
      <w:r>
        <w:rPr>
          <w:rFonts w:ascii="Times New Roman" w:hAnsi="Times New Roman" w:cs="Times New Roman"/>
          <w:sz w:val="24"/>
          <w:szCs w:val="24"/>
        </w:rPr>
        <w:t>anych, żelbetowych belek typu Płońsk pierwszej generacji (z 1970r.) oraz żelbetowej płyty nadbetonu. Przekrój poprzeczny stanowi 6 szt. belek w rozstawie co 1,50 m z obustronnymi wspornikami o wysięgu po 1,30 m. Belki powiązane są prefabrykowanymi poprzecz</w:t>
      </w:r>
      <w:r>
        <w:rPr>
          <w:rFonts w:ascii="Times New Roman" w:hAnsi="Times New Roman" w:cs="Times New Roman"/>
          <w:sz w:val="24"/>
          <w:szCs w:val="24"/>
        </w:rPr>
        <w:t xml:space="preserve">nicami w formie skratowania z zamkiem pomiędzy belkami. Filary wiaduktu stanowi słupo-pal z żelbetowym oczepem. Oczep wyposażony jest w ściankę międzyprzęsłową. Przyczółki wiaduktu stanowi rama złożona z dwóch prefabrykowanych, żelbetowych słupów spiętych </w:t>
      </w:r>
      <w:r>
        <w:rPr>
          <w:rFonts w:ascii="Times New Roman" w:hAnsi="Times New Roman" w:cs="Times New Roman"/>
          <w:sz w:val="24"/>
          <w:szCs w:val="24"/>
        </w:rPr>
        <w:t xml:space="preserve">żelbetowym oczepem oraz u podstawy najprawdopodobniej żelbetową ławą fundamentową. Przyczółki wyposażone są w podwieszone skrzydełka. Na obiekcie występuje przekrój uliczny. Odwodnienie obiektu powierzchniowe w kierunkach przyczółków a następnie na skarpę </w:t>
      </w:r>
      <w:r>
        <w:rPr>
          <w:rFonts w:ascii="Times New Roman" w:hAnsi="Times New Roman" w:cs="Times New Roman"/>
          <w:sz w:val="24"/>
          <w:szCs w:val="24"/>
        </w:rPr>
        <w:t>nasypu. Krawędzie obiektu zabezpieczone są obustronnymi balustradami o nienormatywnej wysokości 1,00. Nad trakcją kolejową balustrady wyposażone są w osłony przeciwporażeniowe. Podpory usytuowane są prostopadle do osi drogi. W planie sytuacyjnym wiadukt po</w:t>
      </w:r>
      <w:r>
        <w:rPr>
          <w:rFonts w:ascii="Times New Roman" w:hAnsi="Times New Roman" w:cs="Times New Roman"/>
          <w:sz w:val="24"/>
          <w:szCs w:val="24"/>
        </w:rPr>
        <w:t xml:space="preserve">łożony jest na odcinku prostym drogi. </w:t>
      </w:r>
    </w:p>
    <w:p w:rsidR="009D3BA7" w:rsidRDefault="009D3BA7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D3BA7" w:rsidRDefault="009D3BA7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obiektu: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całkowita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Lc = 58,20 m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całkowita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 = 10,10 m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użytkowa w świetle balustrad </w:t>
      </w:r>
      <w:r>
        <w:rPr>
          <w:rFonts w:ascii="Times New Roman" w:hAnsi="Times New Roman" w:cs="Times New Roman"/>
          <w:sz w:val="24"/>
          <w:szCs w:val="24"/>
        </w:rPr>
        <w:tab/>
        <w:t xml:space="preserve">Bu = 9,80 m 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Rozpiętość teoretyczna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Lt = 18+18+18 m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</w:t>
      </w:r>
      <w:r>
        <w:rPr>
          <w:rFonts w:ascii="Times New Roman" w:hAnsi="Times New Roman" w:cs="Times New Roman"/>
          <w:sz w:val="24"/>
          <w:szCs w:val="24"/>
        </w:rPr>
        <w:t xml:space="preserve"> przeszkody: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kolejowa nr 4 (CMK) – 2 torowiska o prędkości do 160 km/h (200 km/h)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drogi na obiekcie i dojazdach: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jezdni bitumiczna, obustronne pobocza o zmiennej szerokości.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jezdni na obiekcie – 7,00 m</w:t>
      </w:r>
    </w:p>
    <w:p w:rsidR="00885B62" w:rsidRDefault="00C907A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jezdn</w:t>
      </w:r>
      <w:r>
        <w:rPr>
          <w:rFonts w:ascii="Times New Roman" w:hAnsi="Times New Roman" w:cs="Times New Roman"/>
          <w:sz w:val="24"/>
          <w:szCs w:val="24"/>
        </w:rPr>
        <w:t>i na dojazdach – 6,00 m</w:t>
      </w:r>
    </w:p>
    <w:p w:rsidR="00885B62" w:rsidRDefault="00885B62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85B62" w:rsidRDefault="00C907A2">
      <w:pPr>
        <w:pStyle w:val="SZDWNagwek2"/>
        <w:keepNext/>
        <w:keepLines/>
        <w:tabs>
          <w:tab w:val="left" w:pos="56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Zagospodarowanie terenu w otoczeniu ciągu drogowego:</w:t>
      </w:r>
    </w:p>
    <w:p w:rsidR="00885B62" w:rsidRDefault="00C907A2">
      <w:pPr>
        <w:pStyle w:val="SZDWNagwek2"/>
        <w:keepNext/>
        <w:keepLines/>
        <w:tabs>
          <w:tab w:val="left" w:pos="567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Zidentyfikować istniejące terenowe uwarunkowania:</w:t>
      </w:r>
    </w:p>
    <w:p w:rsidR="00885B62" w:rsidRDefault="00C907A2">
      <w:pPr>
        <w:pStyle w:val="SZDWNormalny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dotyczące zagospodarowania terenu wynikające z miejscowego planu zagospodarowania przestrzennego lub studium uwarunkowań i kierunków zagospodarowania przestrzennego. Wykonawca przeanalizuje i w miarę możliwości uwzględni w opracowaniu warunki wynik</w:t>
      </w:r>
      <w:r>
        <w:rPr>
          <w:rFonts w:ascii="Times New Roman" w:hAnsi="Times New Roman" w:cs="Times New Roman"/>
        </w:rPr>
        <w:t xml:space="preserve">ające z części graficznych i opisowych miejscowego planu zagospodarowania przestrzennego, projektów miejscowego planu zagospodarowania przestrzennego Gminy Secemin. </w:t>
      </w:r>
    </w:p>
    <w:p w:rsidR="00885B62" w:rsidRDefault="00C907A2">
      <w:pPr>
        <w:pStyle w:val="SZDWNormalny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uzyska informacje i dane o charakterze i cechach istniejących </w:t>
      </w:r>
      <w:r>
        <w:rPr>
          <w:rFonts w:ascii="Times New Roman" w:hAnsi="Times New Roman" w:cs="Times New Roman"/>
        </w:rPr>
        <w:br/>
        <w:t xml:space="preserve">i przewidywanych </w:t>
      </w:r>
      <w:r>
        <w:rPr>
          <w:rFonts w:ascii="Times New Roman" w:hAnsi="Times New Roman" w:cs="Times New Roman"/>
        </w:rPr>
        <w:t xml:space="preserve">zagrożeń dla środowiska oraz higieny i zdrowia użytkowników otoczenia (obszary i elementy chronionej przyrody, cieki wodne, ujęcia i zbiorniki wodne, klimat, grunty leśne, miejsca o znacznie przekroczonych normach oddziaływań, występujące gatunki flory </w:t>
      </w:r>
      <w:r>
        <w:rPr>
          <w:rFonts w:ascii="Times New Roman" w:hAnsi="Times New Roman" w:cs="Times New Roman"/>
        </w:rPr>
        <w:br/>
        <w:t xml:space="preserve">i </w:t>
      </w:r>
      <w:r>
        <w:rPr>
          <w:rFonts w:ascii="Times New Roman" w:hAnsi="Times New Roman" w:cs="Times New Roman"/>
        </w:rPr>
        <w:t>fauny, szlaki migracyjne, typy i rodzaje gleb, wody podziemne i ich ochrona, itd.), które wykorzysta przy wykonywaniu dokumentacji projektowej;</w:t>
      </w:r>
    </w:p>
    <w:p w:rsidR="00885B62" w:rsidRDefault="00C907A2">
      <w:pPr>
        <w:pStyle w:val="SZDWNormalny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wynikające z ochrony archeologicznej, środowiskowej i konserwatorskiej terenu:</w:t>
      </w:r>
    </w:p>
    <w:p w:rsidR="00885B62" w:rsidRDefault="00C907A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uzyska dane o t</w:t>
      </w:r>
      <w:r>
        <w:rPr>
          <w:rFonts w:ascii="Times New Roman" w:hAnsi="Times New Roman" w:cs="Times New Roman"/>
          <w:sz w:val="24"/>
          <w:szCs w:val="24"/>
          <w:lang w:eastAsia="pl-PL"/>
        </w:rPr>
        <w:t>ym czy teren lub jego zagospodarowanie, na których projektowana jest inwestycja, jest wpisany do rejestru zabytków lub dóbr kultury oraz czy podlega ochronie na podstawie przepisów, oraz uwzględnić uzyskane warunki z tym związane.</w:t>
      </w:r>
    </w:p>
    <w:p w:rsidR="00885B62" w:rsidRDefault="00C907A2">
      <w:pPr>
        <w:pStyle w:val="SZDWNormalny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geologiczne i gór</w:t>
      </w:r>
      <w:r>
        <w:rPr>
          <w:rFonts w:ascii="Times New Roman" w:hAnsi="Times New Roman" w:cs="Times New Roman"/>
        </w:rPr>
        <w:t>nicze terenu:</w:t>
      </w:r>
    </w:p>
    <w:p w:rsidR="00885B62" w:rsidRDefault="00C907A2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uzyska potrzebne dane dotyczące warunków geologicznych i górniczych terenu. Należy szczegółowo rozeznać tereny osuwiskowe i tereny słabonośne, które mogą występować na trasie projektowanych obiektów.</w:t>
      </w:r>
    </w:p>
    <w:p w:rsidR="00885B62" w:rsidRDefault="00C907A2">
      <w:pPr>
        <w:pStyle w:val="SZDWNormalny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infrastruktury drogowej:</w:t>
      </w:r>
    </w:p>
    <w:p w:rsidR="00885B62" w:rsidRDefault="00C907A2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uwzględni uwarunkowania wynikające z zagospodarowania istniejącego pasa drogowego i terenu przyległego.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Skrzyżowanie drogi z innymi ciągami komunikacyjnymi oraz liniami kolejowymi: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Droga powiatowa 0229T na odcinku objętym opracowaniem swoim </w:t>
      </w:r>
      <w:r>
        <w:rPr>
          <w:rFonts w:ascii="Times New Roman" w:hAnsi="Times New Roman" w:cs="Times New Roman"/>
          <w:sz w:val="24"/>
          <w:szCs w:val="24"/>
          <w:lang w:eastAsia="pl-PL"/>
        </w:rPr>
        <w:t>przebiegiem łączy się z drogą wojewódzką DW 786. Ponadto krzyżuje się z dwoma drogami gruntowymi stanowiącymi dojazdy  do pól uprawnych.  Obiekt zlokalizowany jest nad linią kolejową nr 4 (CMK).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2.4.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Obiekty inżynierskie:</w:t>
      </w:r>
    </w:p>
    <w:p w:rsidR="00885B62" w:rsidRDefault="00C907A2">
      <w:pPr>
        <w:pStyle w:val="SZDWNormal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Wiadukt drogowy nad linią nr 4 (CM</w:t>
      </w:r>
      <w:r>
        <w:rPr>
          <w:rFonts w:ascii="Times New Roman" w:hAnsi="Times New Roman" w:cs="Times New Roman"/>
        </w:rPr>
        <w:t>K).</w:t>
      </w:r>
    </w:p>
    <w:p w:rsidR="00885B62" w:rsidRDefault="00C907A2">
      <w:pPr>
        <w:pStyle w:val="SZDWNormal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dokona inwentaryzacji terenu w celu poprawnego rozeznania warunków terenowych i sposobu przeprowadzenia projektowanej drogi oraz lokalizacji obiektów (ewentualne dodatkowe lub niewymienione powyżej obiekty należy zaprojektować/przeprojektować/zaa</w:t>
      </w:r>
      <w:r>
        <w:rPr>
          <w:rFonts w:ascii="Times New Roman" w:hAnsi="Times New Roman" w:cs="Times New Roman"/>
        </w:rPr>
        <w:t xml:space="preserve">daptować </w:t>
      </w:r>
      <w:r>
        <w:rPr>
          <w:rFonts w:ascii="Times New Roman" w:hAnsi="Times New Roman" w:cs="Times New Roman"/>
        </w:rPr>
        <w:br/>
        <w:t>w ramach zadania).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2.5.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Uzbrojenie i zagospodarowanie terenu: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Brak danych. 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2.6.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Warunki gruntowo – wodne: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Brak danych. 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2.7.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Natężenie ruchu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ramach zadania należy przeprowadzić pomiary natężenia ruchu.</w:t>
      </w:r>
    </w:p>
    <w:p w:rsidR="00885B62" w:rsidRDefault="00C907A2">
      <w:pPr>
        <w:pStyle w:val="SZDWNaglowek1"/>
        <w:numPr>
          <w:ilvl w:val="0"/>
          <w:numId w:val="2"/>
        </w:num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charakterystyka projektowanej inwe</w:t>
      </w:r>
      <w:r>
        <w:rPr>
          <w:rFonts w:ascii="Times New Roman" w:hAnsi="Times New Roman" w:cs="Times New Roman"/>
        </w:rPr>
        <w:t>stycji.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Podstawowe cele inwestycji to:</w:t>
      </w:r>
    </w:p>
    <w:p w:rsidR="00885B62" w:rsidRDefault="00C907A2">
      <w:pPr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Poprawa bezpieczeństwa uczestników ruchu kolejowego i drogowego w systemie komunikacyjnym Gminy Secemin i Powiatu Włoszczowskiego,</w:t>
      </w:r>
    </w:p>
    <w:p w:rsidR="00885B62" w:rsidRDefault="00C907A2">
      <w:pPr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Dostosowanie konstrukcji drogi do przeprowadzania ruchu KR 3,</w:t>
      </w:r>
    </w:p>
    <w:p w:rsidR="00885B62" w:rsidRDefault="00C907A2">
      <w:pPr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Poprawa warunków ek</w:t>
      </w:r>
      <w:r>
        <w:rPr>
          <w:rFonts w:ascii="Times New Roman" w:hAnsi="Times New Roman" w:cs="Times New Roman"/>
          <w:sz w:val="24"/>
          <w:szCs w:val="24"/>
          <w:lang w:eastAsia="pl-PL"/>
        </w:rPr>
        <w:t>ologicznych mieszkańców w sąsiedztwie obiektu i drogi, prawidłowe odwodnienie obiektu i drogi,</w:t>
      </w:r>
    </w:p>
    <w:p w:rsidR="00885B62" w:rsidRDefault="00C907A2">
      <w:pPr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Poprawa jakości systemu komunikacyjnego </w:t>
      </w:r>
      <w:r>
        <w:rPr>
          <w:rFonts w:ascii="Times New Roman" w:hAnsi="Times New Roman" w:cs="Times New Roman"/>
          <w:sz w:val="24"/>
          <w:szCs w:val="24"/>
          <w:lang w:eastAsia="pl-PL"/>
        </w:rPr>
        <w:t>Gminy Secemin oraz Powiatu Włoszczowskiego.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Dane techniczne i wymagania dla prac projektowych.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przebudowy </w:t>
      </w:r>
      <w:r>
        <w:rPr>
          <w:rFonts w:ascii="Times New Roman" w:hAnsi="Times New Roman" w:cs="Times New Roman"/>
          <w:sz w:val="24"/>
          <w:szCs w:val="24"/>
          <w:lang w:eastAsia="pl-PL"/>
        </w:rPr>
        <w:t>wiaduktu nad torami linii kolejowej CMK w ciągu drogi powiatowej nr 0229T planuje się wykonać w szczególności:</w:t>
      </w:r>
    </w:p>
    <w:p w:rsidR="00885B62" w:rsidRDefault="00C907A2">
      <w:pPr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przebudowę wiaduktu drogowego zgodnie z </w:t>
      </w:r>
      <w:r>
        <w:rPr>
          <w:rFonts w:ascii="Times New Roman" w:hAnsi="Times New Roman" w:cs="Times New Roman"/>
          <w:sz w:val="24"/>
          <w:szCs w:val="24"/>
          <w:lang w:eastAsia="pl-PL"/>
        </w:rPr>
        <w:t>Rozporządzeniem Ministra Transportu i Gospodarki Morskiej z dnia 30 maja 2000 r. w sprawie warunków techn</w:t>
      </w:r>
      <w:r>
        <w:rPr>
          <w:rFonts w:ascii="Times New Roman" w:hAnsi="Times New Roman" w:cs="Times New Roman"/>
          <w:sz w:val="24"/>
          <w:szCs w:val="24"/>
          <w:lang w:eastAsia="pl-PL"/>
        </w:rPr>
        <w:t>icznych, jakim powinny odpowiadać drogowe obiekty inżynierskie i ich usytuowanie (Dz.U. z 2000 r. nr 63 poz. 735 z późn. zm.)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85B62" w:rsidRDefault="00C907A2">
      <w:pPr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przebudowę konstrukcji i nawierzchni jezdni na obiekcie i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dojazdach zgodnie z </w:t>
      </w:r>
      <w:r>
        <w:rPr>
          <w:rStyle w:val="FontStyle50"/>
          <w:rFonts w:ascii="Times New Roman" w:hAnsi="Times New Roman" w:cs="Tahoma"/>
          <w:color w:val="000000"/>
          <w:sz w:val="24"/>
          <w:szCs w:val="24"/>
          <w:lang w:eastAsia="pl-PL"/>
        </w:rPr>
        <w:t xml:space="preserve">Rozporządzeniem </w:t>
      </w:r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  <w:lang w:eastAsia="pl-PL"/>
        </w:rPr>
        <w:t>Ministra Transportu i Gospodarki Mo</w:t>
      </w:r>
      <w:r>
        <w:rPr>
          <w:rFonts w:ascii="Times New Roman" w:hAnsi="Times New Roman" w:cs="Tahoma"/>
          <w:color w:val="000000"/>
          <w:sz w:val="24"/>
          <w:szCs w:val="24"/>
          <w:shd w:val="clear" w:color="auto" w:fill="FFFFFF"/>
          <w:lang w:eastAsia="pl-PL"/>
        </w:rPr>
        <w:t>rskiej z dnia 2 marca 1999 r. w sprawie warunków technicznych, jakim powinny odpowiadać drogi publiczne i ich usytuowanie</w:t>
      </w:r>
      <w:r>
        <w:rPr>
          <w:rStyle w:val="FontStyle50"/>
          <w:rFonts w:ascii="Times New Roman" w:hAnsi="Times New Roman" w:cs="Tahoma"/>
          <w:color w:val="000000"/>
          <w:sz w:val="24"/>
          <w:szCs w:val="24"/>
          <w:lang w:eastAsia="pl-PL"/>
        </w:rPr>
        <w:t xml:space="preserve"> (Dz.U. 2016 poz. 124 z późn. zm.)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85B62" w:rsidRDefault="00C907A2">
      <w:pPr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wymianę urządzeń bezpieczeństwa ruchu i oznakowania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85B62" w:rsidRDefault="00C907A2">
      <w:pPr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przebudowę urządzeń niezwiązanych z drogą i </w:t>
      </w:r>
      <w:r>
        <w:rPr>
          <w:rFonts w:ascii="Times New Roman" w:hAnsi="Times New Roman" w:cs="Times New Roman"/>
          <w:sz w:val="24"/>
          <w:szCs w:val="24"/>
          <w:lang w:eastAsia="pl-PL"/>
        </w:rPr>
        <w:t>kolidujących z jej budową oraz uzyskać warunki i uzgodnienia przebudowy, bądź zabezpieczenia kolidującej infrastruktury technicznej wraz z podaniem kosztów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Dokumentacja powinna spełniać wszystkie wymogi obowiązującego prawa budowlanego i innych obowiązują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cych przepisów. Zakres i forma opracowań dokumentacyjnych powinna być zgodna z </w:t>
      </w:r>
      <w:r>
        <w:rPr>
          <w:rFonts w:ascii="Times New Roman" w:hAnsi="Times New Roman" w:cs="Times New Roman"/>
          <w:sz w:val="24"/>
          <w:szCs w:val="24"/>
          <w:lang w:eastAsia="pl-PL"/>
        </w:rPr>
        <w:t>Rozporządzeniem Ministra Transportu i Gospodarki Morskiej z dnia 25.04.2012r. w sprawie szczegółowego zakresu i formy projektu budowlanego (Dz. U. z 2018r. Poz. 1935).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Dokumenta</w:t>
      </w:r>
      <w:r>
        <w:rPr>
          <w:rFonts w:ascii="Times New Roman" w:hAnsi="Times New Roman" w:cs="Times New Roman"/>
          <w:sz w:val="24"/>
          <w:szCs w:val="24"/>
          <w:lang w:eastAsia="pl-PL"/>
        </w:rPr>
        <w:t>cję należy wykonać na podstawie uzgodnionej z Zamawiającym koncepcji przebudowy wiaduktu w ciągu drogi powiatowej nr 0229T wraz z dojazdami na odcinku od drogi wojewódzkiej 786 do końca zjazdu z obiektu w kierunku miejscowości Ropocice w km 19+880.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proje</w:t>
      </w:r>
      <w:r>
        <w:rPr>
          <w:rFonts w:ascii="Times New Roman" w:hAnsi="Times New Roman" w:cs="Times New Roman"/>
          <w:sz w:val="24"/>
          <w:szCs w:val="24"/>
          <w:lang w:eastAsia="pl-PL"/>
        </w:rPr>
        <w:t>kcie należy przyjąć następujące parametry drogi:</w:t>
      </w:r>
    </w:p>
    <w:p w:rsidR="00885B62" w:rsidRDefault="00C907A2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ruchu dla projektowania nawierzchni - KR3,</w:t>
      </w:r>
    </w:p>
    <w:p w:rsidR="00885B62" w:rsidRDefault="00C907A2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klasy Z,</w:t>
      </w:r>
    </w:p>
    <w:p w:rsidR="00885B62" w:rsidRDefault="00C907A2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jednojezdniowa, dwa pasy ruchu po 3 m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85B62" w:rsidRDefault="00C907A2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obciążenie 100 kN/oś</w:t>
      </w:r>
    </w:p>
    <w:p w:rsidR="00885B62" w:rsidRDefault="00C907A2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podłoże musi spełniać kryteria nośności G1.</w:t>
      </w:r>
    </w:p>
    <w:p w:rsidR="00885B62" w:rsidRDefault="00C907A2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pobocza </w:t>
      </w:r>
      <w:r>
        <w:rPr>
          <w:rFonts w:ascii="Times New Roman" w:hAnsi="Times New Roman" w:cs="Times New Roman"/>
          <w:sz w:val="24"/>
          <w:szCs w:val="24"/>
        </w:rPr>
        <w:t>utwardzone o szerokości 0,75 m,</w:t>
      </w:r>
    </w:p>
    <w:p w:rsidR="00885B62" w:rsidRDefault="00885B62">
      <w:pPr>
        <w:spacing w:after="0" w:line="240" w:lineRule="auto"/>
        <w:ind w:left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5B62" w:rsidRDefault="00C907A2">
      <w:pPr>
        <w:spacing w:before="120"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UWAGA!!!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dopuszcza się używania w dokumentacji projektowej nazw własnych produktów wskazujących jednoznacznie określonego producenta.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 użycie ww. naliczane będą Wykonawcy kary umowne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(wg. stawek podanych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umowie)</w:t>
      </w:r>
    </w:p>
    <w:p w:rsidR="00885B62" w:rsidRDefault="00C907A2">
      <w:pPr>
        <w:pStyle w:val="SZDWNormal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opisie projektu i na rysunkach należy posługiwać się istniejącym na drodze pikietażem drogowym, jeżeli istnieje lub założyć pikietaż roboczy.</w:t>
      </w:r>
    </w:p>
    <w:p w:rsidR="00885B62" w:rsidRDefault="00C907A2">
      <w:pPr>
        <w:pStyle w:val="SZDWNormaln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stosowania aktualnej numeracji dróg wszystkich kategorii.</w:t>
      </w:r>
    </w:p>
    <w:p w:rsidR="00885B62" w:rsidRDefault="00C907A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</w:t>
      </w:r>
      <w:r>
        <w:rPr>
          <w:rFonts w:ascii="Times New Roman" w:hAnsi="Times New Roman" w:cs="Times New Roman"/>
          <w:b/>
          <w:bCs/>
          <w:color w:val="80808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Wymagania ogólne dla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projektowanych obiektów i urządzeń budowlanych:</w:t>
      </w:r>
    </w:p>
    <w:p w:rsidR="00885B62" w:rsidRDefault="00C907A2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Obiekty budowlane i związane z nimi urządzenia budowlane należy projektować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sposób zapewniający formę architektoniczną dostosowaną do krajobrazu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otaczającej zabudowy;</w:t>
      </w:r>
    </w:p>
    <w:p w:rsidR="00885B62" w:rsidRDefault="00C907A2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</w:t>
      </w:r>
      <w:r>
        <w:rPr>
          <w:rFonts w:ascii="Times New Roman" w:hAnsi="Times New Roman" w:cs="Times New Roman"/>
          <w:sz w:val="24"/>
          <w:szCs w:val="24"/>
          <w:lang w:eastAsia="pl-PL"/>
        </w:rPr>
        <w:t>rządzenia należy projektować tak, aby zapewnić optymalną ekonomiczność budowy i eksploatacji.</w:t>
      </w:r>
    </w:p>
    <w:p w:rsidR="00885B62" w:rsidRDefault="00C907A2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Obiekty budowlane i urządzenia należy projektować z zastosowaniem nowoczesnych konstrukcji, materiałów i technologii robót.</w:t>
      </w:r>
    </w:p>
    <w:p w:rsidR="00885B62" w:rsidRDefault="00C907A2">
      <w:pPr>
        <w:spacing w:before="120"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3.3.4.</w:t>
      </w:r>
      <w:r>
        <w:rPr>
          <w:rFonts w:ascii="Times New Roman" w:hAnsi="Times New Roman" w:cs="Times New Roman"/>
          <w:color w:val="80808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Obiekty budowlane i </w:t>
      </w:r>
      <w:r>
        <w:rPr>
          <w:rFonts w:ascii="Times New Roman" w:hAnsi="Times New Roman" w:cs="Times New Roman"/>
          <w:sz w:val="24"/>
          <w:szCs w:val="24"/>
          <w:lang w:eastAsia="pl-PL"/>
        </w:rPr>
        <w:t>urządzenia należy projektować z zapewnieniem wymagań ustawy o odpadach.</w:t>
      </w:r>
    </w:p>
    <w:p w:rsidR="00885B62" w:rsidRDefault="00C907A2">
      <w:pPr>
        <w:pStyle w:val="SZDWNaglowek1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wyjściowe, pomiary, badania, obliczenia i ekspertyzy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Pomiary, badania, obliczenia, ekspertyzy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4.1.1. Wymagania ogólne</w:t>
      </w:r>
    </w:p>
    <w:p w:rsidR="00885B62" w:rsidRDefault="00C907A2">
      <w:pPr>
        <w:tabs>
          <w:tab w:val="left" w:pos="851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wykona wszystkie potrzebne pomiary, badan</w:t>
      </w:r>
      <w:r>
        <w:rPr>
          <w:rFonts w:ascii="Times New Roman" w:hAnsi="Times New Roman" w:cs="Times New Roman"/>
          <w:sz w:val="24"/>
          <w:szCs w:val="24"/>
          <w:lang w:eastAsia="pl-PL"/>
        </w:rPr>
        <w:t>ia i oceny (ekspertyzy) stanu istniejącego obszaru, w tym:</w:t>
      </w:r>
    </w:p>
    <w:p w:rsidR="00885B62" w:rsidRDefault="00C907A2">
      <w:pPr>
        <w:pStyle w:val="SZDWNormalny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 xml:space="preserve">dokumentacji geodezyjno-prawnej – map podziałowych niezbędnych do </w:t>
      </w:r>
      <w:r>
        <w:rPr>
          <w:rFonts w:ascii="Times New Roman" w:hAnsi="Times New Roman" w:cs="Times New Roman"/>
          <w:kern w:val="2"/>
          <w:lang w:eastAsia="ar-SA"/>
        </w:rPr>
        <w:t xml:space="preserve">uzyskania decyzji ZRID – jeżeli zajdzie taka potrzeba; </w:t>
      </w:r>
    </w:p>
    <w:p w:rsidR="00885B62" w:rsidRDefault="00C907A2">
      <w:pPr>
        <w:numPr>
          <w:ilvl w:val="0"/>
          <w:numId w:val="3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badania geotechniczne i geologiczne istniejącego podłoża;</w:t>
      </w:r>
    </w:p>
    <w:p w:rsidR="00885B62" w:rsidRDefault="00C907A2">
      <w:pPr>
        <w:numPr>
          <w:ilvl w:val="0"/>
          <w:numId w:val="3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istniejące zagosp</w:t>
      </w:r>
      <w:r>
        <w:rPr>
          <w:rFonts w:ascii="Times New Roman" w:hAnsi="Times New Roman" w:cs="Times New Roman"/>
          <w:sz w:val="24"/>
          <w:szCs w:val="24"/>
          <w:lang w:eastAsia="pl-PL"/>
        </w:rPr>
        <w:t>odarowanie pasa drogowego;</w:t>
      </w:r>
    </w:p>
    <w:p w:rsidR="00885B62" w:rsidRDefault="00C907A2">
      <w:pPr>
        <w:numPr>
          <w:ilvl w:val="0"/>
          <w:numId w:val="3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inwentaryzacja obiektów inżynierskich;</w:t>
      </w:r>
    </w:p>
    <w:p w:rsidR="00885B62" w:rsidRDefault="00C907A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inwentaryzacja istniejącego pasa drogowego. </w:t>
      </w:r>
    </w:p>
    <w:p w:rsidR="00885B62" w:rsidRDefault="00C907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będzie stosował metody wykonywania pomiarów i badań przy inwentaryzacjach oraz metody obliczeń przy ocenach stanu technicznego i </w:t>
      </w:r>
      <w:r>
        <w:rPr>
          <w:rFonts w:ascii="Times New Roman" w:hAnsi="Times New Roman" w:cs="Times New Roman"/>
          <w:sz w:val="24"/>
          <w:szCs w:val="24"/>
          <w:lang w:eastAsia="pl-PL"/>
        </w:rPr>
        <w:t>pracach projektowych zgodnie z wymaganiami Umowy, przepisów, polskich i europejskich norm oraz zasad wiedzy technicznej.</w:t>
      </w:r>
    </w:p>
    <w:p w:rsidR="00885B62" w:rsidRDefault="00885B62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85B62" w:rsidRDefault="00C907A2">
      <w:pPr>
        <w:keepNext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4.1.2. Zabezpieczenie terenu prac pomiarowych i badawczych</w:t>
      </w:r>
    </w:p>
    <w:p w:rsidR="00885B62" w:rsidRDefault="00C907A2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Pomiary i badania (inwentaryzacje) w istniejącym pasie drogowym „pod ruchem</w:t>
      </w:r>
      <w:r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:rsidR="00885B62" w:rsidRDefault="00C907A2">
      <w:pPr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jest zobowiązany do utrzymywania ruchu publicznego oraz utrzymania istniejących obiektów (jezdnie, znaki drogowe, bariery ochronne, urządzenia odwodnienia, itp.) na terenie pomiarów i badań, w okresie ich trwania, w związku z wykonywanymi opra</w:t>
      </w:r>
      <w:r>
        <w:rPr>
          <w:rFonts w:ascii="Times New Roman" w:hAnsi="Times New Roman" w:cs="Times New Roman"/>
          <w:sz w:val="24"/>
          <w:szCs w:val="24"/>
          <w:lang w:eastAsia="pl-PL"/>
        </w:rPr>
        <w:t>cowaniami projektowymi.</w:t>
      </w:r>
    </w:p>
    <w:p w:rsidR="00885B62" w:rsidRDefault="00C907A2">
      <w:pPr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 przystąpieniem do prac pomiarowych i badawczych wykonywanych na terenie objętym opracowaniem, jeżeli jest to konieczne z uwagi na planowane wystąpienie utrudnień w istniejącym ruchu drogowym, Wykonawca przedstawi Zamawiającemu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zatwierdzony przez organ zarządzający ruchem projekt organizacji ruchu i zabezpieczenia prac pomiarowych w okresie ich trwania. W zależności od potrzeb i postępu pomiarów i badań projekt organizacji ruchu powinien być na bieżąco aktualizowany przez Wykona</w:t>
      </w:r>
      <w:r>
        <w:rPr>
          <w:rFonts w:ascii="Times New Roman" w:hAnsi="Times New Roman" w:cs="Times New Roman"/>
          <w:sz w:val="24"/>
          <w:szCs w:val="24"/>
          <w:lang w:eastAsia="pl-PL"/>
        </w:rPr>
        <w:t>wcę. Każda zmiana, w stosunku do zatwierdzonego projektu organizacji ruchu wymaga każdorazowo ponownego zatwierdzenia projektu.</w:t>
      </w:r>
    </w:p>
    <w:p w:rsidR="00885B62" w:rsidRDefault="00C907A2">
      <w:pPr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czasie wykonywania prac pomiarowych i badań Wykonawca dostarczy, zainstaluje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będzie obsługiwał wszystkie tymczasowe urządze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nia zabezpieczające, takie jak: zapory, światła ostrzegawcze, sygnały, itp., zapewniając w ten sposób bezpieczeństwo pojazdów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pieszych.</w:t>
      </w:r>
    </w:p>
    <w:p w:rsidR="00885B62" w:rsidRDefault="00C907A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zapewni stałe warunki widoczności tych zapór i znaków, dla których jest to nieodzowne ze względów bezpiecze</w:t>
      </w:r>
      <w:r>
        <w:rPr>
          <w:rFonts w:ascii="Times New Roman" w:hAnsi="Times New Roman" w:cs="Times New Roman"/>
          <w:sz w:val="24"/>
          <w:szCs w:val="24"/>
          <w:lang w:eastAsia="pl-PL"/>
        </w:rPr>
        <w:t>ństwa.</w:t>
      </w:r>
    </w:p>
    <w:p w:rsidR="00885B62" w:rsidRDefault="00C907A2">
      <w:p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 projektów organizacji i koszt zabezpieczenia terenu pomiarów i badań nie podlega odrębnej zapłacie i przyjmuje się, że jest włączony w cenę umowną.</w:t>
      </w:r>
    </w:p>
    <w:p w:rsidR="00885B62" w:rsidRDefault="00C907A2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Pomiary i badania poza istniejącym pasem drogowym.</w:t>
      </w:r>
    </w:p>
    <w:p w:rsidR="00885B62" w:rsidRDefault="00C907A2">
      <w:pPr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jest zobowiązany do zabezpieczenia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terenu pomiarów i badań (inwentaryzacji) w okresie ich trwania, aż do zakończenia. Wykonawca uzyska odpowiednie zgody właścicieli i zarządców nieruchomości, na terenie, których wykonywane będą prace pomiarowe.</w:t>
      </w:r>
    </w:p>
    <w:p w:rsidR="00885B62" w:rsidRDefault="00C907A2">
      <w:pPr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dostarczy, zainstaluje i będzie utr</w:t>
      </w:r>
      <w:r>
        <w:rPr>
          <w:rFonts w:ascii="Times New Roman" w:hAnsi="Times New Roman" w:cs="Times New Roman"/>
          <w:sz w:val="24"/>
          <w:szCs w:val="24"/>
          <w:lang w:eastAsia="pl-PL"/>
        </w:rPr>
        <w:t>zymywać tymczasowe urządzenia zabezpieczające, w tym: ogrodzenia, poręcze, oświetlenie, sygnały i znaki ostrzegawcze oraz wszelkie inne środki niezbędne do ochrony prac pomiarowych, nieruchomości i wygody społeczności.</w:t>
      </w:r>
    </w:p>
    <w:p w:rsidR="00885B62" w:rsidRDefault="00C907A2">
      <w:pPr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 zgody właścicieli i zarządców n</w:t>
      </w:r>
      <w:r>
        <w:rPr>
          <w:rFonts w:ascii="Times New Roman" w:hAnsi="Times New Roman" w:cs="Times New Roman"/>
          <w:sz w:val="24"/>
          <w:szCs w:val="24"/>
          <w:lang w:eastAsia="pl-PL"/>
        </w:rPr>
        <w:t>ieruchomości oraz koszt zabezpieczenia terenu pomiarów nie podlega odrębnej zapłacie i przyjmuje się, ze jest włączony w cenę umowną.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4.1.3. Przestrzeganie przepisów w czasie wykonywania prac pomiarowych i badawczych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ma obowiązek znać i stosować </w:t>
      </w:r>
      <w:r>
        <w:rPr>
          <w:rFonts w:ascii="Times New Roman" w:hAnsi="Times New Roman" w:cs="Times New Roman"/>
          <w:sz w:val="24"/>
          <w:szCs w:val="24"/>
          <w:lang w:eastAsia="pl-PL"/>
        </w:rPr>
        <w:t>w czasie prowadzenia prac pomiarowych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badawczych (inwentaryzacji) wszelkie przepisy dotyczące ochrony środowiska, ochrony przeciwpożarowej i inne przepisy.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będzie odpowiedzialny za wszelkie straty spowodowane nieprzestrzeganiem zasad ochrony śr</w:t>
      </w:r>
      <w:r>
        <w:rPr>
          <w:rFonts w:ascii="Times New Roman" w:hAnsi="Times New Roman" w:cs="Times New Roman"/>
          <w:sz w:val="24"/>
          <w:szCs w:val="24"/>
          <w:lang w:eastAsia="pl-PL"/>
        </w:rPr>
        <w:t>odowiska, ochrony przeciwpożarowej oraz innych przepisów podczas wykonywania prac pomiarowych i badawczych.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odpowiada za ochronę znaków, instalacji na powierzchni ziemi i za urządzenia podziemne, takie jak: repery, rurociągi, kable, itp. w trakci</w:t>
      </w:r>
      <w:r>
        <w:rPr>
          <w:rFonts w:ascii="Times New Roman" w:hAnsi="Times New Roman" w:cs="Times New Roman"/>
          <w:sz w:val="24"/>
          <w:szCs w:val="24"/>
          <w:lang w:eastAsia="pl-PL"/>
        </w:rPr>
        <w:t>e prac pomiarowych i badawczych (inwentaryzacji) oraz uzyska od odpowiednich służb, będących właścicielem tych urządzeń potwierdzenie informacji dla potrzeb planu ich lokalizacji. Wykonawca będzie odpowiadać za wszelkie spowodowane przez jego działania usz</w:t>
      </w:r>
      <w:r>
        <w:rPr>
          <w:rFonts w:ascii="Times New Roman" w:hAnsi="Times New Roman" w:cs="Times New Roman"/>
          <w:sz w:val="24"/>
          <w:szCs w:val="24"/>
          <w:lang w:eastAsia="pl-PL"/>
        </w:rPr>
        <w:t>kodzenia reperów geodezyjnych, instalacji na powierzchni ziemi i urządzeń podziemnych wskazanych w planach ich lokalizacji.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będzie realizować prace pomiarowe i badawcze w sposób powodujący minimalne niedogodności dla mieszkańców przyległych poses</w:t>
      </w:r>
      <w:r>
        <w:rPr>
          <w:rFonts w:ascii="Times New Roman" w:hAnsi="Times New Roman" w:cs="Times New Roman"/>
          <w:sz w:val="24"/>
          <w:szCs w:val="24"/>
          <w:lang w:eastAsia="pl-PL"/>
        </w:rPr>
        <w:t>ji.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Wszelkie wykopaliska, monety, przedmioty wartościowe, budowle oraz inne pozostałości o znaczeniu geologicznym lub archeologicznym odkryte na terenie badań i pomiarów (inwentaryzacji) są własnością Skarbu Państwa, zgodnie z ustawą Prawo geologiczne i gó</w:t>
      </w:r>
      <w:r>
        <w:rPr>
          <w:rFonts w:ascii="Times New Roman" w:hAnsi="Times New Roman" w:cs="Times New Roman"/>
          <w:sz w:val="24"/>
          <w:szCs w:val="24"/>
          <w:lang w:eastAsia="pl-PL"/>
        </w:rPr>
        <w:t>rnicze oraz ustawą o ochronie dóbr kultury i podlegają ochronie. Wykonawca zobowiązany jest zabezpieczyć je przez zniszczeniem lub kradzieżą, powiadomić odpowiednie władze i Kierownika Projektu i postępować zgodnie z ich poleceniami.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Podczas wykonywania op</w:t>
      </w:r>
      <w:r>
        <w:rPr>
          <w:rFonts w:ascii="Times New Roman" w:hAnsi="Times New Roman" w:cs="Times New Roman"/>
          <w:sz w:val="24"/>
          <w:szCs w:val="24"/>
          <w:lang w:eastAsia="pl-PL"/>
        </w:rPr>
        <w:t>racowań projektowych Wykonawca będzie przestrzegać przepisów dotyczących bezpieczeństwa i higieny pracy.</w:t>
      </w:r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b/>
          <w:bCs/>
          <w:color w:val="808080"/>
          <w:sz w:val="16"/>
          <w:szCs w:val="16"/>
          <w:lang w:eastAsia="pl-PL"/>
        </w:rPr>
      </w:pPr>
    </w:p>
    <w:p w:rsidR="00885B62" w:rsidRDefault="00C907A2">
      <w:pPr>
        <w:keepNext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4.1.4. Materiały do badań i prac projektowych 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będzie stosował tylko takie materiały do wykonania badań i prac projektowych, które spełniają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wymagania Specyfikacji Technicznych, polskich przepisów, europejskich przepisów, norm i wytycznych.</w:t>
      </w:r>
    </w:p>
    <w:p w:rsidR="00885B62" w:rsidRDefault="00C907A2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ponosi wszystkie koszty z tytułu zakupu, transportu, wykorzystania materiałów i inne, jakie okażą się potrzebne w związku z wykonywaniem badań i </w:t>
      </w:r>
      <w:r>
        <w:rPr>
          <w:rFonts w:ascii="Times New Roman" w:hAnsi="Times New Roman" w:cs="Times New Roman"/>
          <w:sz w:val="24"/>
          <w:szCs w:val="24"/>
          <w:lang w:eastAsia="pl-PL"/>
        </w:rPr>
        <w:t>innych prac projektowych.</w:t>
      </w:r>
    </w:p>
    <w:p w:rsidR="00885B62" w:rsidRDefault="00C907A2">
      <w:pPr>
        <w:pStyle w:val="SZDWNaglowek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opracowań projektowych.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5.1. Ogólne zasady wykonywania opracowań projektowych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jest odpowiedzialny za zgodność procesu wykonywania opracowań projektowych z wymaganiami umowy i harmonogramem prac projektowych ora</w:t>
      </w:r>
      <w:r>
        <w:rPr>
          <w:rFonts w:ascii="Times New Roman" w:hAnsi="Times New Roman" w:cs="Times New Roman"/>
          <w:sz w:val="24"/>
          <w:szCs w:val="24"/>
          <w:lang w:eastAsia="pl-PL"/>
        </w:rPr>
        <w:t>z poleceniami Zamawiającego.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jest odpowiedzialny za zorganizowanie procesu wykonywania opracowań projektowych w taki sposób, aby założone cele projektu zostały osiągnięte zgodnie z umową. Wykonawca jest odpowiedzialny za stosowane metody wykonywa</w:t>
      </w:r>
      <w:r>
        <w:rPr>
          <w:rFonts w:ascii="Times New Roman" w:hAnsi="Times New Roman" w:cs="Times New Roman"/>
          <w:sz w:val="24"/>
          <w:szCs w:val="24"/>
          <w:lang w:eastAsia="pl-PL"/>
        </w:rPr>
        <w:t>nia opracowań projektowych.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znać wszystkie przepisy wydane przez władze centralne, lokalne oraz inne przepisy, regulaminy i wytyczne, które są w jakikolwiek sposób związane z wykonywanymi opracowaniami projektowymi i będzie w </w:t>
      </w:r>
      <w:r>
        <w:rPr>
          <w:rFonts w:ascii="Times New Roman" w:hAnsi="Times New Roman" w:cs="Times New Roman"/>
          <w:sz w:val="24"/>
          <w:szCs w:val="24"/>
          <w:lang w:eastAsia="pl-PL"/>
        </w:rPr>
        <w:t>pełni odpowiedzialny za przestrzeganie ich postanowień podczas wykonywania opracowań projektowych. Podstawowe obowiązki Projektanta wymagane prawem, określone są w art. 20 ust. 1 i 2 Ustawy prawo budowlane oraz Ustawie o samorządzie zawodowym.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bę</w:t>
      </w:r>
      <w:r>
        <w:rPr>
          <w:rFonts w:ascii="Times New Roman" w:hAnsi="Times New Roman" w:cs="Times New Roman"/>
          <w:sz w:val="24"/>
          <w:szCs w:val="24"/>
          <w:lang w:eastAsia="pl-PL"/>
        </w:rPr>
        <w:t>dzie przestrzegać praw patentowych będzie w pełni odpowiedzialny za wypełnienie wszelkich wymagań prawnych odnośnie znaków firmowych, nazw lub innych chronionych praw w odniesieniu do projektów, sprzętu, materiałów lub urządzeń użytych lub związanych z wyk</w:t>
      </w:r>
      <w:r>
        <w:rPr>
          <w:rFonts w:ascii="Times New Roman" w:hAnsi="Times New Roman" w:cs="Times New Roman"/>
          <w:sz w:val="24"/>
          <w:szCs w:val="24"/>
          <w:lang w:eastAsia="pl-PL"/>
        </w:rPr>
        <w:t>onywaniem opracowań projektowych. Wszelkie straty, koszty postępowania, obciążenia i wydatki wynikłe lub związane z naruszeniem jakichkolwiek praw patentowych przez Wykonawcę pokryje Wykonawca.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ma obowiązek zapewnić sprawdzenie projektu budowlane</w:t>
      </w:r>
      <w:r>
        <w:rPr>
          <w:rFonts w:ascii="Times New Roman" w:hAnsi="Times New Roman" w:cs="Times New Roman"/>
          <w:sz w:val="24"/>
          <w:szCs w:val="24"/>
          <w:lang w:eastAsia="pl-PL"/>
        </w:rPr>
        <w:t>go pod względem zgodności z przepisami, w tym techniczno – budowlanymi, przez osobę posiadającą uprawnienia budowlane do projektowania bez ograniczeń w odpowiedniej specjalności lub przez rzeczoznawcę budowlanego.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Kserokopie wszelkich uzyskanych warunków u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zgodnień i opinii należy na bieżąco przekazywać Zamawiającemu, w terminach umożliwiających ewentualne skorzystanie z trybu odwoławczego.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zobowiązany jest do uzyskania wszystkich niezbędnych opinii, uzgodnień i sprawdzeń projektu po akceptacji Zam</w:t>
      </w:r>
      <w:r>
        <w:rPr>
          <w:rFonts w:ascii="Times New Roman" w:hAnsi="Times New Roman" w:cs="Times New Roman"/>
          <w:sz w:val="24"/>
          <w:szCs w:val="24"/>
          <w:lang w:eastAsia="pl-PL"/>
        </w:rPr>
        <w:t>awiającego i przekazaniu przez niego odpowiednich pełnomocnictw.</w:t>
      </w:r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85B62" w:rsidRDefault="00C907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 zobowiązany jest do uzyskania stosownych akceptacji Zamawiającego:</w:t>
      </w:r>
    </w:p>
    <w:p w:rsidR="00885B62" w:rsidRDefault="00C907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Wstępny projekt zagospodarowania terenu</w:t>
      </w:r>
    </w:p>
    <w:p w:rsidR="00885B62" w:rsidRDefault="00C907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Operatu wodno-prawnego wraz wnioskiem o uzyskanie pozwolenia wodno-prawne</w:t>
      </w:r>
      <w:r>
        <w:rPr>
          <w:rFonts w:ascii="Times New Roman" w:hAnsi="Times New Roman" w:cs="Times New Roman"/>
          <w:sz w:val="24"/>
          <w:szCs w:val="24"/>
          <w:lang w:eastAsia="pl-PL"/>
        </w:rPr>
        <w:t>go</w:t>
      </w:r>
    </w:p>
    <w:p w:rsidR="00885B62" w:rsidRDefault="00C907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Budowlany i Wykonawczy,</w:t>
      </w:r>
    </w:p>
    <w:p w:rsidR="00885B62" w:rsidRDefault="00C907A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organizacji ruchu. </w:t>
      </w:r>
    </w:p>
    <w:p w:rsidR="00885B62" w:rsidRDefault="00C907A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z elementów opracowań projektowych Wykonawca będzie dostarczał Zamawiającemu wraz z protokołem przekazania. Podpisany protokół o dostarczeniu elementu projektu nie stanowi podstawy do wystawienia faktury. Podstawą wystawienia faktury jest odbiór dost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arczonego elementu opracowania potwierdzony wpisem na protokole zdawczo-odbiorczym przez upoważnionego przedstawiciela zamawiających. </w:t>
      </w:r>
    </w:p>
    <w:p w:rsidR="00885B62" w:rsidRDefault="00C907A2">
      <w:pPr>
        <w:pStyle w:val="Heading2"/>
        <w:keepNext w:val="0"/>
        <w:numPr>
          <w:ilvl w:val="0"/>
          <w:numId w:val="0"/>
        </w:numPr>
        <w:spacing w:after="240"/>
        <w:ind w:left="576" w:hanging="57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5.2. </w:t>
      </w:r>
      <w:bookmarkStart w:id="1" w:name="_Toc350769726"/>
      <w:bookmarkStart w:id="2" w:name="_Toc350768565"/>
      <w:r>
        <w:rPr>
          <w:rFonts w:ascii="Times New Roman" w:hAnsi="Times New Roman" w:cs="Times New Roman"/>
          <w:i w:val="0"/>
          <w:iCs w:val="0"/>
          <w:sz w:val="24"/>
          <w:szCs w:val="24"/>
        </w:rPr>
        <w:t>Uzyskanie decyzji o zezwoleniu na realizację inwestycji drogowej (ZRID) oraz dokumentacja geodezyjn</w:t>
      </w:r>
      <w:bookmarkEnd w:id="1"/>
      <w:bookmarkEnd w:id="2"/>
      <w:r>
        <w:rPr>
          <w:rFonts w:ascii="Times New Roman" w:hAnsi="Times New Roman" w:cs="Times New Roman"/>
          <w:i w:val="0"/>
          <w:iCs w:val="0"/>
          <w:sz w:val="24"/>
          <w:szCs w:val="24"/>
        </w:rPr>
        <w:t>o-prawna</w:t>
      </w:r>
    </w:p>
    <w:p w:rsidR="00885B62" w:rsidRDefault="00C907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Jeżeli z</w:t>
      </w:r>
      <w:r>
        <w:rPr>
          <w:rFonts w:ascii="Times New Roman" w:hAnsi="Times New Roman" w:cs="Times New Roman"/>
          <w:b/>
          <w:bCs/>
          <w:sz w:val="24"/>
          <w:szCs w:val="24"/>
        </w:rPr>
        <w:t>ajdzie taka potrzeba:</w:t>
      </w:r>
    </w:p>
    <w:p w:rsidR="00885B62" w:rsidRDefault="00C90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 xml:space="preserve">Wykonawca przygotuje i przedłoży Zamawiającemu, kompletny wniosek do złożenia </w:t>
      </w:r>
      <w:r>
        <w:rPr>
          <w:rFonts w:ascii="Times New Roman" w:hAnsi="Times New Roman" w:cs="Times New Roman"/>
          <w:sz w:val="24"/>
          <w:szCs w:val="24"/>
        </w:rPr>
        <w:br/>
        <w:t xml:space="preserve">o uzyskanie ostatecznej decyzji o zezwoleniu na realizację inwestycji drogowej (dalej: ZRID)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oparciu o przepisy ustawy z dnia 10 kwietnia 2003r. o szczególnych zasadach przygotowania i realizacji inwestycji w zakresie dróg publicznych (tekst jednolity Dz. U. z 2018 r., poz. 1474 </w:t>
      </w:r>
      <w:r>
        <w:rPr>
          <w:rFonts w:ascii="Times New Roman" w:hAnsi="Times New Roman" w:cs="Times New Roman"/>
          <w:sz w:val="24"/>
          <w:szCs w:val="24"/>
        </w:rPr>
        <w:br/>
        <w:t>z późn. zm.).</w:t>
      </w:r>
    </w:p>
    <w:p w:rsidR="00885B62" w:rsidRDefault="00C907A2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>Wykonawca opracuje dokumentację geodezyjno-pra</w:t>
      </w:r>
      <w:r>
        <w:rPr>
          <w:rFonts w:ascii="Times New Roman" w:hAnsi="Times New Roman" w:cs="Times New Roman"/>
          <w:sz w:val="24"/>
          <w:szCs w:val="24"/>
        </w:rPr>
        <w:t xml:space="preserve">wną służącą do regulacji stanu prawnego nieruchomości. Dokumentacja ta spełniać ma wymagania określone </w:t>
      </w:r>
      <w:r>
        <w:rPr>
          <w:rFonts w:ascii="Times New Roman" w:hAnsi="Times New Roman" w:cs="Times New Roman"/>
          <w:sz w:val="24"/>
          <w:szCs w:val="24"/>
        </w:rPr>
        <w:br/>
        <w:t>w przepisach ustawy z dnia 10 kwietnia 2003 r. o szczególnych zasadach przygotowania i realizacji inwestycji w zakresie dróg publicznych jak również nas</w:t>
      </w:r>
      <w:r>
        <w:rPr>
          <w:rFonts w:ascii="Times New Roman" w:hAnsi="Times New Roman" w:cs="Times New Roman"/>
          <w:sz w:val="24"/>
          <w:szCs w:val="24"/>
        </w:rPr>
        <w:t>tępujące warunki</w:t>
      </w:r>
      <w:r>
        <w:rPr>
          <w:rFonts w:ascii="Times New Roman" w:hAnsi="Times New Roman" w:cs="Times New Roman"/>
          <w:sz w:val="24"/>
          <w:szCs w:val="24"/>
        </w:rPr>
        <w:br/>
        <w:t>i posiadać następującą zawartość:</w:t>
      </w:r>
    </w:p>
    <w:p w:rsidR="00885B62" w:rsidRDefault="00C907A2">
      <w:pPr>
        <w:pStyle w:val="StylPo0pt1"/>
        <w:numPr>
          <w:ilvl w:val="0"/>
          <w:numId w:val="19"/>
        </w:numPr>
        <w:jc w:val="both"/>
      </w:pPr>
      <w:r>
        <w:t>dokumentacja geodezyjno-prawna zawierać ma geodezyjne ustalenie zakresu zajętości poszczególnych działek ewidencyjnych pod pas drogowy (projektowany) obejmujące sporządzony i zatwierdzony zgodnie z odrębny</w:t>
      </w:r>
      <w:r>
        <w:t xml:space="preserve">mi przepisami operat podziałowy działek ewidencyjnych w skład, którego wejdą: </w:t>
      </w:r>
    </w:p>
    <w:p w:rsidR="00885B62" w:rsidRDefault="00C907A2">
      <w:pPr>
        <w:pStyle w:val="StylPo0pt1"/>
        <w:numPr>
          <w:ilvl w:val="0"/>
          <w:numId w:val="20"/>
        </w:numPr>
      </w:pPr>
      <w:r>
        <w:t>mapa uzupełniająca zbiorcza z projektem podziału,</w:t>
      </w:r>
    </w:p>
    <w:p w:rsidR="00885B62" w:rsidRDefault="00C907A2">
      <w:pPr>
        <w:pStyle w:val="StylPo0pt1"/>
        <w:numPr>
          <w:ilvl w:val="0"/>
          <w:numId w:val="20"/>
        </w:numPr>
      </w:pPr>
      <w:r>
        <w:t>mapa sytuacyjna z naniesionymi granicami działek ewidencyjnych w tym granicami podziału,</w:t>
      </w:r>
    </w:p>
    <w:p w:rsidR="00885B62" w:rsidRDefault="00C907A2">
      <w:pPr>
        <w:pStyle w:val="StylPo0pt1"/>
        <w:numPr>
          <w:ilvl w:val="0"/>
          <w:numId w:val="20"/>
        </w:numPr>
      </w:pPr>
      <w:r>
        <w:t>zbiorczy wykaz zmian gruntowych z okre</w:t>
      </w:r>
      <w:r>
        <w:t>śleniem działek zajmowanych pod drogę,</w:t>
      </w:r>
    </w:p>
    <w:p w:rsidR="00885B62" w:rsidRDefault="00C907A2">
      <w:pPr>
        <w:pStyle w:val="StylPo0pt1"/>
        <w:numPr>
          <w:ilvl w:val="0"/>
          <w:numId w:val="20"/>
        </w:numPr>
      </w:pPr>
      <w:r>
        <w:t>mapy jednostkowe z projektem podziału i wykazem zmian gruntowych oraz sytuacją,</w:t>
      </w:r>
    </w:p>
    <w:p w:rsidR="00885B62" w:rsidRDefault="00885B62">
      <w:pPr>
        <w:pStyle w:val="StylPo0pt1"/>
        <w:ind w:left="360"/>
      </w:pPr>
    </w:p>
    <w:p w:rsidR="00885B62" w:rsidRDefault="00C907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dokumentacja geodezyjno-prawna zawierać ma:</w:t>
      </w:r>
    </w:p>
    <w:p w:rsidR="00885B62" w:rsidRDefault="00C907A2">
      <w:pPr>
        <w:pStyle w:val="StylPo0pt1"/>
        <w:numPr>
          <w:ilvl w:val="0"/>
          <w:numId w:val="19"/>
        </w:numPr>
        <w:jc w:val="both"/>
      </w:pPr>
      <w:r>
        <w:t>mapę sytuacyjną z naniesionymi granicami działek ewidencyjnych, mapę ewidencji grunt</w:t>
      </w:r>
      <w:r>
        <w:t>ów oraz pisemną opinię z dokonanych pomiarów na gruncie potwierdzające, że poszczególne działki ewidencyjne zostaną w całości zajęte pod inwestycję lub zostały już zajęte pod istniejący pas drogowy i nie ma potrzeby dokonywania podziału tych działek,</w:t>
      </w:r>
    </w:p>
    <w:p w:rsidR="00885B62" w:rsidRDefault="00C907A2">
      <w:pPr>
        <w:pStyle w:val="StylPo0pt1"/>
        <w:numPr>
          <w:ilvl w:val="0"/>
          <w:numId w:val="19"/>
        </w:numPr>
        <w:jc w:val="both"/>
      </w:pPr>
      <w:r>
        <w:t>sporz</w:t>
      </w:r>
      <w:r>
        <w:t>ądzone i zatwierdzone zgodnie z odrębnymi przepisami porównawcze wykazy zmian dla nieruchomości objętych zadaniem o nieuregulowanym stanie prawnym w tym dla nieruchomości stanowiącej ewidencyjną działkę drogową,</w:t>
      </w:r>
    </w:p>
    <w:p w:rsidR="00885B62" w:rsidRDefault="00C907A2">
      <w:pPr>
        <w:pStyle w:val="StylPo0pt1"/>
        <w:numPr>
          <w:ilvl w:val="0"/>
          <w:numId w:val="19"/>
        </w:numPr>
        <w:jc w:val="both"/>
      </w:pPr>
      <w:r>
        <w:t>wypisy z rejestru gruntów, odpisy z ksiąg wi</w:t>
      </w:r>
      <w:r>
        <w:t xml:space="preserve">eczystych, a w przypadku braku księgi wieczystej odpisy dokumentów potwierdzających prawo własności do nieruchomości objętych zadaniem (po jednym egzemplarzu), </w:t>
      </w:r>
    </w:p>
    <w:p w:rsidR="00885B62" w:rsidRDefault="00C907A2">
      <w:pPr>
        <w:pStyle w:val="StylPo0pt1"/>
        <w:numPr>
          <w:ilvl w:val="0"/>
          <w:numId w:val="19"/>
        </w:numPr>
        <w:spacing w:after="240"/>
        <w:jc w:val="both"/>
      </w:pPr>
      <w:r>
        <w:t>sporządzony przez Wykonawcę opis stanu przejętych nieruchomości według stanu na dzień wydania d</w:t>
      </w:r>
      <w:r>
        <w:t xml:space="preserve">ecyzji ZRID oraz dokumentację fotograficzną, które są niezbędne </w:t>
      </w:r>
      <w:r>
        <w:br/>
        <w:t>w świetle art. 18 ust. 1 ustawy z dnia 10 kwietnia 2003 roku o szczególnych zasadach przygotowania i realizacji inwestycji w zakresie dróg publicznych, zgodnie, z którym wysokość odszkodowani</w:t>
      </w:r>
      <w:r>
        <w:t>a ustala się według stanu nieruchomości w dniu wydania decyzji ZRID, zaś pod pojęciem stanu nieruchomości należy rozumieć (art. 4 pkt 17 ustawy o gospodarce nieruchomościami) stan zagospodarowania, stan prawny, stan techniczno-użytkowy, stopień wyposażenia</w:t>
      </w:r>
      <w:r>
        <w:t xml:space="preserve"> w urządzenia infrastruktury technicznej, a także stan otoczenia nieruchomości, w tym wielkość, charakter i stopień zurbanizowania miejscowości, w której nieruchomość jest położona.</w:t>
      </w:r>
    </w:p>
    <w:p w:rsidR="00885B62" w:rsidRDefault="00C90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Projekty podziałów nieruchomości przed ich wyniesieniem w terenie i złożen</w:t>
      </w:r>
      <w:r>
        <w:rPr>
          <w:rFonts w:ascii="Times New Roman" w:hAnsi="Times New Roman" w:cs="Times New Roman"/>
          <w:b/>
          <w:bCs/>
          <w:sz w:val="24"/>
          <w:szCs w:val="24"/>
        </w:rPr>
        <w:t>iem do klauzuli należy bezwzględnie uzgodnić z Zamawiającym.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5.3 </w:t>
      </w:r>
      <w:bookmarkStart w:id="3" w:name="_Toc350769724"/>
      <w:bookmarkStart w:id="4" w:name="_Toc350768561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Uzyskanie decyzji dot. środowiskowych uwarunkowań realizacji przedsięwzięcia</w:t>
      </w:r>
      <w:bookmarkEnd w:id="3"/>
      <w:bookmarkEnd w:id="4"/>
    </w:p>
    <w:p w:rsidR="00885B62" w:rsidRDefault="00C9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opracowania obejmujący uzyskanie decyzji dot. środowiskowych uwarunkowań realizacji przedsięwzięcia:</w:t>
      </w:r>
    </w:p>
    <w:p w:rsidR="00885B62" w:rsidRDefault="00C907A2">
      <w:pPr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uzyskać decyzję o środowiskowych uwarunkowaniach realizacji przedsięwzięcia – DUŚ (lub decyzję o umorzeniu postępowania, niezbędną </w:t>
      </w:r>
      <w:r>
        <w:rPr>
          <w:rFonts w:ascii="Times New Roman" w:hAnsi="Times New Roman" w:cs="Times New Roman"/>
          <w:sz w:val="24"/>
          <w:szCs w:val="24"/>
        </w:rPr>
        <w:br/>
        <w:t>z punktu widzenia ubiegania się o dofinansowanie realizacji inwestycji ze środków zewnętrznych, w tym Uni</w:t>
      </w:r>
      <w:r>
        <w:rPr>
          <w:rFonts w:ascii="Times New Roman" w:hAnsi="Times New Roman" w:cs="Times New Roman"/>
          <w:sz w:val="24"/>
          <w:szCs w:val="24"/>
        </w:rPr>
        <w:t>i Europejskiej) w oparciu o obowiązujące przepisy między innymi: ustawę z dnia 3 października 2008 r. o udostępnieniu informacji o środowisku i jego ochronie, udziale społeczeństwa w ochronie środowiska oraz o ocenach oddziaływania na środowisko (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tekst jed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nolity Dz. U.  z 2018 r., poz. 2081 z późn. zm.</w:t>
      </w:r>
      <w:r>
        <w:rPr>
          <w:rFonts w:ascii="Times New Roman" w:hAnsi="Times New Roman" w:cs="Times New Roman"/>
          <w:sz w:val="24"/>
          <w:szCs w:val="24"/>
        </w:rPr>
        <w:t>) (Ustawa OOŚ), Rozporządzenie Rady Ministrów dnia 9 listopada 2010 w sprawie przedsięwzięć mogących znacząco oddziaływać na środowisko oraz przepisów dotyczących przedsięwzięć wymagających oceny oddziaływania</w:t>
      </w:r>
      <w:r>
        <w:rPr>
          <w:rFonts w:ascii="Times New Roman" w:hAnsi="Times New Roman" w:cs="Times New Roman"/>
          <w:sz w:val="24"/>
          <w:szCs w:val="24"/>
        </w:rPr>
        <w:t xml:space="preserve"> na obszar Natura 2000 i inne uregulowania prawne.</w:t>
      </w:r>
    </w:p>
    <w:p w:rsidR="00885B62" w:rsidRDefault="00C907A2">
      <w:pPr>
        <w:numPr>
          <w:ilvl w:val="0"/>
          <w:numId w:val="2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Wykonawcy należy przygotowanie niezbędnych materiałów do uzyskania decyzji DUŚ </w:t>
      </w:r>
    </w:p>
    <w:p w:rsidR="00885B62" w:rsidRDefault="00C907A2">
      <w:pPr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złoży – w imieniu Zamawiającego – kompletny wniosek o wydanie decyzji o środowiskowych uwarunkowaniach (w tym ka</w:t>
      </w:r>
      <w:r>
        <w:rPr>
          <w:rFonts w:ascii="Times New Roman" w:hAnsi="Times New Roman" w:cs="Times New Roman"/>
          <w:sz w:val="24"/>
          <w:szCs w:val="24"/>
        </w:rPr>
        <w:t>rtę informacyjną przedsięwzięcia).</w:t>
      </w:r>
    </w:p>
    <w:p w:rsidR="00885B62" w:rsidRDefault="00C907A2">
      <w:pPr>
        <w:numPr>
          <w:ilvl w:val="0"/>
          <w:numId w:val="2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kartę informacyjną przedsięwzięcia rozumie się dokument zawierający podstawowe informacje o planowanym przedsięwzięciu, w szczególności dane o:</w:t>
      </w:r>
    </w:p>
    <w:p w:rsidR="00885B62" w:rsidRDefault="00C907A2">
      <w:pPr>
        <w:pStyle w:val="StylPo0pt1"/>
        <w:numPr>
          <w:ilvl w:val="0"/>
          <w:numId w:val="24"/>
        </w:numPr>
      </w:pPr>
      <w:r>
        <w:t>rodzaju, skali i usytuowaniu przedsięwzięcia,</w:t>
      </w:r>
    </w:p>
    <w:p w:rsidR="00885B62" w:rsidRDefault="00C907A2">
      <w:pPr>
        <w:pStyle w:val="StylPo0pt1"/>
        <w:numPr>
          <w:ilvl w:val="0"/>
          <w:numId w:val="25"/>
        </w:numPr>
      </w:pPr>
      <w:r>
        <w:t>powierzchni zajmowanej ni</w:t>
      </w:r>
      <w:r>
        <w:t>eruchomości, a także obiektu budowlanego oraz dotychczasowym sposobie ich wykorzystywania i pokryciu nieruchomości szatą roślinną,</w:t>
      </w:r>
    </w:p>
    <w:p w:rsidR="00885B62" w:rsidRDefault="00C907A2">
      <w:pPr>
        <w:pStyle w:val="StylPo0pt1"/>
        <w:numPr>
          <w:ilvl w:val="0"/>
          <w:numId w:val="26"/>
        </w:numPr>
      </w:pPr>
      <w:r>
        <w:t>rodzaju technologii,</w:t>
      </w:r>
    </w:p>
    <w:p w:rsidR="00885B62" w:rsidRDefault="00C907A2">
      <w:pPr>
        <w:pStyle w:val="StylPo0pt1"/>
        <w:numPr>
          <w:ilvl w:val="0"/>
          <w:numId w:val="27"/>
        </w:numPr>
      </w:pPr>
      <w:r>
        <w:t>ewentualnych wariantach przedsięwzięcia,</w:t>
      </w:r>
    </w:p>
    <w:p w:rsidR="00885B62" w:rsidRDefault="00C907A2">
      <w:pPr>
        <w:pStyle w:val="StylPo0pt1"/>
        <w:numPr>
          <w:ilvl w:val="0"/>
          <w:numId w:val="28"/>
        </w:numPr>
      </w:pPr>
      <w:r>
        <w:t xml:space="preserve">przewidywanej ilości wykorzystywanej wody, surowców, </w:t>
      </w:r>
      <w:r>
        <w:t>materiałów, paliw oraz energii,</w:t>
      </w:r>
    </w:p>
    <w:p w:rsidR="00885B62" w:rsidRDefault="00C907A2">
      <w:pPr>
        <w:pStyle w:val="StylPo0pt1"/>
        <w:numPr>
          <w:ilvl w:val="0"/>
          <w:numId w:val="29"/>
        </w:numPr>
      </w:pPr>
      <w:r>
        <w:t>rozwiązaniach chroniących środowisko,</w:t>
      </w:r>
    </w:p>
    <w:p w:rsidR="00885B62" w:rsidRDefault="00C907A2">
      <w:pPr>
        <w:pStyle w:val="StylPo0pt1"/>
        <w:numPr>
          <w:ilvl w:val="0"/>
          <w:numId w:val="30"/>
        </w:numPr>
      </w:pPr>
      <w:r>
        <w:t>rodzajach i przewidywanej ilości wprowadzanych do środowiska substancji lub energii przy zastosowaniu rozwiązań chroniących środowisko,</w:t>
      </w:r>
    </w:p>
    <w:p w:rsidR="00885B62" w:rsidRDefault="00C907A2">
      <w:pPr>
        <w:pStyle w:val="StylPo0pt1"/>
        <w:numPr>
          <w:ilvl w:val="0"/>
          <w:numId w:val="31"/>
        </w:numPr>
      </w:pPr>
      <w:r>
        <w:t>możliwym transgranicznym oddziaływaniu na środowis</w:t>
      </w:r>
      <w:r>
        <w:t>ko</w:t>
      </w:r>
    </w:p>
    <w:p w:rsidR="00885B62" w:rsidRDefault="00C907A2">
      <w:pPr>
        <w:pStyle w:val="StylPo0pt1"/>
        <w:numPr>
          <w:ilvl w:val="0"/>
          <w:numId w:val="32"/>
        </w:numPr>
      </w:pPr>
      <w:r>
        <w:t>obszarach podlegających ochronie na podstawie ustawy z dnia 16 kwietnia 2004 r. o ochronie przyrody, znajdujących się w zasięgu znaczącego oddziaływania przedsięwzięcia.</w:t>
      </w:r>
    </w:p>
    <w:p w:rsidR="00885B62" w:rsidRDefault="00C907A2">
      <w:pPr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 ramach postępowania o wydanie decyzji o środowiskowych uwarunkow</w:t>
      </w:r>
      <w:r>
        <w:rPr>
          <w:rFonts w:ascii="Times New Roman" w:hAnsi="Times New Roman" w:cs="Times New Roman"/>
          <w:sz w:val="24"/>
          <w:szCs w:val="24"/>
        </w:rPr>
        <w:t>aniach przedsięwzięcia organ właściwy do wydania jej  orzeknie, o konieczności przeprowadzenia oceny oddziaływania na środowisko  Wykonawca będzie zobowiązany do  opracowania właściwego raportu w tym zakresie (tzw. raportu oceny oddziaływania  przedmiotowe</w:t>
      </w:r>
      <w:r>
        <w:rPr>
          <w:rFonts w:ascii="Times New Roman" w:hAnsi="Times New Roman" w:cs="Times New Roman"/>
          <w:sz w:val="24"/>
          <w:szCs w:val="24"/>
        </w:rPr>
        <w:t>go przedsięwzięcia na środowisko).</w:t>
      </w:r>
    </w:p>
    <w:p w:rsidR="00885B62" w:rsidRDefault="00C907A2">
      <w:pPr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pomiary potrzebne do pokazania wpływu oddziaływania przedmiotowego przedsięwzięcia na środowisko muszą być wykonane zgodnie z Rozporządzeniem Ministra Środowiska z dnia 2 października 2007 r. w sprawie wymagań w</w:t>
      </w:r>
      <w:r>
        <w:rPr>
          <w:rFonts w:ascii="Times New Roman" w:hAnsi="Times New Roman" w:cs="Times New Roman"/>
          <w:sz w:val="24"/>
          <w:szCs w:val="24"/>
        </w:rPr>
        <w:t xml:space="preserve"> zakresie prowadzenia pomiarów poziomów w środowisku substancji lub energii przez zarządzającego drogą, linią kolejową, linią tramwajową, lotniskiem, portem oraz innymi przepisami obowiązującymi w tym zakresie</w:t>
      </w:r>
    </w:p>
    <w:p w:rsidR="00885B62" w:rsidRDefault="00C907A2">
      <w:pPr>
        <w:numPr>
          <w:ilvl w:val="0"/>
          <w:numId w:val="2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rozwiązania techniczne urządzeń chr</w:t>
      </w:r>
      <w:r>
        <w:rPr>
          <w:rFonts w:ascii="Times New Roman" w:hAnsi="Times New Roman" w:cs="Times New Roman"/>
          <w:sz w:val="24"/>
          <w:szCs w:val="24"/>
        </w:rPr>
        <w:t>oniących środowisko muszą być uzgodnione z Zamawiającym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5.4 Skład dokumentacji projektowej</w:t>
      </w:r>
    </w:p>
    <w:p w:rsidR="00885B62" w:rsidRDefault="00C907A2">
      <w:pPr>
        <w:spacing w:before="120"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skład dokumentacji projektowej wchodzą następujące opracowania: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dokumentacja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geodezyjno-prawna – map podziałowych niezbędnych do uzyskania decyzji ZRID – jeżeli zajdzie taka potrzeba,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Wykonawcę </w:t>
      </w:r>
      <w:r>
        <w:rPr>
          <w:rFonts w:ascii="Times New Roman" w:hAnsi="Times New Roman" w:cs="Times New Roman"/>
          <w:sz w:val="24"/>
          <w:szCs w:val="24"/>
        </w:rPr>
        <w:t xml:space="preserve">kompletnego wniosku o uzyskanie ostatecznej decyzji o zezwoleniu na realizację inwestycji drogowej (dalej: ZRID)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do zł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ożenia przez Zamawiającego – jeżeli zajdzie taka potrzeba lub wniosku o zgłoszenie robót, bądź wniosku o uzyskanie pozwolenia na budowę,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decyzja o środowiskowych uwarunkowaniach zgody na realizacje przedsięwzięcia – uzyskana przez Wykonawcę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mapa do celów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projektowych w skali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500;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raport oddziaływania na środowisko (o ile zajdzie taka potrzeba);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dokumentacja geotechniczna oraz oceny podłoża gruntowego; 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operat wodno prawny oraz pozwolenie wodno prawne, uzyskana przez Wykonawcę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(o ile zajdzie taka potrzeb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a); 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budowlany;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projekty spełniające obowiązujące przepisy i normy dla budowy, przebudowy lub likwidacji urządzeń infrastruktury technicznej nadziemnej i podziemnej – jeżeli zajdzie taka potrzeba.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informacja dotycząca bezpieczeństwa i ochrony zdrow</w:t>
      </w:r>
      <w:r>
        <w:rPr>
          <w:rFonts w:ascii="Times New Roman" w:hAnsi="Times New Roman" w:cs="Times New Roman"/>
          <w:sz w:val="24"/>
          <w:szCs w:val="24"/>
          <w:lang w:eastAsia="pl-PL"/>
        </w:rPr>
        <w:t>ia;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wykonawczy;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stałej organizacji ruchu;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przedmiar robót zgodnie z Rozporządzeniem z dnia 18 maja 2004 r. w sprawie określenia metod i podstaw sporządzania kosztorysu inwestorskiego, obliczanie planowanych kosztów prac projektowych oraz pl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anowanych kosztów robót budowlanych; </w:t>
      </w:r>
    </w:p>
    <w:p w:rsidR="00885B62" w:rsidRDefault="00C907A2">
      <w:pPr>
        <w:pStyle w:val="Akapitzlist"/>
        <w:numPr>
          <w:ilvl w:val="0"/>
          <w:numId w:val="10"/>
        </w:numPr>
        <w:tabs>
          <w:tab w:val="decimal" w:pos="-1843"/>
        </w:tabs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kosztorys ofertowy; </w:t>
      </w:r>
    </w:p>
    <w:p w:rsidR="00885B62" w:rsidRDefault="00C907A2">
      <w:pPr>
        <w:pStyle w:val="Akapitzlist"/>
        <w:numPr>
          <w:ilvl w:val="0"/>
          <w:numId w:val="10"/>
        </w:num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kosztorys inwestorski zgodnie z Rozporządzeniem z dnia 18 maja 2004 r. w sprawie określenia metod i podstaw sporządzania kosztorysu inwestorskiego, obliczanie planowanych kosztów prac projektowych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planowanych kosztów robót budowlanych; </w:t>
      </w:r>
    </w:p>
    <w:p w:rsidR="00885B62" w:rsidRDefault="00C907A2">
      <w:pPr>
        <w:pStyle w:val="Akapitzlist"/>
        <w:numPr>
          <w:ilvl w:val="0"/>
          <w:numId w:val="10"/>
        </w:numPr>
        <w:tabs>
          <w:tab w:val="decimal" w:pos="-1560"/>
        </w:tabs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szczegółowe specyfikacje techniczne; </w:t>
      </w:r>
    </w:p>
    <w:p w:rsidR="00885B62" w:rsidRDefault="00C907A2">
      <w:pPr>
        <w:pStyle w:val="Akapitzlist"/>
        <w:numPr>
          <w:ilvl w:val="0"/>
          <w:numId w:val="10"/>
        </w:numPr>
        <w:tabs>
          <w:tab w:val="decimal" w:pos="-1560"/>
        </w:tabs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opinie, uzgodnienia, decyzje;</w:t>
      </w:r>
    </w:p>
    <w:p w:rsidR="00885B62" w:rsidRDefault="00885B62">
      <w:pPr>
        <w:pStyle w:val="Akapitzlist"/>
        <w:tabs>
          <w:tab w:val="decimal" w:pos="-1843"/>
        </w:tabs>
        <w:spacing w:after="0"/>
        <w:ind w:left="34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5.5. Szata graficzna i oprawa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szacie graficznej, która spełni następujące wymagania: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zapewni </w:t>
      </w:r>
      <w:r>
        <w:rPr>
          <w:rFonts w:ascii="Times New Roman" w:hAnsi="Times New Roman" w:cs="Times New Roman"/>
          <w:sz w:val="24"/>
          <w:szCs w:val="24"/>
          <w:lang w:eastAsia="pl-PL"/>
        </w:rPr>
        <w:t>czytelność, przejrzystość i jednoznaczność treści,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opisowa zostanie napisana na komputerze,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ilość arkuszy rysunkowych będzie ograniczona do niezbędnego minimum,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całość dokumentacji będzie oprawiona twardą oprawą, na odwrocie której będzie spis treści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 dostarczona w teczkach z trwałym uchwytem,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rysunki będą wykonane wg zasad rysunku technicznego w technice cyfrowej,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rysunek powinien być opatrzony metryką, podobnie jak strony tytułowe i okładki poszczególnych części składowych opracowania projekt</w:t>
      </w:r>
      <w:r>
        <w:rPr>
          <w:rFonts w:ascii="Times New Roman" w:hAnsi="Times New Roman" w:cs="Times New Roman"/>
          <w:sz w:val="24"/>
          <w:szCs w:val="24"/>
          <w:lang w:eastAsia="pl-PL"/>
        </w:rPr>
        <w:t>owego,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stronach tytułowych i metrykach powinny być oryginalne podpisy projektantów i sprawdzających,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każda strona powinna być ponumerowana,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format opracowań: dla projektu organizacji ruchu – A3, dla pozostałych opracowań A4, (z ewentualnym rozwinięciem </w:t>
      </w:r>
      <w:r>
        <w:rPr>
          <w:rFonts w:ascii="Times New Roman" w:hAnsi="Times New Roman" w:cs="Times New Roman"/>
          <w:sz w:val="24"/>
          <w:szCs w:val="24"/>
          <w:lang w:eastAsia="pl-PL"/>
        </w:rPr>
        <w:t>wstęgowym) z wyjątkiem mapy do celów projektowych i map do wizualizacji przedsięwzięcia – format do uzgodnienia z zamawiającym,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forma projektów budowlanych powinna być zgodna z Rozporządzeniem Ministra Transportu, Budownictwa i Gospodarki Morskiejz dnia 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kwietnia 2012 r. w sprawie szczegółowego zakresu i formy projektu budowlanego (tekst jednolity Dz. U z 2018 r. poz. 1935 z późn. zm.)</w:t>
      </w:r>
    </w:p>
    <w:p w:rsidR="00885B62" w:rsidRDefault="00C907A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oświadczenia projektanta: </w:t>
      </w:r>
    </w:p>
    <w:p w:rsidR="00885B62" w:rsidRDefault="00C907A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wykonany został zgodnie z obowiązującymi przepisami oraz zasadami wiedzy technicznej, </w:t>
      </w:r>
    </w:p>
    <w:p w:rsidR="00885B62" w:rsidRDefault="00C907A2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wersja papierowa projektu jest tożsama z wersją elektroniczną.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 przekazaniem opracowań projektowych do odbioru końcowego Wykonawca przedstawi Zamawiającemu do akceptacji proponowany spis teczek i ich zawartości oraz ogólną szatę graficzną opracowań p</w:t>
      </w:r>
      <w:r>
        <w:rPr>
          <w:rFonts w:ascii="Times New Roman" w:hAnsi="Times New Roman" w:cs="Times New Roman"/>
          <w:sz w:val="24"/>
          <w:szCs w:val="24"/>
          <w:lang w:eastAsia="pl-PL"/>
        </w:rPr>
        <w:t>rojektowych.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5.6. Liczba egzemplarzy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wykona opracowania projektowe w następującej liczbie egzemplarzy:</w:t>
      </w:r>
    </w:p>
    <w:p w:rsidR="00885B62" w:rsidRDefault="00C907A2">
      <w:pPr>
        <w:pStyle w:val="Akapitzlist"/>
        <w:numPr>
          <w:ilvl w:val="0"/>
          <w:numId w:val="13"/>
        </w:numPr>
        <w:tabs>
          <w:tab w:val="left" w:pos="36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dokumentacja geotechniczna i gruntów podłoża – 3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budowlany – 5 egz. + 2 egz. dla uzyskania niezbędnych decyzji 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informacja </w:t>
      </w:r>
      <w:r>
        <w:rPr>
          <w:rFonts w:ascii="Times New Roman" w:hAnsi="Times New Roman" w:cs="Times New Roman"/>
          <w:sz w:val="24"/>
          <w:szCs w:val="24"/>
          <w:lang w:eastAsia="pl-PL"/>
        </w:rPr>
        <w:t>dotycząca bezpieczeństwa i ochrony zdrowia – 3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wykonawczy – 5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stałej organizacji ruchu – 5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przedmiar robót – 3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kosztorys ofertowy – 3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kosztorys inwestorski – 3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szczegółowe specyfikacje techniczne – 3 egz.</w:t>
      </w:r>
    </w:p>
    <w:p w:rsidR="00885B62" w:rsidRDefault="00C907A2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mater</w:t>
      </w:r>
      <w:r>
        <w:rPr>
          <w:rFonts w:ascii="Times New Roman" w:hAnsi="Times New Roman" w:cs="Times New Roman"/>
          <w:sz w:val="24"/>
          <w:szCs w:val="24"/>
          <w:lang w:eastAsia="pl-PL"/>
        </w:rPr>
        <w:t>iały do uzyskania opinii, uzgodnień, decyzji – wystarczająca liczba egzemplarzy (1komplet oryginalnych uzgodnień należy przekazać Zamawiającemu).</w:t>
      </w:r>
    </w:p>
    <w:p w:rsidR="00885B62" w:rsidRDefault="00C907A2">
      <w:pPr>
        <w:tabs>
          <w:tab w:val="right" w:pos="540"/>
          <w:tab w:val="left" w:pos="68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Powyższe wymagania dot. rodzaju i ilości dokumentacji stosuje się również do materiałów niezbędnych w przypadk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 konieczności przeprowadzenia oceny oddziaływania przedsięwzięcia na obszar Natura 2000. </w:t>
      </w:r>
    </w:p>
    <w:p w:rsidR="00885B62" w:rsidRDefault="00C907A2">
      <w:pPr>
        <w:tabs>
          <w:tab w:val="right" w:pos="540"/>
          <w:tab w:val="left" w:pos="68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 !!! Wszystkie uzyskiwane decyzje powinny być opatrzone klauzulą ostateczności.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przekaże również zamawiającemu wszystkie egzemplarze ww. opracowań </w:t>
      </w:r>
      <w:r>
        <w:rPr>
          <w:rFonts w:ascii="Times New Roman" w:hAnsi="Times New Roman" w:cs="Times New Roman"/>
          <w:sz w:val="24"/>
          <w:szCs w:val="24"/>
          <w:lang w:eastAsia="pl-PL"/>
        </w:rPr>
        <w:t>projektowych, które otrzymał od instytucji wydającej opinie, uzgodnienia, decyzje w załączeniu tych opinii, uzgodnień, decyzji. Ewentualne wykonanie dodatkowych egzemplarzy dokumentacji będzie przedmiotem dodatkowych uzgodnień pomiędzy Wykonawcą a Zamawiaj</w:t>
      </w:r>
      <w:r>
        <w:rPr>
          <w:rFonts w:ascii="Times New Roman" w:hAnsi="Times New Roman" w:cs="Times New Roman"/>
          <w:sz w:val="24"/>
          <w:szCs w:val="24"/>
          <w:lang w:eastAsia="pl-PL"/>
        </w:rPr>
        <w:t>ącym.</w:t>
      </w:r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5.7. Dokumentacja w formie elektronicznej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przekaże Zamawiającemu wszystkie elementy opracowań projektowych w wersji elektronicznej na nośnikach CD w niżej wymienionych formatach: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rysunki – format .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dw</w:t>
      </w:r>
      <w:r>
        <w:rPr>
          <w:rFonts w:ascii="Times New Roman" w:hAnsi="Times New Roman" w:cs="Times New Roman"/>
          <w:sz w:val="24"/>
          <w:szCs w:val="24"/>
          <w:lang w:eastAsia="pl-PL"/>
        </w:rPr>
        <w:t>g i .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opisy – format .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doc </w:t>
      </w:r>
      <w:r>
        <w:rPr>
          <w:rFonts w:ascii="Times New Roman" w:hAnsi="Times New Roman" w:cs="Times New Roman"/>
          <w:sz w:val="24"/>
          <w:szCs w:val="24"/>
          <w:lang w:eastAsia="pl-PL"/>
        </w:rPr>
        <w:t>i .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pdf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de-DE" w:eastAsia="pl-PL"/>
        </w:rPr>
        <w:t>tabe</w:t>
      </w:r>
      <w:r>
        <w:rPr>
          <w:rFonts w:ascii="Times New Roman" w:hAnsi="Times New Roman" w:cs="Times New Roman"/>
          <w:sz w:val="24"/>
          <w:szCs w:val="24"/>
          <w:lang w:val="de-DE" w:eastAsia="pl-PL"/>
        </w:rPr>
        <w:t>le – format .</w:t>
      </w:r>
      <w:r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xls,</w:t>
      </w:r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 .</w:t>
      </w:r>
      <w:r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pdf,</w:t>
      </w:r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i </w:t>
      </w:r>
      <w:r>
        <w:rPr>
          <w:rFonts w:ascii="Times New Roman" w:hAnsi="Times New Roman" w:cs="Times New Roman"/>
          <w:i/>
          <w:iCs/>
          <w:sz w:val="24"/>
          <w:szCs w:val="24"/>
          <w:lang w:val="de-DE" w:eastAsia="pl-PL"/>
        </w:rPr>
        <w:t>doc,</w:t>
      </w:r>
    </w:p>
    <w:p w:rsidR="00885B62" w:rsidRDefault="00C907A2">
      <w:pPr>
        <w:pStyle w:val="Akapitzlist"/>
        <w:numPr>
          <w:ilvl w:val="0"/>
          <w:numId w:val="1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inne elementy – format do uzgodnienia z zamawiającym</w:t>
      </w:r>
    </w:p>
    <w:p w:rsidR="00885B62" w:rsidRDefault="00C907A2">
      <w:pPr>
        <w:pStyle w:val="Akapitzlist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kompletna dokumentacja w wersji elektronicznej zgodna z wersja papierową</w:t>
      </w:r>
    </w:p>
    <w:p w:rsidR="00885B62" w:rsidRDefault="00C907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przekaże zamawiającemu na osobnym, dodatkowym nośniku CD następujące elementy opracowań </w:t>
      </w:r>
      <w:r>
        <w:rPr>
          <w:rFonts w:ascii="Times New Roman" w:hAnsi="Times New Roman" w:cs="Times New Roman"/>
          <w:sz w:val="24"/>
          <w:szCs w:val="24"/>
          <w:lang w:eastAsia="pl-PL"/>
        </w:rPr>
        <w:t>projektowych, niezbędnych do przeprowadzenia procedury przetargowej na wykonanie robót budowlanych (wersja elektroniczna powinna być tożsama z wersją papierową)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budowlany – format .pdf, .dwg;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wykonawczy – format .pdf, .dwg;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stałej o</w:t>
      </w:r>
      <w:r>
        <w:rPr>
          <w:rFonts w:ascii="Times New Roman" w:hAnsi="Times New Roman" w:cs="Times New Roman"/>
          <w:sz w:val="24"/>
          <w:szCs w:val="24"/>
          <w:lang w:eastAsia="pl-PL"/>
        </w:rPr>
        <w:t>rganizacji ruchu – format .pdf, .dwg;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informacja dotyczące bezpieczeństwa i ochrony zdrowia – format .pdf, .dwg;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przedmiar robót – format .doc, .xls, .pdf;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kosztorys ofertowy – format .doc, xls;</w:t>
      </w:r>
    </w:p>
    <w:p w:rsidR="00885B62" w:rsidRDefault="00C907A2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szczegółowe specyfikacje techniczne – format .pdf, .doc.</w:t>
      </w:r>
    </w:p>
    <w:p w:rsidR="00885B62" w:rsidRDefault="00885B62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885B62" w:rsidRDefault="00885B6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B62" w:rsidRDefault="00C907A2">
      <w:pPr>
        <w:pStyle w:val="SZDWNaglowek1"/>
        <w:keepNext/>
        <w:numPr>
          <w:ilvl w:val="0"/>
          <w:numId w:val="2"/>
        </w:numPr>
        <w:ind w:left="53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wykonania opracowań projektowych: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ustala następujące terminy wykonania przedmiotu umowy:.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Opracowanie pełnego przedmiotu umowy i przedłożenie do zamawiającego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30 listopad 2021 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wykonania całości zadania może ulec zmianie w pr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zypadku przedłużających się procedur administracyjnych związanych z uzyskaniem stosownych decyzji, pozwoleń, uzgodnień itp., z powodów niezależnych od Zamawiającego  i Wykonawcy. 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winien realizować prace projektowe we właściwej kolejności technol</w:t>
      </w:r>
      <w:r>
        <w:rPr>
          <w:rFonts w:ascii="Times New Roman" w:hAnsi="Times New Roman" w:cs="Times New Roman"/>
          <w:sz w:val="24"/>
          <w:szCs w:val="24"/>
          <w:lang w:eastAsia="pl-PL"/>
        </w:rPr>
        <w:t>ogicznej i proceduralnej.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Zamawiający dopuszcza możliwość przedłużenia terminu realizacji wykonania zamówienia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przypadku wystąpienia niezależnych od Wykonawcy okoliczności:</w:t>
      </w:r>
    </w:p>
    <w:p w:rsidR="00885B62" w:rsidRDefault="00C907A2">
      <w:pPr>
        <w:numPr>
          <w:ilvl w:val="0"/>
          <w:numId w:val="17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wystąpienia nieprzewidzianych prac nie objętych przedmiotem zamówien</w:t>
      </w:r>
      <w:r>
        <w:rPr>
          <w:rFonts w:ascii="Times New Roman" w:hAnsi="Times New Roman" w:cs="Times New Roman"/>
          <w:sz w:val="24"/>
          <w:szCs w:val="24"/>
          <w:lang w:eastAsia="pl-PL"/>
        </w:rPr>
        <w:t>ia, mających wpływ na prawidłowe wykonanie przedmiotu umowy, których realizacja powoduje konieczność przedłużenia terminu umowy podstawowej,</w:t>
      </w:r>
    </w:p>
    <w:p w:rsidR="00885B62" w:rsidRDefault="00C907A2">
      <w:pPr>
        <w:numPr>
          <w:ilvl w:val="0"/>
          <w:numId w:val="17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niezależnych od Zamawiającego i Wykonawcy przedłużających się terminów wydania decyzji administracyjnyc</w:t>
      </w:r>
      <w:r>
        <w:rPr>
          <w:rFonts w:ascii="Times New Roman" w:hAnsi="Times New Roman" w:cs="Times New Roman"/>
          <w:sz w:val="24"/>
          <w:szCs w:val="24"/>
          <w:lang w:eastAsia="pl-PL"/>
        </w:rPr>
        <w:t>h lub przedłużających się terminów uzyskania odpowiednich uzgodnień.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zaistnienia w/w okoliczności Zamawiający może przedłużyć termin zakończenia wykonania zamówienia na pisemny, szczegółowo uzasadniony wniosek Wykonawcy. Okres przesunięcia </w:t>
      </w:r>
      <w:r>
        <w:rPr>
          <w:rFonts w:ascii="Times New Roman" w:hAnsi="Times New Roman" w:cs="Times New Roman"/>
          <w:sz w:val="24"/>
          <w:szCs w:val="24"/>
          <w:lang w:eastAsia="pl-PL"/>
        </w:rPr>
        <w:t>terminu nie może być dłuższy niż czas trwania tych okoliczności.</w:t>
      </w:r>
    </w:p>
    <w:p w:rsidR="00885B62" w:rsidRDefault="00C907A2">
      <w:pPr>
        <w:pStyle w:val="SZDWNaglowek1"/>
        <w:keepNext/>
        <w:numPr>
          <w:ilvl w:val="0"/>
          <w:numId w:val="2"/>
        </w:numPr>
        <w:ind w:left="53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autorski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Projektant (Wykonawca dokumentacji projektowej) będzie sprawować nadzór autorski zgodnie z obowiązującą ustawą Prawo budowlane. </w:t>
      </w:r>
    </w:p>
    <w:p w:rsidR="00885B62" w:rsidRDefault="00C907A2">
      <w:pPr>
        <w:widowControl w:val="0"/>
        <w:spacing w:before="120" w:after="0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ch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nad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ru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au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z w:val="24"/>
          <w:szCs w:val="24"/>
          <w:lang w:eastAsia="pl-PL"/>
        </w:rPr>
        <w:t>yc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ca 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obo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: </w:t>
      </w:r>
    </w:p>
    <w:p w:rsidR="00885B62" w:rsidRDefault="00C907A2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>a 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czyc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 xml:space="preserve"> 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hno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og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>cz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z w:val="24"/>
          <w:szCs w:val="24"/>
          <w:lang w:eastAsia="pl-PL"/>
        </w:rPr>
        <w:t>ych i</w:t>
      </w:r>
      <w:r>
        <w:rPr>
          <w:rFonts w:ascii="Times New Roman" w:hAnsi="Times New Roman" w:cs="Times New Roman"/>
          <w:spacing w:val="1"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 w:cs="Times New Roman"/>
          <w:spacing w:val="11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cę r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eastAsia="pl-PL"/>
        </w:rPr>
        <w:t>w 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kr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>e 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godno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 z 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agan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85B62" w:rsidRDefault="00C907A2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ó</w:t>
      </w:r>
      <w:r>
        <w:rPr>
          <w:rFonts w:ascii="Times New Roman" w:hAnsi="Times New Roman" w:cs="Times New Roman"/>
          <w:sz w:val="24"/>
          <w:szCs w:val="24"/>
          <w:lang w:eastAsia="pl-PL"/>
        </w:rPr>
        <w:t>w z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enn</w:t>
      </w:r>
      <w:r>
        <w:rPr>
          <w:rFonts w:ascii="Times New Roman" w:hAnsi="Times New Roman" w:cs="Times New Roman"/>
          <w:sz w:val="24"/>
          <w:szCs w:val="24"/>
          <w:lang w:eastAsia="pl-PL"/>
        </w:rPr>
        <w:t>yc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h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85B62" w:rsidRDefault="00C907A2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cy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z w:val="24"/>
          <w:szCs w:val="24"/>
          <w:lang w:eastAsia="pl-PL"/>
        </w:rPr>
        <w:t>ych d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>
        <w:rPr>
          <w:rFonts w:ascii="Times New Roman" w:hAnsi="Times New Roman" w:cs="Times New Roman"/>
          <w:spacing w:val="-3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budo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 xml:space="preserve">ano 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- wy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czą 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li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pow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ych w 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ku r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ea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>i r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obó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>,</w:t>
      </w:r>
    </w:p>
    <w:p w:rsidR="00885B62" w:rsidRDefault="00C907A2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ło</w:t>
      </w:r>
      <w:r>
        <w:rPr>
          <w:rFonts w:ascii="Times New Roman" w:hAnsi="Times New Roman" w:cs="Times New Roman"/>
          <w:sz w:val="24"/>
          <w:szCs w:val="24"/>
          <w:lang w:eastAsia="pl-PL"/>
        </w:rPr>
        <w:t>cz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neg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onan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pop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 i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upełn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ń w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do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en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hAnsi="Times New Roman" w:cs="Times New Roman"/>
          <w:spacing w:val="2"/>
          <w:w w:val="101"/>
          <w:sz w:val="24"/>
          <w:szCs w:val="24"/>
          <w:lang w:eastAsia="pl-PL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w w:val="101"/>
          <w:sz w:val="24"/>
          <w:szCs w:val="24"/>
          <w:lang w:eastAsia="pl-PL"/>
        </w:rPr>
        <w:t>.,</w:t>
      </w:r>
    </w:p>
    <w:p w:rsidR="00885B62" w:rsidRDefault="00885B62">
      <w:pPr>
        <w:pStyle w:val="Akapitzlist"/>
        <w:widowControl w:val="0"/>
        <w:spacing w:after="0"/>
        <w:ind w:left="720"/>
        <w:jc w:val="both"/>
        <w:rPr>
          <w:rFonts w:ascii="Times New Roman" w:hAnsi="Times New Roman" w:cs="Times New Roman"/>
          <w:w w:val="101"/>
          <w:sz w:val="24"/>
          <w:szCs w:val="24"/>
          <w:lang w:eastAsia="pl-PL"/>
        </w:rPr>
      </w:pPr>
    </w:p>
    <w:p w:rsidR="00885B62" w:rsidRDefault="00C907A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Nadzór autorski będzie sprawowany na etapie realizacji robót budowlanych. Wykonawca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wyceni koszty nadzoru autorskiego w ofercie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85B62" w:rsidRDefault="00C907A2">
      <w:pPr>
        <w:pStyle w:val="SZDWNaglowek1"/>
        <w:numPr>
          <w:ilvl w:val="0"/>
          <w:numId w:val="2"/>
        </w:num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Płatności.</w:t>
      </w:r>
    </w:p>
    <w:p w:rsidR="00885B62" w:rsidRDefault="00C907A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Płatność zostanie zrealizowana po wykonaniu i odebraniu przez Zamawiającego przedmiotu zamówienia i złożeniu przez Wykonawcę dokumentów księgowych (faktury). </w:t>
      </w:r>
    </w:p>
    <w:p w:rsidR="00885B62" w:rsidRDefault="00885B62">
      <w:pPr>
        <w:pStyle w:val="SZDWNaglowek1"/>
        <w:keepNext/>
        <w:ind w:left="540"/>
        <w:rPr>
          <w:rFonts w:ascii="Times New Roman" w:hAnsi="Times New Roman" w:cs="Times New Roman"/>
        </w:rPr>
      </w:pPr>
    </w:p>
    <w:sectPr w:rsidR="00885B62" w:rsidSect="00885B62">
      <w:footerReference w:type="default" r:id="rId8"/>
      <w:pgSz w:w="11906" w:h="16838"/>
      <w:pgMar w:top="1134" w:right="1134" w:bottom="992" w:left="1276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A2" w:rsidRDefault="00C907A2" w:rsidP="00885B62">
      <w:pPr>
        <w:spacing w:after="0" w:line="240" w:lineRule="auto"/>
      </w:pPr>
      <w:r>
        <w:separator/>
      </w:r>
    </w:p>
  </w:endnote>
  <w:endnote w:type="continuationSeparator" w:id="1">
    <w:p w:rsidR="00C907A2" w:rsidRDefault="00C907A2" w:rsidP="008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62" w:rsidRDefault="00885B62">
    <w:pPr>
      <w:pStyle w:val="Footer"/>
    </w:pPr>
    <w:r>
      <w:pict>
        <v:rect id="Ramka1" o:spid="_x0000_s1025" style="position:absolute;margin-left:0;margin-top:.05pt;width:9.45pt;height:10.5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885B62" w:rsidRDefault="00885B62">
                <w:pPr>
                  <w:pStyle w:val="Footer"/>
                  <w:rPr>
                    <w:rFonts w:ascii="Arial Narrow" w:hAnsi="Arial Narrow" w:cs="Arial Narrow"/>
                    <w:color w:val="808080"/>
                    <w:sz w:val="20"/>
                    <w:szCs w:val="20"/>
                  </w:rPr>
                </w:pPr>
                <w:r w:rsidRPr="00885B62">
                  <w:rPr>
                    <w:rStyle w:val="Numerstrony"/>
                    <w:rFonts w:ascii="Arial Narrow" w:hAnsi="Arial Narrow" w:cs="Arial Narrow"/>
                    <w:color w:val="000000"/>
                    <w:sz w:val="20"/>
                    <w:szCs w:val="20"/>
                  </w:rPr>
                  <w:fldChar w:fldCharType="begin"/>
                </w:r>
                <w:r w:rsidR="00C907A2">
                  <w:rPr>
                    <w:rStyle w:val="Numerstrony"/>
                    <w:rFonts w:ascii="Arial Narrow" w:hAnsi="Arial Narrow" w:cs="Arial Narrow"/>
                    <w:sz w:val="20"/>
                    <w:szCs w:val="20"/>
                  </w:rPr>
                  <w:instrText>PAGE</w:instrText>
                </w:r>
                <w:r>
                  <w:rPr>
                    <w:rStyle w:val="Numerstrony"/>
                    <w:rFonts w:ascii="Arial Narrow" w:hAnsi="Arial Narrow" w:cs="Arial Narrow"/>
                    <w:sz w:val="20"/>
                    <w:szCs w:val="20"/>
                  </w:rPr>
                  <w:fldChar w:fldCharType="separate"/>
                </w:r>
                <w:r w:rsidR="00C907A2">
                  <w:rPr>
                    <w:rStyle w:val="Numerstrony"/>
                    <w:rFonts w:ascii="Arial Narrow" w:hAnsi="Arial Narrow" w:cs="Arial Narrow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Numerstrony"/>
                    <w:rFonts w:ascii="Arial Narrow" w:hAnsi="Arial Narrow" w:cs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A2" w:rsidRDefault="00C907A2" w:rsidP="00885B62">
      <w:pPr>
        <w:spacing w:after="0" w:line="240" w:lineRule="auto"/>
      </w:pPr>
      <w:r>
        <w:separator/>
      </w:r>
    </w:p>
  </w:footnote>
  <w:footnote w:type="continuationSeparator" w:id="1">
    <w:p w:rsidR="00C907A2" w:rsidRDefault="00C907A2" w:rsidP="0088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619"/>
    <w:multiLevelType w:val="multilevel"/>
    <w:tmpl w:val="F8F8FC4C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321694"/>
    <w:multiLevelType w:val="multilevel"/>
    <w:tmpl w:val="C002A42A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5363C5"/>
    <w:multiLevelType w:val="multilevel"/>
    <w:tmpl w:val="8F9CBED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0D2E4458"/>
    <w:multiLevelType w:val="multilevel"/>
    <w:tmpl w:val="401E1F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 Narrow" w:hAnsi="Arial Narrow" w:cs="Arial Narrow" w:hint="default"/>
        <w:i w:val="0"/>
        <w:i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01ABE"/>
    <w:multiLevelType w:val="multilevel"/>
    <w:tmpl w:val="3878CB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C4C0F"/>
    <w:multiLevelType w:val="multilevel"/>
    <w:tmpl w:val="5EAA3CD8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3163EC"/>
    <w:multiLevelType w:val="multilevel"/>
    <w:tmpl w:val="5704A5F8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2A1696"/>
    <w:multiLevelType w:val="multilevel"/>
    <w:tmpl w:val="38AEFC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2961CD"/>
    <w:multiLevelType w:val="multilevel"/>
    <w:tmpl w:val="98A688C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5379B"/>
    <w:multiLevelType w:val="multilevel"/>
    <w:tmpl w:val="D87A83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2A2476"/>
    <w:multiLevelType w:val="multilevel"/>
    <w:tmpl w:val="15828C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0FD"/>
    <w:multiLevelType w:val="multilevel"/>
    <w:tmpl w:val="139CBA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4D477D"/>
    <w:multiLevelType w:val="multilevel"/>
    <w:tmpl w:val="7CA8CADC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AD4135"/>
    <w:multiLevelType w:val="multilevel"/>
    <w:tmpl w:val="AEC07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87235"/>
    <w:multiLevelType w:val="multilevel"/>
    <w:tmpl w:val="EC5E797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9507CDC"/>
    <w:multiLevelType w:val="multilevel"/>
    <w:tmpl w:val="AF10A9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1C4410"/>
    <w:multiLevelType w:val="multilevel"/>
    <w:tmpl w:val="C3727054"/>
    <w:lvl w:ilvl="0">
      <w:start w:val="1"/>
      <w:numFmt w:val="bullet"/>
      <w:lvlText w:val=""/>
      <w:lvlJc w:val="left"/>
      <w:pPr>
        <w:tabs>
          <w:tab w:val="num" w:pos="822"/>
        </w:tabs>
        <w:ind w:left="1049" w:hanging="34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B1AD7"/>
    <w:multiLevelType w:val="multilevel"/>
    <w:tmpl w:val="A0F6A126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45520E"/>
    <w:multiLevelType w:val="multilevel"/>
    <w:tmpl w:val="39C20F90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AA26E4"/>
    <w:multiLevelType w:val="multilevel"/>
    <w:tmpl w:val="74BEF880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A67699"/>
    <w:multiLevelType w:val="multilevel"/>
    <w:tmpl w:val="4FEA2C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4418C5"/>
    <w:multiLevelType w:val="multilevel"/>
    <w:tmpl w:val="FD02FCC0"/>
    <w:lvl w:ilvl="0">
      <w:start w:val="1"/>
      <w:numFmt w:val="bullet"/>
      <w:lvlText w:val=""/>
      <w:lvlJc w:val="left"/>
      <w:pPr>
        <w:tabs>
          <w:tab w:val="num" w:pos="1287"/>
        </w:tabs>
        <w:ind w:left="1514" w:hanging="34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F5C5B"/>
    <w:multiLevelType w:val="multilevel"/>
    <w:tmpl w:val="C70C8C9E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6014E1"/>
    <w:multiLevelType w:val="multilevel"/>
    <w:tmpl w:val="59CA0F18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11A7C2C"/>
    <w:multiLevelType w:val="multilevel"/>
    <w:tmpl w:val="EF6CBC2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CE1A69"/>
    <w:multiLevelType w:val="multilevel"/>
    <w:tmpl w:val="AABEBC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BB57AF"/>
    <w:multiLevelType w:val="multilevel"/>
    <w:tmpl w:val="2F648D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27">
    <w:nsid w:val="749E33DB"/>
    <w:multiLevelType w:val="multilevel"/>
    <w:tmpl w:val="22EABA1A"/>
    <w:lvl w:ilvl="0">
      <w:start w:val="2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Calibri"/>
        <w:b w:val="0"/>
        <w:bCs w:val="0"/>
        <w:color w:val="auto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  <w:b w:val="0"/>
        <w:b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568E2"/>
    <w:multiLevelType w:val="multilevel"/>
    <w:tmpl w:val="E188E0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42B22"/>
    <w:multiLevelType w:val="multilevel"/>
    <w:tmpl w:val="D13ECA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E168DF"/>
    <w:multiLevelType w:val="multilevel"/>
    <w:tmpl w:val="F188772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C7BE2"/>
    <w:multiLevelType w:val="multilevel"/>
    <w:tmpl w:val="CB88D924"/>
    <w:lvl w:ilvl="0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0"/>
  </w:num>
  <w:num w:numId="5">
    <w:abstractNumId w:val="16"/>
  </w:num>
  <w:num w:numId="6">
    <w:abstractNumId w:val="24"/>
  </w:num>
  <w:num w:numId="7">
    <w:abstractNumId w:val="29"/>
  </w:num>
  <w:num w:numId="8">
    <w:abstractNumId w:val="10"/>
  </w:num>
  <w:num w:numId="9">
    <w:abstractNumId w:val="9"/>
  </w:num>
  <w:num w:numId="10">
    <w:abstractNumId w:val="17"/>
  </w:num>
  <w:num w:numId="11">
    <w:abstractNumId w:val="20"/>
  </w:num>
  <w:num w:numId="12">
    <w:abstractNumId w:val="11"/>
  </w:num>
  <w:num w:numId="13">
    <w:abstractNumId w:val="2"/>
  </w:num>
  <w:num w:numId="14">
    <w:abstractNumId w:val="3"/>
  </w:num>
  <w:num w:numId="15">
    <w:abstractNumId w:val="25"/>
  </w:num>
  <w:num w:numId="16">
    <w:abstractNumId w:val="7"/>
  </w:num>
  <w:num w:numId="17">
    <w:abstractNumId w:val="28"/>
  </w:num>
  <w:num w:numId="18">
    <w:abstractNumId w:val="13"/>
  </w:num>
  <w:num w:numId="19">
    <w:abstractNumId w:val="30"/>
  </w:num>
  <w:num w:numId="20">
    <w:abstractNumId w:val="26"/>
  </w:num>
  <w:num w:numId="21">
    <w:abstractNumId w:val="15"/>
  </w:num>
  <w:num w:numId="22">
    <w:abstractNumId w:val="8"/>
  </w:num>
  <w:num w:numId="23">
    <w:abstractNumId w:val="27"/>
  </w:num>
  <w:num w:numId="24">
    <w:abstractNumId w:val="5"/>
  </w:num>
  <w:num w:numId="25">
    <w:abstractNumId w:val="22"/>
  </w:num>
  <w:num w:numId="26">
    <w:abstractNumId w:val="6"/>
  </w:num>
  <w:num w:numId="27">
    <w:abstractNumId w:val="19"/>
  </w:num>
  <w:num w:numId="28">
    <w:abstractNumId w:val="31"/>
  </w:num>
  <w:num w:numId="29">
    <w:abstractNumId w:val="23"/>
  </w:num>
  <w:num w:numId="30">
    <w:abstractNumId w:val="18"/>
  </w:num>
  <w:num w:numId="31">
    <w:abstractNumId w:val="12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85B62"/>
    <w:rsid w:val="00885B62"/>
    <w:rsid w:val="009D3BA7"/>
    <w:rsid w:val="00C9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E7B86"/>
    <w:pPr>
      <w:suppressAutoHyphens/>
      <w:spacing w:after="200" w:line="276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indeksu"/>
    <w:link w:val="Heading1Char1"/>
    <w:uiPriority w:val="99"/>
    <w:qFormat/>
    <w:rsid w:val="00CC4124"/>
    <w:pPr>
      <w:keepNext/>
      <w:numPr>
        <w:numId w:val="1"/>
      </w:numPr>
      <w:spacing w:before="240" w:after="60"/>
      <w:jc w:val="center"/>
      <w:outlineLvl w:val="0"/>
    </w:pPr>
    <w:rPr>
      <w:rFonts w:ascii="Bookman Old Style" w:hAnsi="Bookman Old Style" w:cs="Bookman Old Style"/>
      <w:b w:val="0"/>
      <w:bCs w:val="0"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link w:val="Heading2Char1"/>
    <w:uiPriority w:val="99"/>
    <w:qFormat/>
    <w:rsid w:val="00CC41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">
    <w:name w:val="Heading 3"/>
    <w:basedOn w:val="Normalny"/>
    <w:next w:val="Normalny"/>
    <w:link w:val="Heading3Char1"/>
    <w:uiPriority w:val="99"/>
    <w:qFormat/>
    <w:rsid w:val="00CC412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Heading4">
    <w:name w:val="Heading 4"/>
    <w:basedOn w:val="Normalny"/>
    <w:next w:val="Normalny"/>
    <w:link w:val="Heading4Char1"/>
    <w:uiPriority w:val="99"/>
    <w:qFormat/>
    <w:rsid w:val="00CC412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Heading5">
    <w:name w:val="Heading 5"/>
    <w:basedOn w:val="Normalny"/>
    <w:next w:val="Normalny"/>
    <w:link w:val="Heading5Char1"/>
    <w:uiPriority w:val="99"/>
    <w:qFormat/>
    <w:rsid w:val="00CC412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Heading6">
    <w:name w:val="Heading 6"/>
    <w:basedOn w:val="Normalny"/>
    <w:next w:val="Normalny"/>
    <w:link w:val="Heading6Char1"/>
    <w:uiPriority w:val="99"/>
    <w:qFormat/>
    <w:rsid w:val="00CC412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ing7">
    <w:name w:val="Heading 7"/>
    <w:basedOn w:val="Normalny"/>
    <w:next w:val="Normalny"/>
    <w:link w:val="Heading7Char1"/>
    <w:uiPriority w:val="99"/>
    <w:qFormat/>
    <w:rsid w:val="00CC412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8">
    <w:name w:val="Heading 8"/>
    <w:basedOn w:val="Normalny"/>
    <w:next w:val="Normalny"/>
    <w:link w:val="Heading8Char1"/>
    <w:uiPriority w:val="99"/>
    <w:qFormat/>
    <w:rsid w:val="00CC412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Heading9">
    <w:name w:val="Heading 9"/>
    <w:basedOn w:val="Normalny"/>
    <w:next w:val="Normalny"/>
    <w:link w:val="Heading9Char1"/>
    <w:uiPriority w:val="99"/>
    <w:qFormat/>
    <w:rsid w:val="00CC412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eading1Char">
    <w:name w:val="Heading 1 Char"/>
    <w:basedOn w:val="Domylnaczcionkaakapitu"/>
    <w:uiPriority w:val="99"/>
    <w:qFormat/>
    <w:rsid w:val="007C173E"/>
  </w:style>
  <w:style w:type="character" w:customStyle="1" w:styleId="Heading2Char">
    <w:name w:val="Heading 2 Char"/>
    <w:basedOn w:val="Domylnaczcionkaakapitu"/>
    <w:uiPriority w:val="99"/>
    <w:qFormat/>
    <w:rsid w:val="007C173E"/>
  </w:style>
  <w:style w:type="character" w:customStyle="1" w:styleId="Heading3Char">
    <w:name w:val="Heading 3 Char"/>
    <w:basedOn w:val="Domylnaczcionkaakapitu"/>
    <w:uiPriority w:val="99"/>
    <w:qFormat/>
    <w:rsid w:val="007C173E"/>
  </w:style>
  <w:style w:type="character" w:customStyle="1" w:styleId="Heading4Char">
    <w:name w:val="Heading 4 Char"/>
    <w:basedOn w:val="Domylnaczcionkaakapitu"/>
    <w:uiPriority w:val="99"/>
    <w:qFormat/>
    <w:rsid w:val="007C173E"/>
  </w:style>
  <w:style w:type="character" w:customStyle="1" w:styleId="Heading5Char">
    <w:name w:val="Heading 5 Char"/>
    <w:basedOn w:val="Domylnaczcionkaakapitu"/>
    <w:uiPriority w:val="99"/>
    <w:qFormat/>
    <w:rsid w:val="007C173E"/>
  </w:style>
  <w:style w:type="character" w:customStyle="1" w:styleId="Heading6Char">
    <w:name w:val="Heading 6 Char"/>
    <w:basedOn w:val="Domylnaczcionkaakapitu"/>
    <w:uiPriority w:val="99"/>
    <w:qFormat/>
    <w:rsid w:val="007C173E"/>
  </w:style>
  <w:style w:type="character" w:customStyle="1" w:styleId="Heading7Char">
    <w:name w:val="Heading 7 Char"/>
    <w:basedOn w:val="Domylnaczcionkaakapitu"/>
    <w:uiPriority w:val="99"/>
    <w:qFormat/>
    <w:rsid w:val="007C173E"/>
  </w:style>
  <w:style w:type="character" w:customStyle="1" w:styleId="Heading8Char">
    <w:name w:val="Heading 8 Char"/>
    <w:basedOn w:val="Domylnaczcionkaakapitu"/>
    <w:uiPriority w:val="99"/>
    <w:qFormat/>
    <w:rsid w:val="007C173E"/>
  </w:style>
  <w:style w:type="character" w:customStyle="1" w:styleId="Heading9Char">
    <w:name w:val="Heading 9 Char"/>
    <w:basedOn w:val="Domylnaczcionkaakapitu"/>
    <w:uiPriority w:val="99"/>
    <w:qFormat/>
    <w:rsid w:val="007C173E"/>
  </w:style>
  <w:style w:type="character" w:customStyle="1" w:styleId="Heading1Char1">
    <w:name w:val="Heading 1 Char1"/>
    <w:link w:val="Heading1"/>
    <w:uiPriority w:val="99"/>
    <w:qFormat/>
    <w:rsid w:val="00CC4124"/>
    <w:rPr>
      <w:rFonts w:ascii="Bookman Old Style" w:eastAsia="Times New Roman" w:hAnsi="Bookman Old Style" w:cs="Bookman Old Style"/>
      <w:kern w:val="2"/>
      <w:sz w:val="32"/>
      <w:szCs w:val="32"/>
    </w:rPr>
  </w:style>
  <w:style w:type="character" w:customStyle="1" w:styleId="Heading2Char1">
    <w:name w:val="Heading 2 Char1"/>
    <w:link w:val="Heading2"/>
    <w:uiPriority w:val="99"/>
    <w:qFormat/>
    <w:rsid w:val="00CC41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9"/>
    <w:qFormat/>
    <w:rsid w:val="00CC41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9"/>
    <w:qFormat/>
    <w:rsid w:val="00CC41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qFormat/>
    <w:rsid w:val="00CC41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uiPriority w:val="99"/>
    <w:qFormat/>
    <w:rsid w:val="00CC412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7Char1">
    <w:name w:val="Heading 7 Char1"/>
    <w:link w:val="Heading7"/>
    <w:uiPriority w:val="99"/>
    <w:qFormat/>
    <w:rsid w:val="00CC4124"/>
    <w:rPr>
      <w:rFonts w:ascii="Times New Roman" w:eastAsia="Times New Roman" w:hAnsi="Times New Roman"/>
      <w:sz w:val="24"/>
      <w:szCs w:val="24"/>
    </w:rPr>
  </w:style>
  <w:style w:type="character" w:customStyle="1" w:styleId="Heading8Char1">
    <w:name w:val="Heading 8 Char1"/>
    <w:link w:val="Heading8"/>
    <w:uiPriority w:val="99"/>
    <w:qFormat/>
    <w:rsid w:val="00CC412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1">
    <w:name w:val="Heading 9 Char1"/>
    <w:link w:val="Heading9"/>
    <w:uiPriority w:val="99"/>
    <w:qFormat/>
    <w:rsid w:val="00CC4124"/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omylnaczcionkaakapitu"/>
    <w:uiPriority w:val="99"/>
    <w:qFormat/>
    <w:rsid w:val="007C173E"/>
  </w:style>
  <w:style w:type="character" w:customStyle="1" w:styleId="HeaderChar1">
    <w:name w:val="Header Char1"/>
    <w:link w:val="Header"/>
    <w:uiPriority w:val="99"/>
    <w:qFormat/>
    <w:rsid w:val="00CC412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omylnaczcionkaakapitu"/>
    <w:uiPriority w:val="99"/>
    <w:qFormat/>
    <w:rsid w:val="007C173E"/>
  </w:style>
  <w:style w:type="character" w:customStyle="1" w:styleId="FooterChar1">
    <w:name w:val="Footer Char1"/>
    <w:link w:val="Footer"/>
    <w:uiPriority w:val="99"/>
    <w:qFormat/>
    <w:rsid w:val="00CC41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CC4124"/>
  </w:style>
  <w:style w:type="character" w:customStyle="1" w:styleId="czeinternetowe">
    <w:name w:val="Łącze internetowe"/>
    <w:basedOn w:val="Domylnaczcionkaakapitu"/>
    <w:uiPriority w:val="99"/>
    <w:rsid w:val="00CC4124"/>
    <w:rPr>
      <w:color w:val="0000FF"/>
      <w:u w:val="single"/>
    </w:rPr>
  </w:style>
  <w:style w:type="character" w:customStyle="1" w:styleId="EndnoteTextChar">
    <w:name w:val="Endnote Text Char"/>
    <w:basedOn w:val="Domylnaczcionkaakapitu"/>
    <w:uiPriority w:val="99"/>
    <w:qFormat/>
    <w:rsid w:val="007C173E"/>
  </w:style>
  <w:style w:type="character" w:customStyle="1" w:styleId="EndnoteTextChar1">
    <w:name w:val="Endnote Text Char1"/>
    <w:link w:val="EndnoteText"/>
    <w:uiPriority w:val="99"/>
    <w:qFormat/>
    <w:rsid w:val="00CC412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885B6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C4124"/>
    <w:rPr>
      <w:vertAlign w:val="superscript"/>
    </w:rPr>
  </w:style>
  <w:style w:type="character" w:styleId="HTML-staaszeroko">
    <w:name w:val="HTML Typewriter"/>
    <w:basedOn w:val="Domylnaczcionkaakapitu"/>
    <w:uiPriority w:val="99"/>
    <w:qFormat/>
    <w:rsid w:val="00CC4124"/>
    <w:rPr>
      <w:rFonts w:ascii="Courier New" w:hAnsi="Courier New" w:cs="Courier New"/>
      <w:sz w:val="20"/>
      <w:szCs w:val="20"/>
    </w:rPr>
  </w:style>
  <w:style w:type="character" w:customStyle="1" w:styleId="nazwa">
    <w:name w:val="nazwa"/>
    <w:uiPriority w:val="99"/>
    <w:qFormat/>
    <w:rsid w:val="00CC4124"/>
  </w:style>
  <w:style w:type="character" w:customStyle="1" w:styleId="shl1">
    <w:name w:val="shl1"/>
    <w:uiPriority w:val="99"/>
    <w:qFormat/>
    <w:rsid w:val="00CC4124"/>
    <w:rPr>
      <w:shd w:val="clear" w:color="auto" w:fill="FFFF00"/>
    </w:rPr>
  </w:style>
  <w:style w:type="character" w:customStyle="1" w:styleId="BodyTextChar">
    <w:name w:val="Body Text Char"/>
    <w:basedOn w:val="Domylnaczcionkaakapitu"/>
    <w:uiPriority w:val="99"/>
    <w:qFormat/>
    <w:rsid w:val="007C173E"/>
  </w:style>
  <w:style w:type="character" w:customStyle="1" w:styleId="TekstpodstawowyZnak">
    <w:name w:val="Tekst podstawowy Znak"/>
    <w:link w:val="Tekstpodstawowy"/>
    <w:uiPriority w:val="99"/>
    <w:qFormat/>
    <w:rsid w:val="00CC4124"/>
    <w:rPr>
      <w:rFonts w:ascii="Calibri" w:hAnsi="Calibri" w:cs="Calibri"/>
    </w:rPr>
  </w:style>
  <w:style w:type="character" w:customStyle="1" w:styleId="BodyTextIndent3Char">
    <w:name w:val="Body Text Indent 3 Char"/>
    <w:basedOn w:val="Domylnaczcionkaakapitu"/>
    <w:link w:val="Tekstpodstawowywcity3"/>
    <w:uiPriority w:val="99"/>
    <w:qFormat/>
    <w:rsid w:val="007C173E"/>
  </w:style>
  <w:style w:type="character" w:customStyle="1" w:styleId="Tekstpodstawowywcity3Znak">
    <w:name w:val="Tekst podstawowy wcięty 3 Znak"/>
    <w:link w:val="Tekstpodstawowywcity3"/>
    <w:uiPriority w:val="99"/>
    <w:qFormat/>
    <w:rsid w:val="00CC4124"/>
    <w:rPr>
      <w:rFonts w:ascii="Times New Roman" w:hAnsi="Times New Roman" w:cs="Times New Roman"/>
      <w:spacing w:val="12"/>
      <w:kern w:val="2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link w:val="Tekstpodstawowy2"/>
    <w:uiPriority w:val="99"/>
    <w:qFormat/>
    <w:rsid w:val="007C173E"/>
  </w:style>
  <w:style w:type="character" w:customStyle="1" w:styleId="Tekstpodstawowy2Znak">
    <w:name w:val="Tekst podstawowy 2 Znak"/>
    <w:link w:val="Tekstpodstawowy2"/>
    <w:uiPriority w:val="99"/>
    <w:qFormat/>
    <w:rsid w:val="00CC4124"/>
    <w:rPr>
      <w:rFonts w:ascii="Calibri" w:hAnsi="Calibri" w:cs="Calibri"/>
      <w:b/>
      <w:bCs/>
      <w:strike/>
    </w:rPr>
  </w:style>
  <w:style w:type="character" w:customStyle="1" w:styleId="BodyTextIndentChar">
    <w:name w:val="Body Text Indent Char"/>
    <w:basedOn w:val="Domylnaczcionkaakapitu"/>
    <w:uiPriority w:val="99"/>
    <w:qFormat/>
    <w:rsid w:val="007C173E"/>
  </w:style>
  <w:style w:type="character" w:customStyle="1" w:styleId="TekstpodstawowywcityZnak">
    <w:name w:val="Tekst podstawowy wcięty Znak"/>
    <w:link w:val="Tekstpodstawowywcity"/>
    <w:uiPriority w:val="99"/>
    <w:qFormat/>
    <w:rsid w:val="00CC4124"/>
    <w:rPr>
      <w:rFonts w:ascii="Calibri" w:hAnsi="Calibri" w:cs="Calibri"/>
      <w:strike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qFormat/>
    <w:rsid w:val="007C173E"/>
  </w:style>
  <w:style w:type="character" w:customStyle="1" w:styleId="Tekstpodstawowywcity2Znak">
    <w:name w:val="Tekst podstawowy wcięty 2 Znak"/>
    <w:link w:val="Tekstpodstawowywcity2"/>
    <w:uiPriority w:val="99"/>
    <w:qFormat/>
    <w:rsid w:val="00CC4124"/>
    <w:rPr>
      <w:rFonts w:ascii="Calibri" w:hAnsi="Calibri" w:cs="Calibri"/>
      <w:strike/>
    </w:rPr>
  </w:style>
  <w:style w:type="character" w:customStyle="1" w:styleId="Odwiedzoneczeinternetowe">
    <w:name w:val="Odwiedzone łącze internetowe"/>
    <w:basedOn w:val="Domylnaczcionkaakapitu"/>
    <w:uiPriority w:val="99"/>
    <w:rsid w:val="00CC4124"/>
    <w:rPr>
      <w:color w:val="800080"/>
      <w:u w:val="single"/>
    </w:rPr>
  </w:style>
  <w:style w:type="character" w:customStyle="1" w:styleId="TitleChar">
    <w:name w:val="Title Char"/>
    <w:basedOn w:val="Domylnaczcionkaakapitu"/>
    <w:uiPriority w:val="99"/>
    <w:qFormat/>
    <w:rsid w:val="007C173E"/>
  </w:style>
  <w:style w:type="character" w:customStyle="1" w:styleId="TytuZnak">
    <w:name w:val="Tytuł Znak"/>
    <w:link w:val="Tytu"/>
    <w:uiPriority w:val="99"/>
    <w:qFormat/>
    <w:rsid w:val="00CC412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BalloonTextChar">
    <w:name w:val="Balloon Text Char"/>
    <w:basedOn w:val="Domylnaczcionkaakapitu"/>
    <w:link w:val="Tekstdymka"/>
    <w:uiPriority w:val="99"/>
    <w:qFormat/>
    <w:rsid w:val="007C173E"/>
  </w:style>
  <w:style w:type="character" w:customStyle="1" w:styleId="TekstdymkaZnak">
    <w:name w:val="Tekst dymka Znak"/>
    <w:link w:val="Tekstdymka"/>
    <w:uiPriority w:val="99"/>
    <w:qFormat/>
    <w:rsid w:val="00CC41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CC4124"/>
    <w:rPr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qFormat/>
    <w:rsid w:val="007C173E"/>
  </w:style>
  <w:style w:type="character" w:customStyle="1" w:styleId="TekstkomentarzaZnak">
    <w:name w:val="Tekst komentarza Znak"/>
    <w:link w:val="Tekstkomentarza"/>
    <w:uiPriority w:val="99"/>
    <w:qFormat/>
    <w:rsid w:val="00CC4124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basedOn w:val="TekstkomentarzaZnak"/>
    <w:uiPriority w:val="99"/>
    <w:qFormat/>
    <w:rsid w:val="007C173E"/>
  </w:style>
  <w:style w:type="character" w:customStyle="1" w:styleId="TematkomentarzaZnak">
    <w:name w:val="Temat komentarza Znak"/>
    <w:link w:val="Tematkomentarza"/>
    <w:uiPriority w:val="99"/>
    <w:qFormat/>
    <w:rsid w:val="00CC4124"/>
    <w:rPr>
      <w:rFonts w:ascii="Calibri" w:hAnsi="Calibri" w:cs="Calibri"/>
      <w:b/>
      <w:bCs/>
      <w:sz w:val="20"/>
      <w:szCs w:val="20"/>
    </w:rPr>
  </w:style>
  <w:style w:type="character" w:customStyle="1" w:styleId="BodyText3Char">
    <w:name w:val="Body Text 3 Char"/>
    <w:basedOn w:val="Domylnaczcionkaakapitu"/>
    <w:link w:val="Tekstpodstawowy3"/>
    <w:uiPriority w:val="99"/>
    <w:qFormat/>
    <w:rsid w:val="007C173E"/>
  </w:style>
  <w:style w:type="character" w:customStyle="1" w:styleId="Tekstpodstawowy3Znak">
    <w:name w:val="Tekst podstawowy 3 Znak"/>
    <w:link w:val="Tekstpodstawowy3"/>
    <w:uiPriority w:val="99"/>
    <w:qFormat/>
    <w:rsid w:val="00CC4124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pple-style-span">
    <w:name w:val="apple-style-span"/>
    <w:uiPriority w:val="99"/>
    <w:qFormat/>
    <w:rsid w:val="00CC4124"/>
  </w:style>
  <w:style w:type="character" w:customStyle="1" w:styleId="SZDWNormalnyZnak">
    <w:name w:val="SZDW Normalny Znak"/>
    <w:link w:val="SZDWNormalny"/>
    <w:uiPriority w:val="99"/>
    <w:qFormat/>
    <w:rsid w:val="000349A3"/>
    <w:rPr>
      <w:rFonts w:ascii="Arial Narrow" w:hAnsi="Arial Narrow" w:cs="Arial Narrow"/>
      <w:sz w:val="24"/>
      <w:szCs w:val="24"/>
    </w:rPr>
  </w:style>
  <w:style w:type="character" w:customStyle="1" w:styleId="SZDWNaglowek1Znak">
    <w:name w:val="SZDW Naglowek 1 Znak"/>
    <w:link w:val="SZDWNaglowek1"/>
    <w:uiPriority w:val="99"/>
    <w:qFormat/>
    <w:rsid w:val="0094190C"/>
    <w:rPr>
      <w:rFonts w:ascii="Arial Narrow" w:hAnsi="Arial Narrow" w:cs="Arial Narrow"/>
      <w:b/>
      <w:bCs/>
      <w:sz w:val="28"/>
      <w:szCs w:val="28"/>
      <w:lang w:val="pl-PL" w:eastAsia="pl-PL"/>
    </w:rPr>
  </w:style>
  <w:style w:type="character" w:customStyle="1" w:styleId="SZDWNagwek2Znak">
    <w:name w:val="SZDW Nagłówek 2 Znak"/>
    <w:link w:val="SZDWNagwek2"/>
    <w:uiPriority w:val="99"/>
    <w:qFormat/>
    <w:rsid w:val="00BB2441"/>
    <w:rPr>
      <w:rFonts w:ascii="Arial Narrow" w:hAnsi="Arial Narrow" w:cs="Arial Narrow"/>
      <w:b/>
      <w:bCs/>
      <w:sz w:val="24"/>
      <w:szCs w:val="24"/>
    </w:rPr>
  </w:style>
  <w:style w:type="character" w:customStyle="1" w:styleId="WW8Num17z2">
    <w:name w:val="WW8Num17z2"/>
    <w:uiPriority w:val="99"/>
    <w:qFormat/>
    <w:rsid w:val="00576853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7C173E"/>
  </w:style>
  <w:style w:type="character" w:customStyle="1" w:styleId="WW8Num3z0">
    <w:name w:val="WW8Num3z0"/>
    <w:uiPriority w:val="99"/>
    <w:qFormat/>
    <w:rsid w:val="007C173E"/>
  </w:style>
  <w:style w:type="character" w:customStyle="1" w:styleId="WW8Num4z0">
    <w:name w:val="WW8Num4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4z1">
    <w:name w:val="WW8Num4z1"/>
    <w:uiPriority w:val="99"/>
    <w:qFormat/>
    <w:rsid w:val="007C173E"/>
  </w:style>
  <w:style w:type="character" w:customStyle="1" w:styleId="WW8Num5z0">
    <w:name w:val="WW8Num5z0"/>
    <w:uiPriority w:val="99"/>
    <w:qFormat/>
    <w:rsid w:val="007C173E"/>
  </w:style>
  <w:style w:type="character" w:customStyle="1" w:styleId="WW8Num6z0">
    <w:name w:val="WW8Num6z0"/>
    <w:uiPriority w:val="99"/>
    <w:qFormat/>
    <w:rsid w:val="007C173E"/>
  </w:style>
  <w:style w:type="character" w:customStyle="1" w:styleId="WW8Num6z1">
    <w:name w:val="WW8Num6z1"/>
    <w:uiPriority w:val="99"/>
    <w:qFormat/>
    <w:rsid w:val="007C173E"/>
    <w:rPr>
      <w:rFonts w:ascii="Courier New" w:hAnsi="Courier New" w:cs="Courier New"/>
    </w:rPr>
  </w:style>
  <w:style w:type="character" w:customStyle="1" w:styleId="WW8Num6z3">
    <w:name w:val="WW8Num6z3"/>
    <w:uiPriority w:val="99"/>
    <w:qFormat/>
    <w:rsid w:val="007C173E"/>
    <w:rPr>
      <w:rFonts w:ascii="Symbol" w:hAnsi="Symbol" w:cs="Symbol"/>
    </w:rPr>
  </w:style>
  <w:style w:type="character" w:customStyle="1" w:styleId="WW8Num7z0">
    <w:name w:val="WW8Num7z0"/>
    <w:uiPriority w:val="99"/>
    <w:qFormat/>
    <w:rsid w:val="007C173E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7C173E"/>
  </w:style>
  <w:style w:type="character" w:customStyle="1" w:styleId="WW8Num9z0">
    <w:name w:val="WW8Num9z0"/>
    <w:uiPriority w:val="99"/>
    <w:qFormat/>
    <w:rsid w:val="007C173E"/>
  </w:style>
  <w:style w:type="character" w:customStyle="1" w:styleId="WW8Num9z1">
    <w:name w:val="WW8Num9z1"/>
    <w:uiPriority w:val="99"/>
    <w:qFormat/>
    <w:rsid w:val="007C173E"/>
    <w:rPr>
      <w:color w:val="auto"/>
    </w:rPr>
  </w:style>
  <w:style w:type="character" w:customStyle="1" w:styleId="WW8Num9z2">
    <w:name w:val="WW8Num9z2"/>
    <w:uiPriority w:val="99"/>
    <w:qFormat/>
    <w:rsid w:val="007C173E"/>
  </w:style>
  <w:style w:type="character" w:customStyle="1" w:styleId="WW8Num10z0">
    <w:name w:val="WW8Num10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qFormat/>
    <w:rsid w:val="007C173E"/>
  </w:style>
  <w:style w:type="character" w:customStyle="1" w:styleId="WW8Num12z0">
    <w:name w:val="WW8Num12z0"/>
    <w:uiPriority w:val="99"/>
    <w:qFormat/>
    <w:rsid w:val="007C173E"/>
  </w:style>
  <w:style w:type="character" w:customStyle="1" w:styleId="WW8Num12z1">
    <w:name w:val="WW8Num12z1"/>
    <w:uiPriority w:val="99"/>
    <w:qFormat/>
    <w:rsid w:val="007C173E"/>
    <w:rPr>
      <w:color w:val="auto"/>
    </w:rPr>
  </w:style>
  <w:style w:type="character" w:customStyle="1" w:styleId="WW8Num12z2">
    <w:name w:val="WW8Num12z2"/>
    <w:uiPriority w:val="99"/>
    <w:qFormat/>
    <w:rsid w:val="007C173E"/>
  </w:style>
  <w:style w:type="character" w:customStyle="1" w:styleId="WW8Num13z0">
    <w:name w:val="WW8Num13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13z1">
    <w:name w:val="WW8Num13z1"/>
    <w:uiPriority w:val="99"/>
    <w:qFormat/>
    <w:rsid w:val="007C173E"/>
    <w:rPr>
      <w:color w:val="auto"/>
    </w:rPr>
  </w:style>
  <w:style w:type="character" w:customStyle="1" w:styleId="WW8Num14z0">
    <w:name w:val="WW8Num14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qFormat/>
    <w:rsid w:val="007C173E"/>
  </w:style>
  <w:style w:type="character" w:customStyle="1" w:styleId="WW8Num15z0">
    <w:name w:val="WW8Num15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15z1">
    <w:name w:val="WW8Num15z1"/>
    <w:uiPriority w:val="99"/>
    <w:qFormat/>
    <w:rsid w:val="007C173E"/>
  </w:style>
  <w:style w:type="character" w:customStyle="1" w:styleId="WW8Num16z0">
    <w:name w:val="WW8Num16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17z0">
    <w:name w:val="WW8Num17z0"/>
    <w:uiPriority w:val="99"/>
    <w:qFormat/>
    <w:rsid w:val="007C173E"/>
  </w:style>
  <w:style w:type="character" w:customStyle="1" w:styleId="WW8Num17z1">
    <w:name w:val="WW8Num17z1"/>
    <w:uiPriority w:val="99"/>
    <w:qFormat/>
    <w:rsid w:val="007C173E"/>
    <w:rPr>
      <w:rFonts w:ascii="Courier New" w:hAnsi="Courier New" w:cs="Courier New"/>
    </w:rPr>
  </w:style>
  <w:style w:type="character" w:customStyle="1" w:styleId="WW8Num18z0">
    <w:name w:val="WW8Num18z0"/>
    <w:uiPriority w:val="99"/>
    <w:qFormat/>
    <w:rsid w:val="007C173E"/>
    <w:rPr>
      <w:rFonts w:ascii="Symbol" w:hAnsi="Symbol" w:cs="Symbol"/>
    </w:rPr>
  </w:style>
  <w:style w:type="character" w:customStyle="1" w:styleId="WW8Num19z0">
    <w:name w:val="WW8Num19z0"/>
    <w:uiPriority w:val="99"/>
    <w:qFormat/>
    <w:rsid w:val="007C173E"/>
  </w:style>
  <w:style w:type="character" w:customStyle="1" w:styleId="WW8Num19z1">
    <w:name w:val="WW8Num19z1"/>
    <w:uiPriority w:val="99"/>
    <w:qFormat/>
    <w:rsid w:val="007C173E"/>
  </w:style>
  <w:style w:type="character" w:customStyle="1" w:styleId="WW8Num20z0">
    <w:name w:val="WW8Num20z0"/>
    <w:uiPriority w:val="99"/>
    <w:qFormat/>
    <w:rsid w:val="007C173E"/>
    <w:rPr>
      <w:b/>
      <w:bCs/>
      <w:sz w:val="24"/>
      <w:szCs w:val="24"/>
    </w:rPr>
  </w:style>
  <w:style w:type="character" w:customStyle="1" w:styleId="WW8Num21z0">
    <w:name w:val="WW8Num21z0"/>
    <w:uiPriority w:val="99"/>
    <w:qFormat/>
    <w:rsid w:val="007C173E"/>
  </w:style>
  <w:style w:type="character" w:customStyle="1" w:styleId="WW8Num21z1">
    <w:name w:val="WW8Num21z1"/>
    <w:uiPriority w:val="99"/>
    <w:qFormat/>
    <w:rsid w:val="007C173E"/>
  </w:style>
  <w:style w:type="character" w:customStyle="1" w:styleId="WW8Num22z0">
    <w:name w:val="WW8Num22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22z1">
    <w:name w:val="WW8Num22z1"/>
    <w:uiPriority w:val="99"/>
    <w:qFormat/>
    <w:rsid w:val="007C173E"/>
  </w:style>
  <w:style w:type="character" w:customStyle="1" w:styleId="WW8Num22z2">
    <w:name w:val="WW8Num22z2"/>
    <w:uiPriority w:val="99"/>
    <w:qFormat/>
    <w:rsid w:val="007C173E"/>
    <w:rPr>
      <w:rFonts w:ascii="Wingdings" w:hAnsi="Wingdings" w:cs="Wingdings"/>
    </w:rPr>
  </w:style>
  <w:style w:type="character" w:customStyle="1" w:styleId="WW8Num22z3">
    <w:name w:val="WW8Num22z3"/>
    <w:uiPriority w:val="99"/>
    <w:qFormat/>
    <w:rsid w:val="007C173E"/>
    <w:rPr>
      <w:rFonts w:ascii="Symbol" w:hAnsi="Symbol" w:cs="Symbol"/>
    </w:rPr>
  </w:style>
  <w:style w:type="character" w:customStyle="1" w:styleId="WW8Num23z0">
    <w:name w:val="WW8Num23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23z1">
    <w:name w:val="WW8Num23z1"/>
    <w:uiPriority w:val="99"/>
    <w:qFormat/>
    <w:rsid w:val="007C173E"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sid w:val="007C173E"/>
    <w:rPr>
      <w:rFonts w:ascii="Wingdings" w:hAnsi="Wingdings" w:cs="Wingdings"/>
    </w:rPr>
  </w:style>
  <w:style w:type="character" w:customStyle="1" w:styleId="WW8Num23z3">
    <w:name w:val="WW8Num23z3"/>
    <w:uiPriority w:val="99"/>
    <w:qFormat/>
    <w:rsid w:val="007C173E"/>
    <w:rPr>
      <w:rFonts w:ascii="Symbol" w:hAnsi="Symbol" w:cs="Symbol"/>
    </w:rPr>
  </w:style>
  <w:style w:type="character" w:customStyle="1" w:styleId="WW8Num24z0">
    <w:name w:val="WW8Num24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25z0">
    <w:name w:val="WW8Num25z0"/>
    <w:uiPriority w:val="99"/>
    <w:qFormat/>
    <w:rsid w:val="007C173E"/>
  </w:style>
  <w:style w:type="character" w:customStyle="1" w:styleId="WW8Num25z2">
    <w:name w:val="WW8Num25z2"/>
    <w:uiPriority w:val="99"/>
    <w:qFormat/>
    <w:rsid w:val="007C173E"/>
    <w:rPr>
      <w:rFonts w:ascii="Wingdings" w:hAnsi="Wingdings" w:cs="Wingdings"/>
    </w:rPr>
  </w:style>
  <w:style w:type="character" w:customStyle="1" w:styleId="WW8Num25z4">
    <w:name w:val="WW8Num25z4"/>
    <w:uiPriority w:val="99"/>
    <w:qFormat/>
    <w:rsid w:val="007C173E"/>
    <w:rPr>
      <w:rFonts w:ascii="Courier New" w:hAnsi="Courier New" w:cs="Courier New"/>
    </w:rPr>
  </w:style>
  <w:style w:type="character" w:customStyle="1" w:styleId="WW8Num26z0">
    <w:name w:val="WW8Num26z0"/>
    <w:uiPriority w:val="99"/>
    <w:qFormat/>
    <w:rsid w:val="007C173E"/>
    <w:rPr>
      <w:rFonts w:ascii="Symbol" w:hAnsi="Symbol" w:cs="Symbol"/>
    </w:rPr>
  </w:style>
  <w:style w:type="character" w:customStyle="1" w:styleId="WW8Num26z1">
    <w:name w:val="WW8Num26z1"/>
    <w:uiPriority w:val="99"/>
    <w:qFormat/>
    <w:rsid w:val="007C173E"/>
    <w:rPr>
      <w:rFonts w:ascii="Courier New" w:hAnsi="Courier New" w:cs="Courier New"/>
    </w:rPr>
  </w:style>
  <w:style w:type="character" w:customStyle="1" w:styleId="WW8Num26z2">
    <w:name w:val="WW8Num26z2"/>
    <w:uiPriority w:val="99"/>
    <w:qFormat/>
    <w:rsid w:val="007C173E"/>
    <w:rPr>
      <w:rFonts w:ascii="Wingdings" w:hAnsi="Wingdings" w:cs="Wingdings"/>
    </w:rPr>
  </w:style>
  <w:style w:type="character" w:customStyle="1" w:styleId="WW8Num27z0">
    <w:name w:val="WW8Num27z0"/>
    <w:uiPriority w:val="99"/>
    <w:qFormat/>
    <w:rsid w:val="007C173E"/>
    <w:rPr>
      <w:rFonts w:ascii="Symbol" w:hAnsi="Symbol" w:cs="Symbol"/>
    </w:rPr>
  </w:style>
  <w:style w:type="character" w:customStyle="1" w:styleId="WW8Num27z1">
    <w:name w:val="WW8Num27z1"/>
    <w:uiPriority w:val="99"/>
    <w:qFormat/>
    <w:rsid w:val="007C173E"/>
    <w:rPr>
      <w:rFonts w:ascii="Courier New" w:hAnsi="Courier New" w:cs="Courier New"/>
    </w:rPr>
  </w:style>
  <w:style w:type="character" w:customStyle="1" w:styleId="WW8Num28z0">
    <w:name w:val="WW8Num28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28z1">
    <w:name w:val="WW8Num28z1"/>
    <w:uiPriority w:val="99"/>
    <w:qFormat/>
    <w:rsid w:val="007C173E"/>
  </w:style>
  <w:style w:type="character" w:customStyle="1" w:styleId="WW8Num29z0">
    <w:name w:val="WW8Num29z0"/>
    <w:uiPriority w:val="99"/>
    <w:qFormat/>
    <w:rsid w:val="007C173E"/>
    <w:rPr>
      <w:rFonts w:ascii="Symbol" w:hAnsi="Symbol" w:cs="Symbol"/>
      <w:color w:val="auto"/>
    </w:rPr>
  </w:style>
  <w:style w:type="character" w:customStyle="1" w:styleId="WW8Num30z0">
    <w:name w:val="WW8Num30z0"/>
    <w:uiPriority w:val="99"/>
    <w:qFormat/>
    <w:rsid w:val="007C173E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qFormat/>
    <w:rsid w:val="007C173E"/>
  </w:style>
  <w:style w:type="character" w:customStyle="1" w:styleId="WW8Num7z1">
    <w:name w:val="WW8Num7z1"/>
    <w:uiPriority w:val="99"/>
    <w:qFormat/>
    <w:rsid w:val="007C173E"/>
    <w:rPr>
      <w:rFonts w:ascii="Courier New" w:hAnsi="Courier New" w:cs="Courier New"/>
    </w:rPr>
  </w:style>
  <w:style w:type="character" w:customStyle="1" w:styleId="WW8Num7z3">
    <w:name w:val="WW8Num7z3"/>
    <w:uiPriority w:val="99"/>
    <w:qFormat/>
    <w:rsid w:val="007C173E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7C173E"/>
    <w:rPr>
      <w:color w:val="auto"/>
    </w:rPr>
  </w:style>
  <w:style w:type="character" w:customStyle="1" w:styleId="WW8Num10z2">
    <w:name w:val="WW8Num10z2"/>
    <w:uiPriority w:val="99"/>
    <w:qFormat/>
    <w:rsid w:val="007C173E"/>
  </w:style>
  <w:style w:type="character" w:customStyle="1" w:styleId="WW8Num13z2">
    <w:name w:val="WW8Num13z2"/>
    <w:uiPriority w:val="99"/>
    <w:qFormat/>
    <w:rsid w:val="007C173E"/>
  </w:style>
  <w:style w:type="character" w:customStyle="1" w:styleId="WW8Num16z1">
    <w:name w:val="WW8Num16z1"/>
    <w:uiPriority w:val="99"/>
    <w:qFormat/>
    <w:rsid w:val="007C173E"/>
  </w:style>
  <w:style w:type="character" w:customStyle="1" w:styleId="WW8Num18z1">
    <w:name w:val="WW8Num18z1"/>
    <w:uiPriority w:val="99"/>
    <w:qFormat/>
    <w:rsid w:val="007C173E"/>
    <w:rPr>
      <w:rFonts w:ascii="Courier New" w:hAnsi="Courier New" w:cs="Courier New"/>
    </w:rPr>
  </w:style>
  <w:style w:type="character" w:customStyle="1" w:styleId="WW8Num18z2">
    <w:name w:val="WW8Num18z2"/>
    <w:uiPriority w:val="99"/>
    <w:qFormat/>
    <w:rsid w:val="007C173E"/>
    <w:rPr>
      <w:rFonts w:ascii="Wingdings" w:hAnsi="Wingdings" w:cs="Wingdings"/>
    </w:rPr>
  </w:style>
  <w:style w:type="character" w:customStyle="1" w:styleId="WW8Num20z1">
    <w:name w:val="WW8Num20z1"/>
    <w:uiPriority w:val="99"/>
    <w:qFormat/>
    <w:rsid w:val="007C173E"/>
  </w:style>
  <w:style w:type="character" w:customStyle="1" w:styleId="WW8Num24z1">
    <w:name w:val="WW8Num24z1"/>
    <w:uiPriority w:val="99"/>
    <w:qFormat/>
    <w:rsid w:val="007C173E"/>
    <w:rPr>
      <w:rFonts w:ascii="Courier New" w:hAnsi="Courier New" w:cs="Courier New"/>
    </w:rPr>
  </w:style>
  <w:style w:type="character" w:customStyle="1" w:styleId="WW8Num24z2">
    <w:name w:val="WW8Num24z2"/>
    <w:uiPriority w:val="99"/>
    <w:qFormat/>
    <w:rsid w:val="007C173E"/>
    <w:rPr>
      <w:rFonts w:ascii="Wingdings" w:hAnsi="Wingdings" w:cs="Wingdings"/>
    </w:rPr>
  </w:style>
  <w:style w:type="character" w:customStyle="1" w:styleId="WW8Num24z3">
    <w:name w:val="WW8Num24z3"/>
    <w:uiPriority w:val="99"/>
    <w:qFormat/>
    <w:rsid w:val="007C173E"/>
    <w:rPr>
      <w:rFonts w:ascii="Symbol" w:hAnsi="Symbol" w:cs="Symbol"/>
    </w:rPr>
  </w:style>
  <w:style w:type="character" w:customStyle="1" w:styleId="WW8Num26z4">
    <w:name w:val="WW8Num26z4"/>
    <w:uiPriority w:val="99"/>
    <w:qFormat/>
    <w:rsid w:val="007C173E"/>
    <w:rPr>
      <w:rFonts w:ascii="Courier New" w:hAnsi="Courier New" w:cs="Courier New"/>
    </w:rPr>
  </w:style>
  <w:style w:type="character" w:customStyle="1" w:styleId="WW8Num27z2">
    <w:name w:val="WW8Num27z2"/>
    <w:uiPriority w:val="99"/>
    <w:qFormat/>
    <w:rsid w:val="007C173E"/>
    <w:rPr>
      <w:rFonts w:ascii="Wingdings" w:hAnsi="Wingdings" w:cs="Wingdings"/>
    </w:rPr>
  </w:style>
  <w:style w:type="character" w:customStyle="1" w:styleId="WW8Num29z1">
    <w:name w:val="WW8Num29z1"/>
    <w:uiPriority w:val="99"/>
    <w:qFormat/>
    <w:rsid w:val="007C173E"/>
  </w:style>
  <w:style w:type="character" w:customStyle="1" w:styleId="WW-Absatz-Standardschriftart">
    <w:name w:val="WW-Absatz-Standardschriftart"/>
    <w:uiPriority w:val="99"/>
    <w:qFormat/>
    <w:rsid w:val="007C173E"/>
  </w:style>
  <w:style w:type="character" w:customStyle="1" w:styleId="Domylnaczcionkaakapitu1">
    <w:name w:val="Domyślna czcionka akapitu1"/>
    <w:uiPriority w:val="99"/>
    <w:qFormat/>
    <w:rsid w:val="007C173E"/>
  </w:style>
  <w:style w:type="character" w:customStyle="1" w:styleId="Numerstrony1">
    <w:name w:val="Numer strony1"/>
    <w:uiPriority w:val="99"/>
    <w:qFormat/>
    <w:rsid w:val="007C173E"/>
  </w:style>
  <w:style w:type="character" w:customStyle="1" w:styleId="Odwoanieprzypisukocowego1">
    <w:name w:val="Odwołanie przypisu końcowego1"/>
    <w:uiPriority w:val="99"/>
    <w:qFormat/>
    <w:rsid w:val="007C173E"/>
  </w:style>
  <w:style w:type="character" w:customStyle="1" w:styleId="HTML-staaszeroko1">
    <w:name w:val="HTML - stała szerokość1"/>
    <w:uiPriority w:val="99"/>
    <w:qFormat/>
    <w:rsid w:val="007C173E"/>
  </w:style>
  <w:style w:type="character" w:customStyle="1" w:styleId="UyteHipercze1">
    <w:name w:val="UżyteHiperłącze1"/>
    <w:uiPriority w:val="99"/>
    <w:qFormat/>
    <w:rsid w:val="007C173E"/>
  </w:style>
  <w:style w:type="character" w:customStyle="1" w:styleId="Odwoaniedokomentarza1">
    <w:name w:val="Odwołanie do komentarza1"/>
    <w:uiPriority w:val="99"/>
    <w:qFormat/>
    <w:rsid w:val="007C173E"/>
  </w:style>
  <w:style w:type="character" w:customStyle="1" w:styleId="TeksttreciPogrubienie">
    <w:name w:val="Tekst treści + Pogrubienie"/>
    <w:uiPriority w:val="99"/>
    <w:qFormat/>
    <w:rsid w:val="007C173E"/>
  </w:style>
  <w:style w:type="character" w:customStyle="1" w:styleId="Symbolewypunktowania">
    <w:name w:val="Symbole wypunktowania"/>
    <w:uiPriority w:val="99"/>
    <w:qFormat/>
    <w:rsid w:val="007C173E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qFormat/>
    <w:rsid w:val="007C173E"/>
  </w:style>
  <w:style w:type="character" w:customStyle="1" w:styleId="PodtytuZnak">
    <w:name w:val="Podtytuł Znak"/>
    <w:basedOn w:val="Domylnaczcionkaakapitu"/>
    <w:link w:val="Podtytu"/>
    <w:uiPriority w:val="99"/>
    <w:qFormat/>
    <w:rsid w:val="007C173E"/>
    <w:rPr>
      <w:rFonts w:ascii="Times New Roman" w:hAnsi="Times New Roman" w:cs="Times New Roman"/>
      <w:i/>
      <w:iCs/>
      <w:kern w:val="2"/>
      <w:sz w:val="28"/>
      <w:szCs w:val="28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qFormat/>
    <w:rsid w:val="00E45071"/>
  </w:style>
  <w:style w:type="character" w:customStyle="1" w:styleId="validity-badge">
    <w:name w:val="validity-badge"/>
    <w:basedOn w:val="Domylnaczcionkaakapitu"/>
    <w:uiPriority w:val="99"/>
    <w:qFormat/>
    <w:rsid w:val="00C84EF8"/>
  </w:style>
  <w:style w:type="character" w:customStyle="1" w:styleId="bold-text">
    <w:name w:val="bold-text"/>
    <w:basedOn w:val="Domylnaczcionkaakapitu"/>
    <w:uiPriority w:val="99"/>
    <w:qFormat/>
    <w:rsid w:val="00C84EF8"/>
  </w:style>
  <w:style w:type="character" w:customStyle="1" w:styleId="Mocnowyrniony">
    <w:name w:val="Mocno wyróżniony"/>
    <w:qFormat/>
    <w:rsid w:val="00885B62"/>
    <w:rPr>
      <w:b/>
      <w:bCs/>
    </w:rPr>
  </w:style>
  <w:style w:type="character" w:customStyle="1" w:styleId="FontStyle50">
    <w:name w:val="Font Style50"/>
    <w:qFormat/>
    <w:rsid w:val="00885B62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rsid w:val="00885B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C4124"/>
    <w:pPr>
      <w:spacing w:after="120"/>
    </w:pPr>
    <w:rPr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7C173E"/>
    <w:rPr>
      <w:kern w:val="2"/>
      <w:lang w:eastAsia="ar-SA"/>
    </w:rPr>
  </w:style>
  <w:style w:type="paragraph" w:customStyle="1" w:styleId="Caption">
    <w:name w:val="Caption"/>
    <w:basedOn w:val="Normalny"/>
    <w:qFormat/>
    <w:rsid w:val="00885B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C173E"/>
    <w:pPr>
      <w:suppressLineNumbers/>
    </w:pPr>
    <w:rPr>
      <w:kern w:val="2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CC412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qFormat/>
    <w:rsid w:val="00CC412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ny"/>
    <w:uiPriority w:val="99"/>
    <w:qFormat/>
    <w:rsid w:val="00CC4124"/>
    <w:pPr>
      <w:spacing w:after="0" w:line="240" w:lineRule="auto"/>
      <w:ind w:firstLine="454"/>
      <w:jc w:val="both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WyjustowanyPierwszywiersz095cm">
    <w:name w:val="Styl Wyjustowany Pierwszy wiersz:  095 cm"/>
    <w:basedOn w:val="Normalny"/>
    <w:uiPriority w:val="99"/>
    <w:qFormat/>
    <w:rsid w:val="00CC4124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885B62"/>
  </w:style>
  <w:style w:type="paragraph" w:customStyle="1" w:styleId="Header">
    <w:name w:val="Header"/>
    <w:basedOn w:val="Normalny"/>
    <w:link w:val="HeaderChar1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Footer">
    <w:name w:val="Footer"/>
    <w:basedOn w:val="Normalny"/>
    <w:link w:val="FooterChar1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Styl">
    <w:name w:val="Styl"/>
    <w:uiPriority w:val="99"/>
    <w:qFormat/>
    <w:rsid w:val="00CC412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CC41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dnoteText">
    <w:name w:val="Endnote Text"/>
    <w:basedOn w:val="Normalny"/>
    <w:link w:val="EndnoteTextChar1"/>
    <w:uiPriority w:val="99"/>
    <w:semiHidden/>
    <w:rsid w:val="00CC4124"/>
    <w:pPr>
      <w:spacing w:after="0" w:line="240" w:lineRule="auto"/>
    </w:pPr>
    <w:rPr>
      <w:rFonts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C4124"/>
    <w:pPr>
      <w:ind w:left="708"/>
    </w:pPr>
  </w:style>
  <w:style w:type="paragraph" w:customStyle="1" w:styleId="tekstost">
    <w:name w:val="tekst ost"/>
    <w:basedOn w:val="Normalny"/>
    <w:uiPriority w:val="99"/>
    <w:qFormat/>
    <w:rsid w:val="00CC4124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qFormat/>
    <w:rsid w:val="00CC4124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"/>
      <w:sz w:val="24"/>
      <w:szCs w:val="24"/>
      <w:lang w:eastAsia="pl-PL"/>
    </w:rPr>
  </w:style>
  <w:style w:type="paragraph" w:customStyle="1" w:styleId="Standard1">
    <w:name w:val="Standard1"/>
    <w:basedOn w:val="Tekstpodstawowy"/>
    <w:uiPriority w:val="99"/>
    <w:qFormat/>
    <w:rsid w:val="00CC4124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C4124"/>
    <w:pPr>
      <w:spacing w:after="120" w:line="240" w:lineRule="auto"/>
      <w:ind w:left="283"/>
      <w:jc w:val="both"/>
    </w:pPr>
    <w:rPr>
      <w:rFonts w:cs="Times New Roman"/>
      <w:spacing w:val="12"/>
      <w:kern w:val="2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CC4124"/>
    <w:rPr>
      <w:b/>
      <w:bCs/>
      <w:strike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C4124"/>
    <w:pPr>
      <w:spacing w:after="0" w:line="360" w:lineRule="auto"/>
      <w:ind w:left="357" w:firstLine="351"/>
      <w:jc w:val="both"/>
    </w:pPr>
    <w:rPr>
      <w:strike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C4124"/>
    <w:pPr>
      <w:spacing w:after="0" w:line="360" w:lineRule="auto"/>
      <w:ind w:left="357"/>
      <w:jc w:val="both"/>
    </w:pPr>
    <w:rPr>
      <w:strike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C4124"/>
    <w:pPr>
      <w:spacing w:after="0" w:line="240" w:lineRule="auto"/>
      <w:jc w:val="center"/>
    </w:pPr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C412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C412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CC4124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qFormat/>
    <w:rsid w:val="00CC4124"/>
    <w:pPr>
      <w:spacing w:after="0" w:line="240" w:lineRule="auto"/>
      <w:jc w:val="both"/>
    </w:pPr>
    <w:rPr>
      <w:rFonts w:ascii="Univers" w:eastAsia="Times New Roman" w:hAnsi="Univers" w:cs="Univers"/>
      <w:lang w:val="es-ES" w:eastAsia="es-ES"/>
    </w:rPr>
  </w:style>
  <w:style w:type="paragraph" w:styleId="Tekstpodstawowy3">
    <w:name w:val="Body Text 3"/>
    <w:basedOn w:val="Normalny"/>
    <w:link w:val="Tekstpodstawowy3Znak"/>
    <w:uiPriority w:val="99"/>
    <w:qFormat/>
    <w:rsid w:val="00CC4124"/>
    <w:pPr>
      <w:spacing w:after="0" w:line="240" w:lineRule="auto"/>
      <w:jc w:val="both"/>
    </w:pPr>
    <w:rPr>
      <w:rFonts w:cs="Times New Roman"/>
      <w:b/>
      <w:bCs/>
      <w:i/>
      <w:iCs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qFormat/>
    <w:rsid w:val="00CC4124"/>
    <w:pPr>
      <w:spacing w:beforeAutospacing="1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uiPriority w:val="99"/>
    <w:qFormat/>
    <w:rsid w:val="00CC4124"/>
    <w:pPr>
      <w:spacing w:beforeAutospacing="1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qFormat/>
    <w:rsid w:val="00CC41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pacing w:beforeAutospacing="1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qFormat/>
    <w:rsid w:val="00CC4124"/>
    <w:pPr>
      <w:pBdr>
        <w:top w:val="single" w:sz="4" w:space="0" w:color="000000"/>
        <w:bottom w:val="single" w:sz="4" w:space="0" w:color="000000"/>
      </w:pBdr>
      <w:shd w:val="clear" w:color="000000" w:fill="00FFFF"/>
      <w:spacing w:beforeAutospacing="1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qFormat/>
    <w:rsid w:val="00CC412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Autospacing="1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qFormat/>
    <w:rsid w:val="00CC4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qFormat/>
    <w:rsid w:val="00CC4124"/>
    <w:pPr>
      <w:pBdr>
        <w:top w:val="single" w:sz="4" w:space="0" w:color="000000"/>
        <w:bottom w:val="single" w:sz="4" w:space="0" w:color="000000"/>
      </w:pBdr>
      <w:shd w:val="clear" w:color="000000" w:fill="00FFFF"/>
      <w:spacing w:beforeAutospacing="1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Tekstpodstawowywcity3"/>
    <w:uiPriority w:val="99"/>
    <w:qFormat/>
    <w:rsid w:val="00CC4124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</w:rPr>
  </w:style>
  <w:style w:type="paragraph" w:customStyle="1" w:styleId="Nagwek4Wyjustowany">
    <w:name w:val="Nagłówek 4 + Wyjustowany"/>
    <w:basedOn w:val="Heading3"/>
    <w:uiPriority w:val="99"/>
    <w:qFormat/>
    <w:rsid w:val="00CC4124"/>
    <w:pPr>
      <w:numPr>
        <w:ilvl w:val="0"/>
        <w:numId w:val="0"/>
      </w:numPr>
      <w:tabs>
        <w:tab w:val="left" w:pos="720"/>
      </w:tabs>
      <w:spacing w:before="100" w:after="120"/>
      <w:ind w:left="720" w:hanging="720"/>
      <w:jc w:val="both"/>
    </w:pPr>
    <w:rPr>
      <w:caps/>
      <w:color w:val="000000"/>
      <w:sz w:val="22"/>
      <w:szCs w:val="22"/>
    </w:rPr>
  </w:style>
  <w:style w:type="paragraph" w:customStyle="1" w:styleId="3">
    <w:name w:val="3"/>
    <w:basedOn w:val="Normalny"/>
    <w:next w:val="Header"/>
    <w:uiPriority w:val="99"/>
    <w:qFormat/>
    <w:rsid w:val="00CC4124"/>
    <w:pPr>
      <w:tabs>
        <w:tab w:val="left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Header"/>
    <w:uiPriority w:val="99"/>
    <w:qFormat/>
    <w:rsid w:val="00CC4124"/>
    <w:pPr>
      <w:tabs>
        <w:tab w:val="left" w:pos="357"/>
      </w:tabs>
      <w:ind w:left="357" w:hanging="357"/>
    </w:pPr>
    <w:rPr>
      <w:rFonts w:ascii="Arial" w:hAnsi="Arial" w:cs="Arial"/>
      <w:b/>
      <w:bCs/>
      <w:sz w:val="32"/>
      <w:szCs w:val="32"/>
    </w:rPr>
  </w:style>
  <w:style w:type="paragraph" w:customStyle="1" w:styleId="listawypunktowatabela">
    <w:name w:val="lista wypunktowań tabela"/>
    <w:basedOn w:val="listawypunktowa"/>
    <w:uiPriority w:val="99"/>
    <w:qFormat/>
    <w:rsid w:val="00CC4124"/>
    <w:pPr>
      <w:tabs>
        <w:tab w:val="left" w:pos="360"/>
      </w:tabs>
      <w:ind w:left="357" w:hanging="357"/>
    </w:pPr>
    <w:rPr>
      <w:sz w:val="20"/>
      <w:szCs w:val="20"/>
    </w:rPr>
  </w:style>
  <w:style w:type="paragraph" w:customStyle="1" w:styleId="listawypunktowa">
    <w:name w:val="lista wypunktowań"/>
    <w:basedOn w:val="Normalny"/>
    <w:autoRedefine/>
    <w:uiPriority w:val="99"/>
    <w:qFormat/>
    <w:rsid w:val="00CC4124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uiPriority w:val="99"/>
    <w:qFormat/>
    <w:rsid w:val="00CC4124"/>
    <w:pPr>
      <w:tabs>
        <w:tab w:val="left" w:pos="284"/>
        <w:tab w:val="left" w:pos="1778"/>
      </w:tabs>
      <w:ind w:left="2118" w:hanging="284"/>
    </w:pPr>
  </w:style>
  <w:style w:type="paragraph" w:customStyle="1" w:styleId="P">
    <w:name w:val="P"/>
    <w:basedOn w:val="Normalny"/>
    <w:uiPriority w:val="99"/>
    <w:qFormat/>
    <w:rsid w:val="00CC4124"/>
    <w:pPr>
      <w:widowControl w:val="0"/>
      <w:tabs>
        <w:tab w:val="left" w:pos="357"/>
        <w:tab w:val="left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uiPriority w:val="99"/>
    <w:qFormat/>
    <w:rsid w:val="00CC4124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1">
    <w:name w:val="Art.1"/>
    <w:basedOn w:val="Normalny"/>
    <w:uiPriority w:val="99"/>
    <w:qFormat/>
    <w:rsid w:val="00CC4124"/>
    <w:pPr>
      <w:spacing w:line="240" w:lineRule="auto"/>
      <w:ind w:left="360" w:hanging="360"/>
    </w:pPr>
    <w:rPr>
      <w:rFonts w:ascii="Arial" w:hAnsi="Arial" w:cs="Arial"/>
      <w:b/>
      <w:bCs/>
      <w:sz w:val="24"/>
      <w:szCs w:val="24"/>
    </w:rPr>
  </w:style>
  <w:style w:type="paragraph" w:customStyle="1" w:styleId="Art2">
    <w:name w:val="Art.2"/>
    <w:basedOn w:val="Art1"/>
    <w:uiPriority w:val="99"/>
    <w:qFormat/>
    <w:rsid w:val="00CC4124"/>
    <w:pPr>
      <w:tabs>
        <w:tab w:val="left" w:pos="1440"/>
      </w:tabs>
      <w:ind w:left="1440"/>
    </w:pPr>
    <w:rPr>
      <w:sz w:val="20"/>
      <w:szCs w:val="20"/>
    </w:rPr>
  </w:style>
  <w:style w:type="paragraph" w:customStyle="1" w:styleId="Art4">
    <w:name w:val="Art.4"/>
    <w:basedOn w:val="Normalny"/>
    <w:uiPriority w:val="99"/>
    <w:qFormat/>
    <w:rsid w:val="00CC4124"/>
    <w:pPr>
      <w:spacing w:after="0" w:line="240" w:lineRule="auto"/>
      <w:ind w:left="1070" w:hanging="360"/>
      <w:jc w:val="both"/>
    </w:pPr>
    <w:rPr>
      <w:rFonts w:ascii="Arial" w:hAnsi="Arial" w:cs="Arial"/>
      <w:sz w:val="20"/>
      <w:szCs w:val="20"/>
    </w:rPr>
  </w:style>
  <w:style w:type="paragraph" w:customStyle="1" w:styleId="Punktowanie">
    <w:name w:val="Punktowanie"/>
    <w:basedOn w:val="Normalny"/>
    <w:uiPriority w:val="99"/>
    <w:qFormat/>
    <w:rsid w:val="00CC4124"/>
    <w:pPr>
      <w:tabs>
        <w:tab w:val="left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SZDWNormalny">
    <w:name w:val="SZDW Normalny"/>
    <w:basedOn w:val="Normalny"/>
    <w:link w:val="SZDWNormalnyZnak"/>
    <w:uiPriority w:val="99"/>
    <w:qFormat/>
    <w:rsid w:val="000349A3"/>
    <w:pPr>
      <w:spacing w:before="120" w:after="0"/>
      <w:jc w:val="both"/>
    </w:pPr>
    <w:rPr>
      <w:rFonts w:ascii="Arial Narrow" w:hAnsi="Arial Narrow" w:cs="Arial Narrow"/>
      <w:sz w:val="24"/>
      <w:szCs w:val="24"/>
      <w:lang w:eastAsia="pl-PL"/>
    </w:rPr>
  </w:style>
  <w:style w:type="paragraph" w:customStyle="1" w:styleId="SZDWNaglowek1">
    <w:name w:val="SZDW Naglowek 1"/>
    <w:basedOn w:val="Normalny"/>
    <w:link w:val="SZDWNaglowek1Znak"/>
    <w:uiPriority w:val="99"/>
    <w:qFormat/>
    <w:rsid w:val="0094190C"/>
    <w:pPr>
      <w:spacing w:before="240" w:after="240"/>
      <w:jc w:val="both"/>
    </w:pPr>
    <w:rPr>
      <w:rFonts w:ascii="Arial Narrow" w:hAnsi="Arial Narrow" w:cs="Arial Narrow"/>
      <w:b/>
      <w:bCs/>
      <w:sz w:val="28"/>
      <w:szCs w:val="28"/>
      <w:lang w:eastAsia="pl-PL"/>
    </w:rPr>
  </w:style>
  <w:style w:type="paragraph" w:customStyle="1" w:styleId="SZDWNagwek2">
    <w:name w:val="SZDW Nagłówek 2"/>
    <w:basedOn w:val="Normalny"/>
    <w:link w:val="SZDWNagwek2Znak"/>
    <w:uiPriority w:val="99"/>
    <w:qFormat/>
    <w:rsid w:val="00BB2441"/>
    <w:pPr>
      <w:spacing w:before="120" w:after="120"/>
      <w:jc w:val="both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qFormat/>
    <w:rsid w:val="007C173E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qFormat/>
    <w:rsid w:val="007C173E"/>
    <w:pPr>
      <w:suppressLineNumbers/>
      <w:spacing w:before="120" w:after="120"/>
    </w:pPr>
    <w:rPr>
      <w:i/>
      <w:iCs/>
      <w:kern w:val="2"/>
      <w:sz w:val="24"/>
      <w:szCs w:val="24"/>
      <w:lang w:eastAsia="ar-SA"/>
    </w:rPr>
  </w:style>
  <w:style w:type="paragraph" w:customStyle="1" w:styleId="Indeks11">
    <w:name w:val="Indeks 11"/>
    <w:basedOn w:val="Normalny"/>
    <w:uiPriority w:val="99"/>
    <w:qFormat/>
    <w:rsid w:val="007C173E"/>
    <w:rPr>
      <w:kern w:val="2"/>
      <w:lang w:eastAsia="ar-SA"/>
    </w:rPr>
  </w:style>
  <w:style w:type="paragraph" w:customStyle="1" w:styleId="Nagwekindeksu1">
    <w:name w:val="Nagłówek indeksu1"/>
    <w:basedOn w:val="Normalny"/>
    <w:uiPriority w:val="99"/>
    <w:qFormat/>
    <w:rsid w:val="007C173E"/>
    <w:rPr>
      <w:kern w:val="2"/>
      <w:lang w:eastAsia="ar-SA"/>
    </w:rPr>
  </w:style>
  <w:style w:type="paragraph" w:customStyle="1" w:styleId="NormalnyWeb1">
    <w:name w:val="Normalny (Web)1"/>
    <w:basedOn w:val="Normalny"/>
    <w:uiPriority w:val="99"/>
    <w:qFormat/>
    <w:rsid w:val="007C173E"/>
    <w:rPr>
      <w:kern w:val="2"/>
      <w:lang w:eastAsia="ar-SA"/>
    </w:rPr>
  </w:style>
  <w:style w:type="paragraph" w:customStyle="1" w:styleId="Tekstprzypisukocowego1">
    <w:name w:val="Tekst przypisu końcowego1"/>
    <w:basedOn w:val="Normalny"/>
    <w:uiPriority w:val="99"/>
    <w:qFormat/>
    <w:rsid w:val="007C173E"/>
    <w:rPr>
      <w:kern w:val="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7C173E"/>
    <w:rPr>
      <w:kern w:val="2"/>
      <w:lang w:eastAsia="ar-SA"/>
    </w:rPr>
  </w:style>
  <w:style w:type="paragraph" w:customStyle="1" w:styleId="Listapunktowana1">
    <w:name w:val="Lista punktowana1"/>
    <w:basedOn w:val="Normalny"/>
    <w:uiPriority w:val="99"/>
    <w:qFormat/>
    <w:rsid w:val="007C173E"/>
    <w:rPr>
      <w:kern w:val="2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7C173E"/>
    <w:rPr>
      <w:kern w:val="2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7C173E"/>
    <w:rPr>
      <w:kern w:val="2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7C173E"/>
    <w:rPr>
      <w:kern w:val="2"/>
      <w:lang w:eastAsia="ar-SA"/>
    </w:rPr>
  </w:style>
  <w:style w:type="paragraph" w:styleId="Podtytu">
    <w:name w:val="Subtitle"/>
    <w:basedOn w:val="Nagwek1"/>
    <w:next w:val="Tekstpodstawowy"/>
    <w:link w:val="PodtytuZnak"/>
    <w:uiPriority w:val="99"/>
    <w:qFormat/>
    <w:rsid w:val="007C173E"/>
    <w:pPr>
      <w:jc w:val="center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Tekstdymka1">
    <w:name w:val="Tekst dymka1"/>
    <w:basedOn w:val="Normalny"/>
    <w:uiPriority w:val="99"/>
    <w:qFormat/>
    <w:rsid w:val="007C173E"/>
    <w:rPr>
      <w:kern w:val="2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7C173E"/>
    <w:rPr>
      <w:kern w:val="2"/>
      <w:lang w:eastAsia="ar-SA"/>
    </w:rPr>
  </w:style>
  <w:style w:type="paragraph" w:customStyle="1" w:styleId="Tematkomentarza1">
    <w:name w:val="Temat komentarza1"/>
    <w:basedOn w:val="Tekstkomentarza1"/>
    <w:uiPriority w:val="99"/>
    <w:qFormat/>
    <w:rsid w:val="007C173E"/>
  </w:style>
  <w:style w:type="paragraph" w:customStyle="1" w:styleId="Spisilustracji1">
    <w:name w:val="Spis ilustracji1"/>
    <w:basedOn w:val="Normalny"/>
    <w:uiPriority w:val="99"/>
    <w:qFormat/>
    <w:rsid w:val="007C173E"/>
    <w:rPr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7C173E"/>
    <w:rPr>
      <w:kern w:val="2"/>
      <w:lang w:eastAsia="ar-SA"/>
    </w:rPr>
  </w:style>
  <w:style w:type="paragraph" w:customStyle="1" w:styleId="Listanumerowana1">
    <w:name w:val="Lista numerowana1"/>
    <w:basedOn w:val="Normalny"/>
    <w:uiPriority w:val="99"/>
    <w:qFormat/>
    <w:rsid w:val="007C173E"/>
    <w:rPr>
      <w:kern w:val="2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7C173E"/>
    <w:rPr>
      <w:kern w:val="2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7C173E"/>
    <w:pPr>
      <w:suppressLineNumbers/>
    </w:pPr>
    <w:rPr>
      <w:kern w:val="2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C173E"/>
    <w:pPr>
      <w:jc w:val="center"/>
    </w:pPr>
    <w:rPr>
      <w:b/>
      <w:bCs/>
    </w:rPr>
  </w:style>
  <w:style w:type="paragraph" w:customStyle="1" w:styleId="ListParagraph1">
    <w:name w:val="List Paragraph1"/>
    <w:basedOn w:val="Normalny"/>
    <w:uiPriority w:val="99"/>
    <w:qFormat/>
    <w:rsid w:val="007C173E"/>
    <w:pPr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99"/>
    <w:qFormat/>
    <w:rsid w:val="00FD60DD"/>
    <w:rPr>
      <w:rFonts w:cs="Calibri"/>
      <w:sz w:val="22"/>
      <w:lang w:eastAsia="en-US"/>
    </w:rPr>
  </w:style>
  <w:style w:type="paragraph" w:customStyle="1" w:styleId="ZnakZnak1">
    <w:name w:val="Znak Znak1"/>
    <w:basedOn w:val="Normalny"/>
    <w:uiPriority w:val="99"/>
    <w:qFormat/>
    <w:rsid w:val="00016B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Po0pt1">
    <w:name w:val="Styl Po:  0 pt1"/>
    <w:basedOn w:val="Normalny"/>
    <w:uiPriority w:val="99"/>
    <w:qFormat/>
    <w:rsid w:val="00FD0D4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ZnakZnakZnakZnakZnakZnakZnak">
    <w:name w:val="Znak Znak1 Znak Znak Znak Znak Znak Znak Znak Znak Znak Znak"/>
    <w:basedOn w:val="Normalny"/>
    <w:uiPriority w:val="99"/>
    <w:qFormat/>
    <w:rsid w:val="0098277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">
    <w:name w:val="Znak Znak1 Znak Znak Znak Znak Znak Znak Znak Znak Znak Znak Znak"/>
    <w:basedOn w:val="Normalny"/>
    <w:uiPriority w:val="99"/>
    <w:qFormat/>
    <w:rsid w:val="00A82A7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8081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17</Pages>
  <Words>5154</Words>
  <Characters>30925</Characters>
  <Application>Microsoft Office Word</Application>
  <DocSecurity>0</DocSecurity>
  <Lines>257</Lines>
  <Paragraphs>72</Paragraphs>
  <ScaleCrop>false</ScaleCrop>
  <Company>Hewlett-Packard Company</Company>
  <LinksUpToDate>false</LinksUpToDate>
  <CharactersWithSpaces>36007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subject/>
  <dc:creator>Magdalena Kosowska</dc:creator>
  <dc:description/>
  <cp:lastModifiedBy>ADMIN</cp:lastModifiedBy>
  <cp:revision>26</cp:revision>
  <cp:lastPrinted>2020-11-06T08:11:00Z</cp:lastPrinted>
  <dcterms:created xsi:type="dcterms:W3CDTF">2020-02-07T12:20:00Z</dcterms:created>
  <dcterms:modified xsi:type="dcterms:W3CDTF">2020-11-09T12:03:00Z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