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B" w:rsidRDefault="0068685F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eastAsia="Calibri" w:cs="Arial"/>
          <w:b/>
          <w:bCs/>
          <w:sz w:val="32"/>
          <w:szCs w:val="32"/>
        </w:rPr>
        <w:t xml:space="preserve">UMOWA nr …        </w:t>
      </w:r>
    </w:p>
    <w:p w:rsidR="008B665B" w:rsidRDefault="008B665B">
      <w:pPr>
        <w:widowControl w:val="0"/>
        <w:tabs>
          <w:tab w:val="left" w:pos="909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:rsidR="008B665B" w:rsidRDefault="0068685F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W wyniku rozstrzygnięcia przetargu nieograniczonego przeprowadzonego na podstawie ustawy</w:t>
      </w:r>
      <w:r>
        <w:rPr>
          <w:rFonts w:eastAsia="Times New Roman" w:cs="Bookman Old Style"/>
          <w:lang w:eastAsia="zh-CN"/>
        </w:rPr>
        <w:br/>
        <w:t xml:space="preserve"> z dnia 29 stycznia 2004 r. „Prawo zamówień publicznych” została zawarta w dniu  ………….. pomiędzy:  </w:t>
      </w:r>
    </w:p>
    <w:p w:rsidR="008B665B" w:rsidRDefault="0068685F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Powiatem Włoszczowskim z siedzibą: 29-100 </w:t>
      </w:r>
      <w:r>
        <w:rPr>
          <w:rFonts w:eastAsia="Times New Roman" w:cs="Bookman Old Style"/>
          <w:lang w:eastAsia="zh-CN"/>
        </w:rPr>
        <w:t>Włoszczowa, ul. Wiśniowa 10, NIP 609-00-72-293 - Zarządem Dróg Powiatowych we Włoszczowie, 29-100 Włoszczowa, ul. Jędrzejowska 81, zwanym dalej „Zamawiającym” reprezentowanym przez:</w:t>
      </w:r>
    </w:p>
    <w:p w:rsidR="008B665B" w:rsidRDefault="0068685F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1. ……………………………………………………………………………. </w:t>
      </w:r>
    </w:p>
    <w:p w:rsidR="008B665B" w:rsidRDefault="008B665B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</w:p>
    <w:p w:rsidR="008B665B" w:rsidRDefault="0068685F">
      <w:pPr>
        <w:spacing w:after="120" w:line="240" w:lineRule="auto"/>
        <w:rPr>
          <w:rFonts w:ascii="Calibri" w:eastAsia="Times New Roman" w:hAnsi="Calibri" w:cs="Bookman Old Style"/>
          <w:lang w:eastAsia="pl-PL"/>
        </w:rPr>
      </w:pPr>
      <w:r>
        <w:rPr>
          <w:rFonts w:eastAsia="Times New Roman" w:cs="Bookman Old Style"/>
          <w:lang w:eastAsia="pl-PL"/>
        </w:rPr>
        <w:t>a  ……………………………………………………………………………………………</w:t>
      </w:r>
      <w:r>
        <w:rPr>
          <w:rFonts w:eastAsia="Times New Roman" w:cs="Bookman Old Style"/>
          <w:lang w:eastAsia="pl-PL"/>
        </w:rPr>
        <w:t>…</w:t>
      </w:r>
      <w:r>
        <w:rPr>
          <w:rFonts w:eastAsia="Times New Roman" w:cs="Bookman Old Style"/>
          <w:lang w:eastAsia="pl-PL"/>
        </w:rPr>
        <w:br/>
        <w:t xml:space="preserve">  zwanym dalej  „</w:t>
      </w:r>
      <w:r>
        <w:rPr>
          <w:rFonts w:eastAsia="Times New Roman" w:cs="Bookman Old Style"/>
          <w:b/>
          <w:bCs/>
          <w:lang w:eastAsia="pl-PL"/>
        </w:rPr>
        <w:t>Wykonawcą</w:t>
      </w:r>
      <w:r>
        <w:rPr>
          <w:rFonts w:eastAsia="Times New Roman" w:cs="Bookman Old Style"/>
          <w:lang w:eastAsia="pl-PL"/>
        </w:rPr>
        <w:t>”, reprezentowanym  przez:</w:t>
      </w:r>
    </w:p>
    <w:p w:rsidR="008B665B" w:rsidRDefault="0068685F">
      <w:pPr>
        <w:tabs>
          <w:tab w:val="left" w:pos="360"/>
        </w:tabs>
        <w:suppressAutoHyphens/>
        <w:spacing w:after="0" w:line="360" w:lineRule="auto"/>
        <w:ind w:left="360" w:hanging="360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</w:t>
      </w:r>
    </w:p>
    <w:p w:rsidR="008B665B" w:rsidRDefault="008B665B">
      <w:pPr>
        <w:tabs>
          <w:tab w:val="left" w:pos="9096"/>
        </w:tabs>
        <w:spacing w:after="0" w:line="240" w:lineRule="auto"/>
        <w:ind w:left="360"/>
        <w:rPr>
          <w:rFonts w:ascii="Calibri" w:eastAsia="Calibri" w:hAnsi="Calibri" w:cs="Arial"/>
          <w:bCs/>
          <w:sz w:val="20"/>
          <w:szCs w:val="20"/>
        </w:rPr>
      </w:pPr>
    </w:p>
    <w:p w:rsidR="008B665B" w:rsidRDefault="0068685F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Cs/>
          <w:iCs/>
          <w:lang w:eastAsia="zh-CN"/>
        </w:rPr>
      </w:pPr>
      <w:r>
        <w:rPr>
          <w:rFonts w:eastAsia="Times New Roman" w:cs="Times New Roman"/>
          <w:bCs/>
          <w:iCs/>
          <w:lang w:eastAsia="zh-CN"/>
        </w:rPr>
        <w:t>Zamawiający zleca a Wykonawca przyjmuje realizację zadania pn.:</w:t>
      </w:r>
    </w:p>
    <w:p w:rsidR="008B665B" w:rsidRDefault="008B665B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lang w:eastAsia="zh-CN"/>
        </w:rPr>
      </w:pPr>
    </w:p>
    <w:p w:rsidR="0068685F" w:rsidRDefault="0068685F">
      <w:pPr>
        <w:widowControl w:val="0"/>
        <w:tabs>
          <w:tab w:val="left" w:pos="909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Wykonanie dokumentacji projektowej dla zadania: Przebudowa drogi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powiatowej </w:t>
      </w:r>
    </w:p>
    <w:p w:rsidR="008B665B" w:rsidRDefault="0068685F" w:rsidP="0068685F">
      <w:pPr>
        <w:widowControl w:val="0"/>
        <w:tabs>
          <w:tab w:val="left" w:pos="9096"/>
        </w:tabs>
        <w:spacing w:after="0" w:line="240" w:lineRule="auto"/>
        <w:jc w:val="both"/>
        <w:rPr>
          <w:rFonts w:eastAsia="Calibri" w:cs="Calibri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nr 0234T na odcinku Wola Kuczkowska – Kuczków</w:t>
      </w:r>
      <w:r>
        <w:rPr>
          <w:rFonts w:eastAsia="Calibri" w:cs="Calibri"/>
        </w:rPr>
        <w:t>.</w:t>
      </w:r>
    </w:p>
    <w:p w:rsidR="0068685F" w:rsidRPr="0068685F" w:rsidRDefault="0068685F" w:rsidP="0068685F">
      <w:pPr>
        <w:widowControl w:val="0"/>
        <w:tabs>
          <w:tab w:val="left" w:pos="9096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68685F" w:rsidRDefault="0068685F" w:rsidP="0068685F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Arial Narrow"/>
          <w:bCs/>
          <w:kern w:val="2"/>
          <w:lang w:eastAsia="ar-SA"/>
        </w:rPr>
        <w:t>Zakres zamówienia zgodnie z przedmiotem zamówienia opisanym w pkt. 4 Specyfikacji Istotnych Warunków Zamówienia (SIWZ).</w:t>
      </w:r>
    </w:p>
    <w:p w:rsidR="0068685F" w:rsidRPr="0068685F" w:rsidRDefault="0068685F" w:rsidP="0068685F">
      <w:pPr>
        <w:suppressAutoHyphens/>
        <w:spacing w:before="120" w:after="0" w:line="240" w:lineRule="auto"/>
        <w:ind w:left="397"/>
        <w:jc w:val="both"/>
        <w:rPr>
          <w:rFonts w:ascii="Calibri" w:eastAsia="Times New Roman" w:hAnsi="Calibri" w:cs="Arial Narrow"/>
          <w:sz w:val="16"/>
          <w:szCs w:val="16"/>
          <w:lang w:eastAsia="zh-CN"/>
        </w:rPr>
      </w:pPr>
    </w:p>
    <w:p w:rsidR="008B665B" w:rsidRPr="0068685F" w:rsidRDefault="0068685F" w:rsidP="0068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eastAsia="Times New Roman" w:cs="Calibri"/>
          <w:lang w:eastAsia="zh-CN"/>
        </w:rPr>
        <w:t xml:space="preserve">Dane techniczne i wymagania dla prac projektowych opisane w SIWZ stanowiącą </w:t>
      </w:r>
      <w:r>
        <w:rPr>
          <w:rFonts w:eastAsia="Times New Roman" w:cs="Calibri"/>
          <w:lang w:eastAsia="zh-CN"/>
        </w:rPr>
        <w:t>integralną część umowy.</w:t>
      </w: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2</w:t>
      </w:r>
    </w:p>
    <w:p w:rsidR="008B665B" w:rsidRDefault="006868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b/>
          <w:lang w:eastAsia="zh-CN"/>
        </w:rPr>
      </w:pPr>
      <w:r>
        <w:rPr>
          <w:rFonts w:eastAsia="Times New Roman" w:cs="Arial Narrow"/>
          <w:lang w:eastAsia="zh-CN"/>
        </w:rPr>
        <w:t xml:space="preserve">Ustala następujące terminy wykonania przedmiotu umowy:  </w:t>
      </w:r>
      <w:r>
        <w:rPr>
          <w:rFonts w:eastAsia="Times New Roman" w:cs="Arial Narrow"/>
          <w:b/>
          <w:lang w:eastAsia="zh-CN"/>
        </w:rPr>
        <w:t>30 września 2021r.</w:t>
      </w:r>
    </w:p>
    <w:p w:rsidR="008B665B" w:rsidRDefault="006868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Przekazanie dokumentacji projektowej nastąpi w siedzibie Zamawiającego</w:t>
      </w:r>
      <w:r>
        <w:rPr>
          <w:rFonts w:eastAsia="Times New Roman" w:cs="Times New Roman"/>
          <w:b/>
          <w:lang w:eastAsia="zh-CN"/>
        </w:rPr>
        <w:t>.</w:t>
      </w:r>
    </w:p>
    <w:p w:rsidR="008B665B" w:rsidRDefault="006868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 xml:space="preserve">Dokumentem potwierdzającym przyjęcie przez Zamawiającego przedmiotu umowy jest </w:t>
      </w:r>
      <w:r>
        <w:rPr>
          <w:rFonts w:eastAsia="Times New Roman" w:cs="Times New Roman"/>
          <w:lang w:eastAsia="zh-CN"/>
        </w:rPr>
        <w:t>protokół zdawczo – odbiorczy podpisany przez strony umowy.</w:t>
      </w:r>
    </w:p>
    <w:p w:rsidR="008B665B" w:rsidRDefault="006868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Protokół, o którym mowa w ust. 2 stanowi podstawę do zafakturowania wynagrodzenia za odebrany przez Zamawiającego przedmiot umowy.</w:t>
      </w:r>
    </w:p>
    <w:p w:rsidR="008B665B" w:rsidRPr="0068685F" w:rsidRDefault="0068685F" w:rsidP="006868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Wykonawca dokumentacji projektowej będzie sprawował nadzór autorsk</w:t>
      </w:r>
      <w:r>
        <w:rPr>
          <w:rFonts w:eastAsia="Times New Roman" w:cs="Times New Roman"/>
          <w:lang w:eastAsia="zh-CN"/>
        </w:rPr>
        <w:t xml:space="preserve">i przez cały okres realizacji robót budowlanych </w:t>
      </w:r>
      <w:r>
        <w:rPr>
          <w:rFonts w:eastAsia="Times New Roman" w:cs="Times New Roman"/>
          <w:bCs/>
          <w:lang w:eastAsia="zh-CN"/>
        </w:rPr>
        <w:t>(zgodnie z opisem w Specyfikacji Technicznej zał. 1 do niniejszej umowy).</w:t>
      </w:r>
    </w:p>
    <w:p w:rsidR="008B665B" w:rsidRDefault="0068685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  <w:r>
        <w:rPr>
          <w:rFonts w:eastAsia="Times New Roman" w:cs="Times New Roman"/>
          <w:b/>
          <w:sz w:val="20"/>
          <w:szCs w:val="20"/>
          <w:lang w:eastAsia="zh-CN"/>
        </w:rPr>
        <w:t>§ 3</w:t>
      </w:r>
    </w:p>
    <w:p w:rsidR="008B665B" w:rsidRDefault="008B665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</w:p>
    <w:p w:rsidR="008B665B" w:rsidRDefault="0068685F">
      <w:pPr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Za wykonanie przedmiotu umowy </w:t>
      </w:r>
      <w:r>
        <w:rPr>
          <w:rFonts w:eastAsia="Times New Roman" w:cs="Times New Roman"/>
          <w:sz w:val="16"/>
          <w:szCs w:val="16"/>
          <w:lang w:eastAsia="zh-CN"/>
        </w:rPr>
        <w:t>określonego</w:t>
      </w:r>
      <w:r>
        <w:rPr>
          <w:rFonts w:eastAsia="Times New Roman" w:cs="Times New Roman"/>
          <w:lang w:eastAsia="zh-CN"/>
        </w:rPr>
        <w:t xml:space="preserve"> w § 1 strony ustalają wynagrodzenie zgodnie z ofertą </w:t>
      </w:r>
    </w:p>
    <w:p w:rsidR="008B665B" w:rsidRDefault="0068685F">
      <w:pPr>
        <w:suppressAutoHyphens/>
        <w:spacing w:after="0" w:line="240" w:lineRule="auto"/>
        <w:ind w:left="397" w:right="-143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>
        <w:rPr>
          <w:rFonts w:eastAsia="Times New Roman" w:cs="Times New Roman"/>
          <w:lang w:eastAsia="zh-CN"/>
        </w:rPr>
        <w:t>w wysokości:</w:t>
      </w:r>
    </w:p>
    <w:p w:rsidR="008B665B" w:rsidRDefault="008B665B">
      <w:pPr>
        <w:suppressAutoHyphens/>
        <w:spacing w:after="0" w:line="240" w:lineRule="auto"/>
        <w:ind w:left="397" w:right="-143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8B665B" w:rsidRDefault="0068685F">
      <w:pPr>
        <w:tabs>
          <w:tab w:val="left" w:pos="9096"/>
        </w:tabs>
        <w:spacing w:after="0"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…………. zł netto, </w:t>
      </w:r>
      <w:r>
        <w:rPr>
          <w:rFonts w:eastAsia="Calibri" w:cs="Arial"/>
          <w:bCs/>
        </w:rPr>
        <w:t>słownie złotych; ……………………………………………………………………………………………</w:t>
      </w:r>
    </w:p>
    <w:p w:rsidR="0068685F" w:rsidRDefault="0068685F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8B665B" w:rsidRDefault="0068685F">
      <w:pPr>
        <w:tabs>
          <w:tab w:val="left" w:pos="9096"/>
        </w:tabs>
        <w:spacing w:after="0"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………… zł podatek  VAT (…%)  słownie złotych; ……………………………………………………………………….</w:t>
      </w:r>
    </w:p>
    <w:p w:rsidR="0068685F" w:rsidRDefault="0068685F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8B665B" w:rsidRDefault="0068685F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………….. zł brutto   słownie złotych; ………………………………………………………………………………………..</w:t>
      </w:r>
    </w:p>
    <w:p w:rsidR="008B665B" w:rsidRDefault="008B665B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8B665B" w:rsidRDefault="0068685F">
      <w:pPr>
        <w:numPr>
          <w:ilvl w:val="0"/>
          <w:numId w:val="3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Wynagrodzenie obejmuje wszystkie koszty związane z wykonaniem usługi. </w:t>
      </w:r>
    </w:p>
    <w:p w:rsidR="008B665B" w:rsidRDefault="0068685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Termin zapłaty faktury ustala się do 30 dni od daty dostarczenia Zamawiającemu przez Wykonawcę dokumentów rozliczeniowych.</w:t>
      </w:r>
    </w:p>
    <w:p w:rsidR="008B665B" w:rsidRDefault="0068685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Wykonawca winien wystawić fakturę VAT zawierającą poniższe dan</w:t>
      </w:r>
      <w:r>
        <w:rPr>
          <w:rFonts w:eastAsia="Times New Roman" w:cs="Bookman Old Style"/>
          <w:bCs/>
          <w:lang w:eastAsia="zh-CN"/>
        </w:rPr>
        <w:t>e:</w:t>
      </w:r>
    </w:p>
    <w:p w:rsidR="008B665B" w:rsidRDefault="008B665B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</w:p>
    <w:p w:rsidR="008B665B" w:rsidRDefault="0068685F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/>
          <w:bCs/>
          <w:lang w:eastAsia="zh-CN"/>
        </w:rPr>
        <w:t xml:space="preserve">Nabywca </w:t>
      </w:r>
      <w:r>
        <w:rPr>
          <w:rFonts w:eastAsia="Times New Roman" w:cs="Bookman Old Style"/>
          <w:bCs/>
          <w:lang w:eastAsia="zh-CN"/>
        </w:rPr>
        <w:t xml:space="preserve">:  Powiat Włoszczowski </w:t>
      </w:r>
    </w:p>
    <w:p w:rsidR="008B665B" w:rsidRDefault="0068685F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 xml:space="preserve">ul. Wiśniowa 10 </w:t>
      </w:r>
    </w:p>
    <w:p w:rsidR="008B665B" w:rsidRDefault="0068685F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29-100 Włoszczowa</w:t>
      </w:r>
    </w:p>
    <w:p w:rsidR="008B665B" w:rsidRDefault="0068685F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 xml:space="preserve">NIP: </w:t>
      </w:r>
      <w:r>
        <w:rPr>
          <w:rFonts w:eastAsia="Times New Roman" w:cs="Arial"/>
          <w:lang w:eastAsia="zh-CN"/>
        </w:rPr>
        <w:t>609-00-72-293</w:t>
      </w:r>
    </w:p>
    <w:p w:rsidR="008B665B" w:rsidRDefault="008B665B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/>
          <w:bCs/>
          <w:lang w:eastAsia="zh-CN"/>
        </w:rPr>
      </w:pPr>
    </w:p>
    <w:p w:rsidR="008B665B" w:rsidRDefault="0068685F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/>
          <w:bCs/>
          <w:lang w:eastAsia="zh-CN"/>
        </w:rPr>
        <w:t xml:space="preserve">Odbiorca:  </w:t>
      </w:r>
      <w:r>
        <w:rPr>
          <w:rFonts w:eastAsia="Times New Roman" w:cs="Bookman Old Style"/>
          <w:bCs/>
          <w:lang w:eastAsia="zh-CN"/>
        </w:rPr>
        <w:t xml:space="preserve">Zarząd Dróg Powiatowych we Włoszczowie </w:t>
      </w:r>
    </w:p>
    <w:p w:rsidR="008B665B" w:rsidRDefault="0068685F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ul. Jędrzejowska 81</w:t>
      </w:r>
    </w:p>
    <w:p w:rsidR="008B665B" w:rsidRDefault="0068685F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29-100 Włoszczowa</w:t>
      </w:r>
    </w:p>
    <w:p w:rsidR="008B665B" w:rsidRDefault="008B665B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8B665B" w:rsidRDefault="0068685F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Wykonawca do wystawionej faktury końcowej załączy podpisane przez </w:t>
      </w:r>
      <w:r>
        <w:rPr>
          <w:rFonts w:eastAsia="Times New Roman" w:cs="Times New Roman"/>
          <w:lang w:eastAsia="zh-CN"/>
        </w:rPr>
        <w:t>podwykonawców oświadczenia potwierdzające uregulowanie wobec nich należności, wynikającej z wykonanego zakresu usług.</w:t>
      </w: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4</w:t>
      </w:r>
    </w:p>
    <w:p w:rsidR="008B665B" w:rsidRDefault="0068685F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Wykonawca ponosi pełną odpowiedzialność z tytułu niewykonania lub nienależytego wykonania niniejszej umowy.</w:t>
      </w:r>
    </w:p>
    <w:p w:rsidR="008B665B" w:rsidRDefault="0068685F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Zamawiający będzie nalicza</w:t>
      </w:r>
      <w:r>
        <w:rPr>
          <w:rFonts w:eastAsia="Calibri" w:cs="Arial"/>
          <w:bCs/>
        </w:rPr>
        <w:t xml:space="preserve">ł Wykonawcy kary umowne w następujących przypadkach </w:t>
      </w:r>
    </w:p>
    <w:p w:rsidR="008B665B" w:rsidRDefault="0068685F">
      <w:pPr>
        <w:tabs>
          <w:tab w:val="left" w:pos="708"/>
          <w:tab w:val="left" w:pos="9096"/>
        </w:tabs>
        <w:spacing w:after="0" w:line="240" w:lineRule="auto"/>
        <w:ind w:left="397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i wysokościach: </w:t>
      </w:r>
    </w:p>
    <w:p w:rsidR="008B665B" w:rsidRDefault="0068685F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 niewykonanie opracowań w terminie określonym w § 2ust.1 - </w:t>
      </w:r>
      <w:r>
        <w:rPr>
          <w:rFonts w:eastAsia="Calibri" w:cs="Arial"/>
          <w:b/>
          <w:bCs/>
        </w:rPr>
        <w:t>0,1%</w:t>
      </w:r>
      <w:r>
        <w:rPr>
          <w:rFonts w:eastAsia="Calibri" w:cs="Arial"/>
          <w:bCs/>
        </w:rPr>
        <w:t xml:space="preserve"> wartości wynagrodzenia umownego brutto określonego w § 3, pkt</w:t>
      </w:r>
      <w:r>
        <w:rPr>
          <w:rFonts w:eastAsia="Calibri" w:cs="Arial"/>
          <w:b/>
          <w:bCs/>
        </w:rPr>
        <w:t>.1</w:t>
      </w:r>
      <w:r>
        <w:rPr>
          <w:rFonts w:eastAsia="Calibri" w:cs="Arial"/>
          <w:bCs/>
        </w:rPr>
        <w:t xml:space="preserve"> za każdy dzień zwłoki.</w:t>
      </w:r>
    </w:p>
    <w:p w:rsidR="008B665B" w:rsidRDefault="0068685F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 zwłokę w usunięciu wad dokumentacji w wysokości </w:t>
      </w:r>
      <w:r>
        <w:rPr>
          <w:rFonts w:eastAsia="Calibri" w:cs="Arial"/>
          <w:b/>
          <w:bCs/>
        </w:rPr>
        <w:t>0,2%</w:t>
      </w:r>
      <w:r>
        <w:rPr>
          <w:rFonts w:eastAsia="Calibri" w:cs="Arial"/>
          <w:bCs/>
        </w:rPr>
        <w:t xml:space="preserve"> wynagrodzenia umownego brutto określonego w § 3, pkt</w:t>
      </w:r>
      <w:r>
        <w:rPr>
          <w:rFonts w:eastAsia="Calibri" w:cs="Arial"/>
          <w:b/>
          <w:bCs/>
        </w:rPr>
        <w:t>.1</w:t>
      </w:r>
      <w:r>
        <w:rPr>
          <w:rFonts w:eastAsia="Calibri" w:cs="Arial"/>
          <w:bCs/>
        </w:rPr>
        <w:t xml:space="preserve"> za każdy dzień zwłoki licząc od ustalonego przez strony terminu usunięcia wad.</w:t>
      </w:r>
    </w:p>
    <w:p w:rsidR="008B665B" w:rsidRDefault="0068685F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Bookman Old Style"/>
        </w:rPr>
        <w:t>za odstąpienie przez Zamawiającego od niniejszej umowy z przyczyn,</w:t>
      </w:r>
      <w:r>
        <w:rPr>
          <w:rFonts w:eastAsia="Calibri" w:cs="Bookman Old Style"/>
        </w:rPr>
        <w:t xml:space="preserve"> za które odpowiedzialność ponosi Wykonawca lub odstąpienia od umowy przez Wykonawcę z przyczyn niezależnych od Zamawiającego – </w:t>
      </w:r>
      <w:r>
        <w:rPr>
          <w:rFonts w:eastAsia="Calibri" w:cs="Bookman Old Style"/>
          <w:b/>
          <w:bCs/>
        </w:rPr>
        <w:t>20%</w:t>
      </w:r>
      <w:r>
        <w:rPr>
          <w:rFonts w:eastAsia="Calibri" w:cs="Bookman Old Style"/>
        </w:rPr>
        <w:t xml:space="preserve"> wynagrodzenia umownego brutto określonego </w:t>
      </w:r>
      <w:r>
        <w:rPr>
          <w:rFonts w:eastAsia="Calibri" w:cs="Bookman Old Style"/>
          <w:b/>
          <w:bCs/>
        </w:rPr>
        <w:t>§ 3, pkt.1.</w:t>
      </w:r>
    </w:p>
    <w:p w:rsidR="008B665B" w:rsidRDefault="0068685F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w przypadku zastosowania w dokumentacji projektowej nazwy własnej prod</w:t>
      </w:r>
      <w:r>
        <w:rPr>
          <w:rFonts w:eastAsia="Calibri" w:cs="Arial"/>
          <w:bCs/>
        </w:rPr>
        <w:t xml:space="preserve">ucenta lub określenia warunków technicznych w ten sposób, który wskazuje na określonego producenta danego produktu Wykonawca zapłaci karę umowną w wysokości 5% wynagrodzenia umownego brutto określonego w § 3 ust.1 niniejszej umowy.   </w:t>
      </w:r>
    </w:p>
    <w:p w:rsidR="008B665B" w:rsidRDefault="0068685F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Bookman Old Style"/>
          <w:bCs/>
        </w:rPr>
      </w:pPr>
      <w:r>
        <w:rPr>
          <w:rFonts w:eastAsia="Calibri" w:cs="Arial"/>
          <w:bCs/>
        </w:rPr>
        <w:t>Limit kar umownych, j</w:t>
      </w:r>
      <w:r>
        <w:rPr>
          <w:rFonts w:eastAsia="Calibri" w:cs="Arial"/>
          <w:bCs/>
        </w:rPr>
        <w:t xml:space="preserve">akich Zamawiający może żądać od Wykonawcy z wszystkich tytułów </w:t>
      </w:r>
      <w:r>
        <w:rPr>
          <w:rFonts w:eastAsia="Calibri" w:cs="Arial"/>
          <w:bCs/>
        </w:rPr>
        <w:br/>
        <w:t xml:space="preserve">przewidzianych w niniejszej Umowie, wynosi </w:t>
      </w:r>
      <w:r>
        <w:rPr>
          <w:rFonts w:eastAsia="Calibri" w:cs="Arial"/>
          <w:b/>
          <w:bCs/>
        </w:rPr>
        <w:t>50 %</w:t>
      </w:r>
      <w:r>
        <w:rPr>
          <w:rFonts w:eastAsia="Calibri" w:cs="Bookman Old Style"/>
        </w:rPr>
        <w:t xml:space="preserve">wynagrodzenia umownego brutto określonego w </w:t>
      </w:r>
      <w:r>
        <w:rPr>
          <w:rFonts w:eastAsia="Calibri" w:cs="Bookman Old Style"/>
          <w:bCs/>
        </w:rPr>
        <w:t>§ 3, pkt.1.</w:t>
      </w:r>
    </w:p>
    <w:p w:rsidR="008B665B" w:rsidRDefault="0068685F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Bookman Old Style"/>
          <w:bCs/>
        </w:rPr>
      </w:pPr>
      <w:r>
        <w:rPr>
          <w:rFonts w:eastAsia="Calibri" w:cs="Arial"/>
          <w:bCs/>
        </w:rPr>
        <w:t>Zamawiający może dochodzić odszkodowania przenoszącego wysokość zastrzeżonych kar umownyc</w:t>
      </w:r>
      <w:r>
        <w:rPr>
          <w:rFonts w:eastAsia="Calibri" w:cs="Arial"/>
          <w:bCs/>
        </w:rPr>
        <w:t>h.</w:t>
      </w: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5</w:t>
      </w:r>
    </w:p>
    <w:p w:rsidR="008B665B" w:rsidRDefault="0068685F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Bookman Old Style"/>
          <w:bCs/>
        </w:rPr>
        <w:t xml:space="preserve">W przypadku powierzenia wykonania części zamówienia podwykonawcy Wykonawca </w:t>
      </w:r>
      <w:r>
        <w:rPr>
          <w:rFonts w:eastAsia="Calibri" w:cs="Arial"/>
          <w:bCs/>
        </w:rPr>
        <w:t xml:space="preserve">zobowiązany jest do dostarczenia Zamawiającemu umowy (kserokopii), którą zawarł z Podwykonawcą, w terminie 7 dni od daty jej zawarcia. </w:t>
      </w:r>
    </w:p>
    <w:p w:rsidR="008B665B" w:rsidRDefault="0068685F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Bookman Old Style"/>
        </w:rPr>
        <w:t>W przypadku korzystania ze świadczeń p</w:t>
      </w:r>
      <w:r>
        <w:rPr>
          <w:rFonts w:eastAsia="Calibri" w:cs="Bookman Old Style"/>
        </w:rPr>
        <w:t>odwykonawcy, Wykonawca ponosi pełną odpowiedzialność za realizację zobowiązań przez podwykonawcę, jak za własne działania lub zaniechania, niezależnie od osobistej odpowiedzialności podwykonawcy wobec Zamawiającego.</w:t>
      </w:r>
    </w:p>
    <w:p w:rsidR="008B665B" w:rsidRDefault="008B665B">
      <w:pPr>
        <w:widowControl w:val="0"/>
        <w:suppressAutoHyphens/>
        <w:spacing w:after="0" w:line="240" w:lineRule="auto"/>
        <w:rPr>
          <w:rFonts w:ascii="Calibri" w:eastAsia="Times New Roman" w:hAnsi="Calibri" w:cs="Bookman Old Style"/>
          <w:sz w:val="20"/>
          <w:szCs w:val="20"/>
          <w:lang w:eastAsia="zh-CN"/>
        </w:rPr>
      </w:pP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6</w:t>
      </w:r>
    </w:p>
    <w:p w:rsidR="008B665B" w:rsidRDefault="0068685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Wykonawca ponosi wobec Zamawiającego odpowiedzialność z tytułu rękojmi za wady przedmiotu Umowy przez okres </w:t>
      </w:r>
      <w:r>
        <w:rPr>
          <w:rFonts w:cs="Calibri"/>
          <w:b/>
          <w:lang w:eastAsia="zh-CN"/>
        </w:rPr>
        <w:t>36 miesięcy</w:t>
      </w:r>
      <w:r>
        <w:rPr>
          <w:rFonts w:eastAsia="Calibri" w:cs="Calibri"/>
          <w:lang w:eastAsia="zh-CN"/>
        </w:rPr>
        <w:t xml:space="preserve"> od daty odbioru końcowego przedmiotu umowy, na zasadach określonych w Kodeksie Cywilnym.</w:t>
      </w:r>
    </w:p>
    <w:p w:rsidR="008B665B" w:rsidRDefault="0068685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Wykonawca udziela Zamawiającemu gwarancji jakoś</w:t>
      </w:r>
      <w:r>
        <w:rPr>
          <w:rFonts w:eastAsia="Calibri" w:cs="Calibri"/>
          <w:lang w:eastAsia="zh-CN"/>
        </w:rPr>
        <w:t xml:space="preserve">ci wykonania przedmiotu umowy. Termin gwarancji jakości wynosi </w:t>
      </w:r>
      <w:r>
        <w:rPr>
          <w:rFonts w:cs="Calibri"/>
          <w:b/>
          <w:lang w:eastAsia="zh-CN"/>
        </w:rPr>
        <w:t>36 miesięcy</w:t>
      </w:r>
      <w:r>
        <w:rPr>
          <w:rFonts w:eastAsia="Calibri" w:cs="Calibri"/>
          <w:lang w:eastAsia="zh-CN"/>
        </w:rPr>
        <w:t xml:space="preserve"> licząc od daty odbioru końcowego.</w:t>
      </w:r>
    </w:p>
    <w:p w:rsidR="008B665B" w:rsidRDefault="0068685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W okresie gwarancji Wykonawca zobowiązuje się do bezpłatnego usunięcia wszelkich wad w terminie ustalonym przez Zamawiającego w pisemnym </w:t>
      </w:r>
      <w:r>
        <w:rPr>
          <w:rFonts w:eastAsia="Calibri" w:cs="Calibri"/>
          <w:lang w:eastAsia="zh-CN"/>
        </w:rPr>
        <w:t>powiadomieniu o występujących wadach.</w:t>
      </w:r>
    </w:p>
    <w:p w:rsidR="008B665B" w:rsidRDefault="0068685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Udzielone rękojmia i gwarancja nie naruszają prawa Zamawiającego do dochodzenia roszczeń o naprawienie szkody w pełnej wysokości na zasadach określonych w Kodeksie Cywilnym.</w:t>
      </w:r>
    </w:p>
    <w:p w:rsidR="008B665B" w:rsidRDefault="008B665B">
      <w:pPr>
        <w:spacing w:after="0" w:line="240" w:lineRule="auto"/>
        <w:ind w:left="397"/>
        <w:contextualSpacing/>
        <w:jc w:val="both"/>
        <w:rPr>
          <w:rFonts w:ascii="Calibri" w:eastAsia="Calibri" w:hAnsi="Calibri" w:cs="Calibri"/>
          <w:lang w:eastAsia="zh-CN"/>
        </w:rPr>
      </w:pP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7</w:t>
      </w:r>
    </w:p>
    <w:p w:rsidR="008B665B" w:rsidRDefault="006868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Wykonawca wnosi zabezpieczenie należyte</w:t>
      </w:r>
      <w:r>
        <w:rPr>
          <w:rFonts w:eastAsia="Times New Roman" w:cs="Bookman Old Style"/>
          <w:lang w:eastAsia="zh-CN"/>
        </w:rPr>
        <w:t xml:space="preserve">go wykonania umowy w wysokości </w:t>
      </w:r>
      <w:r>
        <w:rPr>
          <w:rFonts w:eastAsia="Times New Roman" w:cs="Bookman Old Style"/>
          <w:b/>
          <w:lang w:eastAsia="zh-CN"/>
        </w:rPr>
        <w:t xml:space="preserve">…………. zł, </w:t>
      </w:r>
      <w:r>
        <w:rPr>
          <w:rFonts w:eastAsia="Times New Roman" w:cs="Bookman Old Style"/>
          <w:lang w:eastAsia="zh-CN"/>
        </w:rPr>
        <w:t>co stanowi 5 % wynagrodzenia brutto określonego w §6 ust.1 niniejszej umowy.</w:t>
      </w:r>
    </w:p>
    <w:p w:rsidR="008B665B" w:rsidRDefault="006868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Zabezpieczenie, o którym mowa w ust.1 zostało wniesione na rzecz Zarządu Dróg Powiatowych we Włoszczowie w formie ………………………………………………………………</w:t>
      </w:r>
      <w:r>
        <w:rPr>
          <w:rFonts w:eastAsia="Times New Roman" w:cs="Bookman Old Style"/>
          <w:lang w:eastAsia="zh-CN"/>
        </w:rPr>
        <w:t>…………..</w:t>
      </w:r>
    </w:p>
    <w:p w:rsidR="008B665B" w:rsidRDefault="006868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Zwrot zabezpieczenia należytego wykonania umowy nastąpi w następujący sposób:</w:t>
      </w:r>
    </w:p>
    <w:p w:rsidR="008B665B" w:rsidRDefault="0068685F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część zabezpieczenia  w wysokości 70%  </w:t>
      </w:r>
      <w:proofErr w:type="spellStart"/>
      <w:r>
        <w:rPr>
          <w:rFonts w:eastAsia="Times New Roman" w:cs="Bookman Old Style"/>
          <w:lang w:eastAsia="zh-CN"/>
        </w:rPr>
        <w:t>tj</w:t>
      </w:r>
      <w:proofErr w:type="spellEnd"/>
      <w:r>
        <w:rPr>
          <w:rFonts w:eastAsia="Times New Roman" w:cs="Bookman Old Style"/>
          <w:lang w:eastAsia="zh-CN"/>
        </w:rPr>
        <w:t>; ………………  zostanie zwrócona w  terminie 30 dni od dnia dokonania  odbioru końcowego przedmiotu umowy.</w:t>
      </w:r>
    </w:p>
    <w:p w:rsidR="008B665B" w:rsidRDefault="0068685F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pozostała część zabezpieczen</w:t>
      </w:r>
      <w:r>
        <w:rPr>
          <w:rFonts w:eastAsia="Times New Roman" w:cs="Bookman Old Style"/>
          <w:lang w:eastAsia="zh-CN"/>
        </w:rPr>
        <w:t xml:space="preserve">ia 30%  </w:t>
      </w:r>
      <w:proofErr w:type="spellStart"/>
      <w:r>
        <w:rPr>
          <w:rFonts w:eastAsia="Times New Roman" w:cs="Bookman Old Style"/>
          <w:lang w:eastAsia="zh-CN"/>
        </w:rPr>
        <w:t>tj</w:t>
      </w:r>
      <w:proofErr w:type="spellEnd"/>
      <w:r>
        <w:rPr>
          <w:rFonts w:eastAsia="Times New Roman" w:cs="Bookman Old Style"/>
          <w:lang w:eastAsia="zh-CN"/>
        </w:rPr>
        <w:t>; …………. zł  nie później niż w 15 dniu  po upływie okresu rękojmi.</w:t>
      </w:r>
    </w:p>
    <w:p w:rsidR="008B665B" w:rsidRDefault="0068685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Zabezpieczenie należytego wykonania umowy ma na celu zabezpieczenie i ewentualne zaspokojenie roszczeń Zamawiającego z tytułu niewykonania lub nienależytego wykonania Umowy przez W</w:t>
      </w:r>
      <w:r>
        <w:rPr>
          <w:rFonts w:eastAsia="Calibri" w:cs="Calibri"/>
          <w:lang w:eastAsia="zh-CN"/>
        </w:rPr>
        <w:t>ykonawcę, w tym usunięcia wad, w szczególności roszczeń Zamawiającego wobec wykonawcy o zapłatę kar umownych.</w:t>
      </w:r>
    </w:p>
    <w:p w:rsidR="008B665B" w:rsidRDefault="0068685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Beneficjentem Zabezpieczenia należytego wykonania Umowy jest Zamawiający. </w:t>
      </w:r>
    </w:p>
    <w:p w:rsidR="008B665B" w:rsidRDefault="0068685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Koszty Zabezpieczenia należytego wykonania Umowy ponosi Wykonawca.</w:t>
      </w:r>
    </w:p>
    <w:p w:rsidR="008B665B" w:rsidRDefault="0068685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Wyko</w:t>
      </w:r>
      <w:r>
        <w:rPr>
          <w:rFonts w:eastAsia="Calibri" w:cs="Calibri"/>
          <w:lang w:eastAsia="zh-CN"/>
        </w:rPr>
        <w:t xml:space="preserve">nawca jest zobowiązany zapewnić, aby Zabezpieczenie należytego wykonania umowy zachowało moc wiążącą w okresie wykonywania Umowy oraz w okresie rękojmi za Wady fizyczne. </w:t>
      </w:r>
    </w:p>
    <w:p w:rsidR="008B665B" w:rsidRDefault="008B665B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8</w:t>
      </w:r>
    </w:p>
    <w:p w:rsidR="008B665B" w:rsidRDefault="0068685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Wykonawca odpowiada za wady zmniejszające wartość lub użyteczność przedmiotu umowy, ze względu na cel oznaczony w umowie albo wynikający z okoliczności lub przeznaczenia.</w:t>
      </w:r>
    </w:p>
    <w:p w:rsidR="008B665B" w:rsidRDefault="0068685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Wykonawca odpowiada za brak zgodności rozwiązań projektowych z przepisami prawa budow</w:t>
      </w:r>
      <w:r>
        <w:rPr>
          <w:rFonts w:eastAsia="Times New Roman" w:cs="Times New Roman"/>
          <w:lang w:eastAsia="zh-CN"/>
        </w:rPr>
        <w:t>lanego.</w:t>
      </w:r>
    </w:p>
    <w:p w:rsidR="008B665B" w:rsidRDefault="0068685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przypadku wystąpienia w przedmiocie umowy wad Wykonawca zobowiązany jest usunąć je           w terminie wyznaczonym przez Zamawiającego.</w:t>
      </w:r>
    </w:p>
    <w:p w:rsidR="008B665B" w:rsidRDefault="0068685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przypadku nie usunięcia wad w terminie wskazanym w ust. 3 niniejszego paragrafu Zamawiający zleci ich usuni</w:t>
      </w:r>
      <w:r>
        <w:rPr>
          <w:rFonts w:eastAsia="Times New Roman" w:cs="Times New Roman"/>
          <w:lang w:eastAsia="zh-CN"/>
        </w:rPr>
        <w:t>ecie na koszt Wykonawcy niezależnie od naliczenia kar umownych, o których mowa w § 4 ust. 2.b, na co Wykonawca wyraża zgodę.</w:t>
      </w:r>
    </w:p>
    <w:p w:rsidR="008B665B" w:rsidRDefault="0068685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Wraz z odbiorem opracowań Zamawiający przejmuje autorskie prawa majątkowe do opracowań wykonanych w ramach umowy. W ramach przejęty</w:t>
      </w:r>
      <w:r>
        <w:rPr>
          <w:rFonts w:eastAsia="Times New Roman" w:cs="Times New Roman"/>
          <w:lang w:eastAsia="zh-CN"/>
        </w:rPr>
        <w:t>ch praw majątkowych Zamawiający będzie mógł bez zgody Wykonawcy i bez dodatkowego wynagrodzenia na jego rzecz oraz bez żadnych ograniczeń czasowych i ilościowych:</w:t>
      </w:r>
    </w:p>
    <w:p w:rsidR="008B665B" w:rsidRDefault="0068685F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użytkować opracowania na własny użytek, w tym w szczególności przekazać opracowania lub ich d</w:t>
      </w:r>
      <w:r>
        <w:rPr>
          <w:rFonts w:eastAsia="Times New Roman" w:cs="Times New Roman"/>
          <w:lang w:eastAsia="zh-CN"/>
        </w:rPr>
        <w:t>owolną część, także ich kopie:</w:t>
      </w:r>
    </w:p>
    <w:p w:rsidR="008B665B" w:rsidRDefault="0068685F">
      <w:pPr>
        <w:numPr>
          <w:ilvl w:val="2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wykonawcom biorącym udział w postępowaniu o udzielenie zamówień publicznych, jako część specyfikacji istotnych warunków zamówienia;</w:t>
      </w:r>
    </w:p>
    <w:p w:rsidR="008B665B" w:rsidRDefault="0068685F">
      <w:pPr>
        <w:numPr>
          <w:ilvl w:val="2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innym wykonawcom, jako podstawę dla wykonania lub nadzorowania robót budowlanych;</w:t>
      </w:r>
    </w:p>
    <w:p w:rsidR="008B665B" w:rsidRDefault="0068685F">
      <w:pPr>
        <w:numPr>
          <w:ilvl w:val="2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stronom trz</w:t>
      </w:r>
      <w:r>
        <w:rPr>
          <w:rFonts w:eastAsia="Times New Roman" w:cs="Times New Roman"/>
          <w:lang w:eastAsia="zh-CN"/>
        </w:rPr>
        <w:t>ecim biorącym udział w procesie inwestycyjnym,</w:t>
      </w:r>
    </w:p>
    <w:p w:rsidR="008B665B" w:rsidRDefault="0068685F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wykorzystywać opracowania lub ich dowolną część do prezentacji;</w:t>
      </w:r>
    </w:p>
    <w:p w:rsidR="008B665B" w:rsidRDefault="0068685F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zwielokrotniać opracowania lub ich części dowolną techniką.</w:t>
      </w:r>
    </w:p>
    <w:p w:rsidR="008B665B" w:rsidRDefault="0068685F">
      <w:pPr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Zamawiający nie może zbywać opracowań ani ich dowolnych części oraz nie może usuwać o</w:t>
      </w:r>
      <w:r>
        <w:rPr>
          <w:rFonts w:eastAsia="Times New Roman" w:cs="Times New Roman"/>
          <w:lang w:eastAsia="zh-CN"/>
        </w:rPr>
        <w:t xml:space="preserve">znaczeń określających autora. </w:t>
      </w:r>
    </w:p>
    <w:p w:rsidR="008B665B" w:rsidRDefault="008B665B">
      <w:pPr>
        <w:tabs>
          <w:tab w:val="left" w:pos="9096"/>
        </w:tabs>
        <w:suppressAutoHyphens/>
        <w:spacing w:after="0" w:line="360" w:lineRule="auto"/>
        <w:jc w:val="center"/>
        <w:rPr>
          <w:rFonts w:ascii="Calibri" w:eastAsia="Times New Roman" w:hAnsi="Calibri" w:cs="Bookman Old Style"/>
          <w:b/>
          <w:bCs/>
          <w:color w:val="000000"/>
          <w:lang w:eastAsia="zh-CN"/>
        </w:rPr>
      </w:pPr>
    </w:p>
    <w:p w:rsidR="0068685F" w:rsidRDefault="0068685F">
      <w:pPr>
        <w:tabs>
          <w:tab w:val="left" w:pos="9096"/>
        </w:tabs>
        <w:spacing w:after="0" w:line="360" w:lineRule="auto"/>
        <w:jc w:val="center"/>
        <w:rPr>
          <w:rFonts w:eastAsia="Calibri" w:cs="Arial"/>
          <w:b/>
          <w:bCs/>
          <w:sz w:val="20"/>
          <w:szCs w:val="20"/>
        </w:rPr>
      </w:pP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9</w:t>
      </w:r>
    </w:p>
    <w:p w:rsidR="008B665B" w:rsidRDefault="0068685F">
      <w:pPr>
        <w:numPr>
          <w:ilvl w:val="0"/>
          <w:numId w:val="10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Ze strony Wykonawcy odpowiedzialnym za wykonanie przedmiotu umowy będzie:</w:t>
      </w:r>
    </w:p>
    <w:p w:rsidR="008B665B" w:rsidRDefault="0068685F">
      <w:pPr>
        <w:suppressAutoHyphens/>
        <w:spacing w:after="0" w:line="240" w:lineRule="auto"/>
        <w:ind w:left="390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Projektant …………………..   uprawnienia</w:t>
      </w:r>
    </w:p>
    <w:p w:rsidR="008B665B" w:rsidRDefault="008B665B">
      <w:pPr>
        <w:suppressAutoHyphens/>
        <w:spacing w:after="0" w:line="240" w:lineRule="auto"/>
        <w:ind w:left="390"/>
        <w:jc w:val="both"/>
        <w:rPr>
          <w:rFonts w:ascii="Calibri" w:eastAsia="Times New Roman" w:hAnsi="Calibri" w:cs="Times New Roman"/>
          <w:lang w:eastAsia="zh-CN"/>
        </w:rPr>
      </w:pPr>
    </w:p>
    <w:p w:rsidR="008B665B" w:rsidRPr="0068685F" w:rsidRDefault="0068685F" w:rsidP="0068685F">
      <w:pPr>
        <w:numPr>
          <w:ilvl w:val="0"/>
          <w:numId w:val="10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Zamawiający wyznacza ………………… jako koordynatora prac w zakresie realizacji obowiązków umownych.</w:t>
      </w: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10</w:t>
      </w:r>
    </w:p>
    <w:p w:rsidR="008B665B" w:rsidRDefault="0068685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Niedopuszczalne są zmiany istotnych postanowień umowy w stosunku do treści oferty, na podstawie, której dokonano wyboru Wykonawcy, </w:t>
      </w:r>
      <w:r>
        <w:rPr>
          <w:rFonts w:eastAsia="Times New Roman" w:cs="Times New Roman"/>
          <w:lang w:eastAsia="zh-CN"/>
        </w:rPr>
        <w:t>za wyjątkiem przewidzianych przez Zamawiającego w niniejszej umowie możliwości dokonania takich zmian oraz gd</w:t>
      </w:r>
      <w:r>
        <w:rPr>
          <w:rFonts w:eastAsia="Times New Roman" w:cs="Times New Roman"/>
          <w:lang w:eastAsia="zh-CN"/>
        </w:rPr>
        <w:t xml:space="preserve">y </w:t>
      </w:r>
      <w:r>
        <w:rPr>
          <w:rFonts w:eastAsia="Times New Roman" w:cs="Times New Roman"/>
          <w:bCs/>
          <w:lang w:eastAsia="zh-CN"/>
        </w:rPr>
        <w:t>zajdzie, co na</w:t>
      </w:r>
      <w:r>
        <w:rPr>
          <w:rFonts w:eastAsia="Times New Roman" w:cs="Times New Roman"/>
          <w:bCs/>
          <w:lang w:eastAsia="zh-CN"/>
        </w:rPr>
        <w:t xml:space="preserve">jmniej jedna z okoliczności </w:t>
      </w:r>
      <w:r>
        <w:rPr>
          <w:rFonts w:eastAsia="Times New Roman" w:cs="Times New Roman"/>
          <w:lang w:eastAsia="zh-CN"/>
        </w:rPr>
        <w:t xml:space="preserve">przewidzianych w art. 144,  ust 1 Ustawy z dnia 29.01.2004 r. Prawo Zamówień Publicznych. </w:t>
      </w:r>
    </w:p>
    <w:p w:rsidR="008B665B" w:rsidRDefault="008B66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8B665B" w:rsidRDefault="0068685F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72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Na podstawie art.144 ust. 1 pkt. 1 ustawy zamawiający przewiduje następujące możliwości zmiany umowy:</w:t>
      </w:r>
    </w:p>
    <w:p w:rsidR="008B665B" w:rsidRDefault="0068685F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Arial Narrow"/>
          <w:lang w:eastAsia="zh-CN"/>
        </w:rPr>
        <w:t>Zamawiający dopuszcza możliwość pr</w:t>
      </w:r>
      <w:r>
        <w:rPr>
          <w:rFonts w:eastAsia="Times New Roman" w:cs="Arial Narrow"/>
          <w:lang w:eastAsia="zh-CN"/>
        </w:rPr>
        <w:t>zedłużenia terminu realizacji wykonania zamówienia w przypadku wystąpienia niezależnych od Wykonawcy okoliczności:</w:t>
      </w:r>
    </w:p>
    <w:p w:rsidR="008B665B" w:rsidRDefault="0068685F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Arial Narrow"/>
          <w:lang w:eastAsia="zh-CN"/>
        </w:rPr>
        <w:t>w przypadku wystąpienia nieprzewidzianych prac nie objętych przedmiotem zamówienia, mających wpływ na prawidłowe wykonanie przedmiotu umowy (</w:t>
      </w:r>
      <w:r>
        <w:rPr>
          <w:rFonts w:eastAsia="Times New Roman" w:cs="Arial Narrow"/>
          <w:lang w:eastAsia="zh-CN"/>
        </w:rPr>
        <w:t>koniecznych do wykonania), których realizacja powoduje konieczność przedłużenia terminu umowy podstawowej o czas wykonania dodatkowych prac.</w:t>
      </w:r>
    </w:p>
    <w:p w:rsidR="008B665B" w:rsidRDefault="0068685F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niezależna od Zamawiającego i Wykonawcy przewlekłość postępowań w uzyskaniu od instytucji i urzędów niezbędnych: or</w:t>
      </w:r>
      <w:r>
        <w:rPr>
          <w:rFonts w:eastAsia="Times New Roman" w:cs="Times New Roman"/>
          <w:lang w:eastAsia="zh-CN"/>
        </w:rPr>
        <w:t xml:space="preserve">zeczeń, decyzji, pozwoleń, uzgodnień, </w:t>
      </w:r>
      <w:r>
        <w:rPr>
          <w:rFonts w:eastAsia="Lucida Sans Unicode" w:cs="Times New Roman"/>
          <w:kern w:val="2"/>
          <w:lang w:eastAsia="hi-IN" w:bidi="hi-IN"/>
        </w:rPr>
        <w:t>przedłużających się konsultacji społecznych</w:t>
      </w:r>
      <w:r>
        <w:rPr>
          <w:rFonts w:eastAsia="Times New Roman" w:cs="Times New Roman"/>
          <w:lang w:eastAsia="zh-CN"/>
        </w:rPr>
        <w:t>, protesty mieszkańców (bądź innych podmiotów, których dotyczy realizacja zamówienia), które mają wpływ na termin realizacji przedmiotu umowy;</w:t>
      </w:r>
    </w:p>
    <w:p w:rsidR="008B665B" w:rsidRDefault="0068685F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Arial Narrow"/>
          <w:lang w:eastAsia="zh-CN"/>
        </w:rPr>
        <w:t>w przypadku zaistnienia w/w okol</w:t>
      </w:r>
      <w:r>
        <w:rPr>
          <w:rFonts w:eastAsia="Times New Roman" w:cs="Arial Narrow"/>
          <w:lang w:eastAsia="zh-CN"/>
        </w:rPr>
        <w:t>iczności Zamawiający może przedłużyć termin zakończenia wykonania zamówienia na pisemny, szczegółowo uzasadniony wniosek Wykonawcy. P</w:t>
      </w:r>
      <w:r>
        <w:rPr>
          <w:rFonts w:eastAsia="Times New Roman" w:cs="Times New Roman"/>
          <w:lang w:eastAsia="zh-CN"/>
        </w:rPr>
        <w:t>rzedłużenie terminu realizacji będzie dopuszczalne jedynie:</w:t>
      </w:r>
    </w:p>
    <w:p w:rsidR="008B665B" w:rsidRDefault="0068685F">
      <w:pPr>
        <w:numPr>
          <w:ilvl w:val="3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okres trwania czynności organów administracji publicznej lub </w:t>
      </w:r>
      <w:r>
        <w:rPr>
          <w:rFonts w:eastAsia="Times New Roman" w:cs="Times New Roman"/>
          <w:lang w:eastAsia="zh-CN"/>
        </w:rPr>
        <w:t>instytucji prze</w:t>
      </w:r>
      <w:r>
        <w:rPr>
          <w:rFonts w:eastAsia="Times New Roman" w:cs="Times New Roman"/>
          <w:lang w:eastAsia="zh-CN"/>
        </w:rPr>
        <w:softHyphen/>
        <w:t>kraczający termin ustawowo przewi</w:t>
      </w:r>
      <w:r>
        <w:rPr>
          <w:rFonts w:eastAsia="Times New Roman" w:cs="Times New Roman"/>
          <w:lang w:eastAsia="zh-CN"/>
        </w:rPr>
        <w:softHyphen/>
        <w:t>dziany dla danej czynności, (w przypadku decy</w:t>
      </w:r>
      <w:r>
        <w:rPr>
          <w:rFonts w:eastAsia="Times New Roman" w:cs="Times New Roman"/>
          <w:lang w:eastAsia="zh-CN"/>
        </w:rPr>
        <w:softHyphen/>
        <w:t>zji administracyjnej, warunków tech</w:t>
      </w:r>
      <w:r>
        <w:rPr>
          <w:rFonts w:eastAsia="Times New Roman" w:cs="Times New Roman"/>
          <w:lang w:eastAsia="zh-CN"/>
        </w:rPr>
        <w:softHyphen/>
        <w:t>nicznych lub innego dokumentu nie</w:t>
      </w:r>
      <w:r>
        <w:rPr>
          <w:rFonts w:eastAsia="Times New Roman" w:cs="Times New Roman"/>
          <w:lang w:eastAsia="zh-CN"/>
        </w:rPr>
        <w:softHyphen/>
        <w:t>zbędnego do prawidłowej realizacji przedmiotu umowy) oraz</w:t>
      </w:r>
    </w:p>
    <w:p w:rsidR="008B665B" w:rsidRDefault="0068685F">
      <w:pPr>
        <w:numPr>
          <w:ilvl w:val="3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okres trwania czynności wykracza</w:t>
      </w:r>
      <w:r>
        <w:rPr>
          <w:rFonts w:eastAsia="Times New Roman" w:cs="Times New Roman"/>
          <w:lang w:eastAsia="zh-CN"/>
        </w:rPr>
        <w:t>jący poza zwyczajowo przyjęty (w przypadku uzgodnień gestorów sie</w:t>
      </w:r>
      <w:r>
        <w:rPr>
          <w:rFonts w:eastAsia="Times New Roman" w:cs="Times New Roman"/>
          <w:lang w:eastAsia="zh-CN"/>
        </w:rPr>
        <w:softHyphen/>
        <w:t>ci, innych podmiotów lub osób, któ</w:t>
      </w:r>
      <w:r>
        <w:rPr>
          <w:rFonts w:eastAsia="Times New Roman" w:cs="Times New Roman"/>
          <w:lang w:eastAsia="zh-CN"/>
        </w:rPr>
        <w:softHyphen/>
        <w:t>rych opinia lub zgoda będzie wyma</w:t>
      </w:r>
      <w:r>
        <w:rPr>
          <w:rFonts w:eastAsia="Times New Roman" w:cs="Times New Roman"/>
          <w:lang w:eastAsia="zh-CN"/>
        </w:rPr>
        <w:softHyphen/>
        <w:t>gana przepisami prawa)</w:t>
      </w:r>
    </w:p>
    <w:p w:rsidR="008B665B" w:rsidRDefault="0068685F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Bookman Old Style"/>
          <w:lang w:eastAsia="zh-CN"/>
        </w:rPr>
        <w:t xml:space="preserve">konieczność wykonania dodatkowych badań, ekspertyz - o czas niezbędny do ich wykonania. </w:t>
      </w:r>
    </w:p>
    <w:p w:rsidR="008B665B" w:rsidRDefault="0068685F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72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Zmiana os</w:t>
      </w:r>
      <w:r>
        <w:rPr>
          <w:rFonts w:eastAsia="Times New Roman" w:cs="Bookman Old Style"/>
          <w:lang w:eastAsia="zh-CN"/>
        </w:rPr>
        <w:t xml:space="preserve">oby na stanowisku projektanta pod warunkiem, że wskazana osoba spełniać będzie wymagania określone w specyfikacji istotnych warunków zamówienia.  </w:t>
      </w:r>
    </w:p>
    <w:p w:rsidR="008B665B" w:rsidRDefault="006868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przypadku, gdy oferta Wykonawcy realizującego usługi nie zawierała wskazania części, którą na etapie realiz</w:t>
      </w:r>
      <w:r>
        <w:rPr>
          <w:rFonts w:eastAsia="Times New Roman" w:cs="Times New Roman"/>
          <w:lang w:eastAsia="zh-CN"/>
        </w:rPr>
        <w:t>acji zamówienia zamierza on powierzyć podwykonawcy, Zamawiający dopuszcza zmianę postanowień zawartej umowy w stosunku do treści oferty, na podstawie której dokonano wyboru Wykonawcy, tj. powierzenia części zamówienia do realizacji przez podwykonawców.</w:t>
      </w:r>
    </w:p>
    <w:p w:rsidR="008B665B" w:rsidRDefault="006868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Zmi</w:t>
      </w:r>
      <w:r>
        <w:rPr>
          <w:rFonts w:eastAsia="Times New Roman" w:cs="Times New Roman"/>
          <w:lang w:eastAsia="zh-CN"/>
        </w:rPr>
        <w:t>ana lub rezygnacja z podwykonawcy, na zasobach którego Wykonawca opierał się wykazując spełnianie warunków udziału w postępowaniu może nastąpić pod warunkiem, że nowy podwykonawca wykaże spełnianie warunków w zakresie nie mniejszym niż wskazane na etapie p</w:t>
      </w:r>
      <w:r>
        <w:rPr>
          <w:rFonts w:eastAsia="Times New Roman" w:cs="Times New Roman"/>
          <w:lang w:eastAsia="zh-CN"/>
        </w:rPr>
        <w:t xml:space="preserve">ostępowania o udzielenie zamówienia publicznego przez dotychczasowego podwykonawcę, </w:t>
      </w:r>
    </w:p>
    <w:p w:rsidR="008B665B" w:rsidRDefault="006868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Oznaczenia danych dotyczących Zamawiającego i/lub Wykonawcy;</w:t>
      </w:r>
    </w:p>
    <w:p w:rsidR="008B665B" w:rsidRDefault="0068685F">
      <w:pPr>
        <w:numPr>
          <w:ilvl w:val="0"/>
          <w:numId w:val="11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Bookman Old Style"/>
          <w:bCs/>
        </w:rPr>
      </w:pPr>
      <w:r>
        <w:rPr>
          <w:rFonts w:eastAsia="Calibri" w:cs="Bookman Old Style"/>
          <w:bCs/>
        </w:rPr>
        <w:t>Zmiana osoby odpowiedzialnej za realizację zamówienia ze strony Zamawiającego.</w:t>
      </w:r>
    </w:p>
    <w:p w:rsidR="008B665B" w:rsidRDefault="0068685F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Zmiana terminu wykonania umowy </w:t>
      </w:r>
      <w:r>
        <w:rPr>
          <w:rFonts w:eastAsia="Times New Roman" w:cs="Times New Roman"/>
          <w:lang w:eastAsia="zh-CN"/>
        </w:rPr>
        <w:t>w przypadku:</w:t>
      </w:r>
    </w:p>
    <w:p w:rsidR="008B665B" w:rsidRDefault="0068685F">
      <w:pPr>
        <w:suppressAutoHyphens/>
        <w:spacing w:after="0" w:line="240" w:lineRule="auto"/>
        <w:ind w:left="397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- zmian obowiązujących przepisów prawa wpływających na termin i sposób wykonania przedmiotu Umowy, w tym w szczególności wynikających z ustawy z dnia 31 marca 2020r. (Dz. U. z 2020r. , poz. 568).  o zmianie ustawy o szczególnych rozwiązaniach </w:t>
      </w:r>
      <w:r>
        <w:rPr>
          <w:rFonts w:eastAsia="Times New Roman" w:cs="Times New Roman"/>
          <w:lang w:eastAsia="zh-CN"/>
        </w:rPr>
        <w:t>związanych z zapobieganiem, przeciwdziałaniem i zwalczaniem COVID – 19, innych chorób zakaźnych oraz wywołanych nimi sytuacji kryzysowych oraz niektórych innych ustaw;</w:t>
      </w:r>
    </w:p>
    <w:p w:rsidR="008B665B" w:rsidRDefault="0068685F">
      <w:pPr>
        <w:suppressAutoHyphens/>
        <w:spacing w:after="0" w:line="240" w:lineRule="auto"/>
        <w:ind w:left="454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- przedłużenie przez władze państwowe stanu epidemii lub dokonania zmiany tego stanu na </w:t>
      </w:r>
      <w:r>
        <w:rPr>
          <w:rFonts w:eastAsia="Times New Roman" w:cs="Times New Roman"/>
          <w:lang w:eastAsia="zh-CN"/>
        </w:rPr>
        <w:t>inny stan wyjątkowy, ograniczający normalny sposób funkcjonowania państwa.</w:t>
      </w:r>
    </w:p>
    <w:p w:rsidR="008B665B" w:rsidRDefault="0068685F">
      <w:pPr>
        <w:suppressAutoHyphens/>
        <w:spacing w:after="0" w:line="240" w:lineRule="auto"/>
        <w:ind w:left="454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a. Wniosek o zmianę umowy powinien zawierać zakres proponowanej zmiany, opis okoliczności faktycznych uprawniających do dokonania zmiany, informacje i dowody potwierdzające, że zost</w:t>
      </w:r>
      <w:r>
        <w:rPr>
          <w:rFonts w:eastAsia="Times New Roman" w:cs="Times New Roman"/>
          <w:lang w:eastAsia="zh-CN"/>
        </w:rPr>
        <w:t>ały spełnione okoliczności uzasadniające dokonanie zmiany  umowy.</w:t>
      </w:r>
    </w:p>
    <w:p w:rsidR="008B665B" w:rsidRDefault="0068685F">
      <w:pPr>
        <w:suppressAutoHyphens/>
        <w:spacing w:after="0" w:line="240" w:lineRule="auto"/>
        <w:ind w:left="454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b. Strona wnioskująca o zmianę terminu wykonania umowy zobowiązana jest do wykazania, że  ze względu na zaistniałe okoliczności  –  uprawniające do  dokonania zmiany  - dochowania pierwotneg</w:t>
      </w:r>
      <w:r>
        <w:rPr>
          <w:rFonts w:eastAsia="Times New Roman" w:cs="Times New Roman"/>
          <w:lang w:eastAsia="zh-CN"/>
        </w:rPr>
        <w:t>o terminu jest niemożliwe.</w:t>
      </w:r>
    </w:p>
    <w:p w:rsidR="008B665B" w:rsidRDefault="008B66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11</w:t>
      </w:r>
    </w:p>
    <w:p w:rsidR="008B665B" w:rsidRDefault="0068685F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Bookman Old Style"/>
        </w:rPr>
      </w:pPr>
      <w:r>
        <w:rPr>
          <w:rFonts w:eastAsia="Calibri" w:cs="Bookman Old Style"/>
        </w:rPr>
        <w:t>Wszelkie zmiany niniejszej umowy z zastrzeżeniem wyjątków określonych w treści umowy muszą być dokonane w formie pisemnej pod rygorem nieważności.</w:t>
      </w:r>
    </w:p>
    <w:p w:rsidR="008B665B" w:rsidRDefault="008B665B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8B665B" w:rsidRDefault="0068685F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12</w:t>
      </w:r>
    </w:p>
    <w:p w:rsidR="008B665B" w:rsidRDefault="008B665B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8B665B" w:rsidRDefault="0068685F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W sprawach nieuregulowanych niniejszą umową mają zastosowanie przepisy ustawy „Prawo zamówień publicznych”, a w sprawach nieuregulowanych w wyżej wymienionej ustawie przepisy Kodeksu Cywilnego oraz ustawy z dnia 7 lipca 1994r. Prawo Budowlane, </w:t>
      </w:r>
    </w:p>
    <w:p w:rsidR="008B665B" w:rsidRDefault="008B665B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8B665B" w:rsidRDefault="0068685F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13</w:t>
      </w:r>
    </w:p>
    <w:p w:rsidR="008B665B" w:rsidRDefault="008B665B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8B665B" w:rsidRDefault="0068685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Integralną częścią niniejszej umowy są następujące załączniki:</w:t>
      </w:r>
    </w:p>
    <w:p w:rsidR="008B665B" w:rsidRDefault="0068685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Oferta,</w:t>
      </w:r>
    </w:p>
    <w:p w:rsidR="008B665B" w:rsidRDefault="0068685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Opis Przedmiotu Zamówienia w SIWZ i Specyfikacja techniczna</w:t>
      </w:r>
    </w:p>
    <w:p w:rsidR="008B665B" w:rsidRDefault="008B66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8B665B" w:rsidRDefault="0068685F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14</w:t>
      </w:r>
    </w:p>
    <w:p w:rsidR="008B665B" w:rsidRDefault="0068685F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Umowę sporządzono w dwóch jednobrzmiących egzemplarzach po jednym egzemplarzu dla każdej </w:t>
      </w:r>
    </w:p>
    <w:p w:rsidR="008B665B" w:rsidRDefault="0068685F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ze stron.</w:t>
      </w:r>
    </w:p>
    <w:p w:rsidR="008B665B" w:rsidRDefault="008B665B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8B665B" w:rsidRDefault="0068685F" w:rsidP="0068685F">
      <w:pPr>
        <w:spacing w:after="0" w:line="36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 xml:space="preserve">Zamawiający </w:t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  <w:t xml:space="preserve">              </w:t>
      </w:r>
      <w:r>
        <w:rPr>
          <w:rFonts w:eastAsia="Calibri" w:cs="Arial"/>
          <w:b/>
          <w:bCs/>
          <w:sz w:val="24"/>
          <w:szCs w:val="24"/>
        </w:rPr>
        <w:tab/>
        <w:t xml:space="preserve">     </w:t>
      </w:r>
      <w:r>
        <w:rPr>
          <w:rFonts w:eastAsia="Calibri" w:cs="Arial"/>
          <w:b/>
          <w:bCs/>
          <w:sz w:val="24"/>
          <w:szCs w:val="24"/>
        </w:rPr>
        <w:t>Wykonawca</w:t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</w:p>
    <w:p w:rsidR="008B665B" w:rsidRDefault="008B665B">
      <w:pPr>
        <w:spacing w:after="0" w:line="360" w:lineRule="auto"/>
        <w:rPr>
          <w:rFonts w:ascii="Calibri" w:eastAsia="Calibri" w:hAnsi="Calibri" w:cs="Arial"/>
          <w:b/>
          <w:bCs/>
          <w:sz w:val="24"/>
          <w:szCs w:val="24"/>
        </w:rPr>
      </w:pPr>
    </w:p>
    <w:sectPr w:rsidR="008B665B" w:rsidSect="008B665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2EF"/>
    <w:multiLevelType w:val="multilevel"/>
    <w:tmpl w:val="4356C4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F4859"/>
    <w:multiLevelType w:val="multilevel"/>
    <w:tmpl w:val="A9C21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490DD3"/>
    <w:multiLevelType w:val="multilevel"/>
    <w:tmpl w:val="32460D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51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43BEC"/>
    <w:multiLevelType w:val="multilevel"/>
    <w:tmpl w:val="374E22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84018"/>
    <w:multiLevelType w:val="multilevel"/>
    <w:tmpl w:val="5A0E634A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69FD"/>
    <w:multiLevelType w:val="multilevel"/>
    <w:tmpl w:val="ABD0C7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73839"/>
    <w:multiLevelType w:val="multilevel"/>
    <w:tmpl w:val="2AA69B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75372"/>
    <w:multiLevelType w:val="multilevel"/>
    <w:tmpl w:val="225A4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C3CB1"/>
    <w:multiLevelType w:val="multilevel"/>
    <w:tmpl w:val="3DF65C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61BC6"/>
    <w:multiLevelType w:val="multilevel"/>
    <w:tmpl w:val="82F0BB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F1882"/>
    <w:multiLevelType w:val="multilevel"/>
    <w:tmpl w:val="DC8097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26486"/>
    <w:multiLevelType w:val="multilevel"/>
    <w:tmpl w:val="5F7481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F1CFA"/>
    <w:multiLevelType w:val="multilevel"/>
    <w:tmpl w:val="E88260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665B"/>
    <w:rsid w:val="0068685F"/>
    <w:rsid w:val="008B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99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8B665B"/>
  </w:style>
  <w:style w:type="character" w:customStyle="1" w:styleId="WW8Num40z0">
    <w:name w:val="WW8Num40z0"/>
    <w:qFormat/>
    <w:rsid w:val="008B665B"/>
    <w:rPr>
      <w:rFonts w:cs="Calibri"/>
      <w:b w:val="0"/>
      <w:bCs w:val="0"/>
      <w:color w:val="auto"/>
      <w:sz w:val="24"/>
      <w:szCs w:val="24"/>
    </w:rPr>
  </w:style>
  <w:style w:type="character" w:customStyle="1" w:styleId="WW8Num40z1">
    <w:name w:val="WW8Num40z1"/>
    <w:qFormat/>
    <w:rsid w:val="008B665B"/>
    <w:rPr>
      <w:rFonts w:ascii="OpenSymbol;Arial Unicode MS" w:hAnsi="OpenSymbol;Arial Unicode MS" w:cs="OpenSymbol;Arial Unicode MS"/>
      <w:b w:val="0"/>
      <w:bCs w:val="0"/>
      <w:color w:val="auto"/>
      <w:sz w:val="24"/>
      <w:szCs w:val="24"/>
    </w:rPr>
  </w:style>
  <w:style w:type="character" w:customStyle="1" w:styleId="WW8Num40z2">
    <w:name w:val="WW8Num40z2"/>
    <w:qFormat/>
    <w:rsid w:val="008B665B"/>
  </w:style>
  <w:style w:type="character" w:customStyle="1" w:styleId="WW8Num40z3">
    <w:name w:val="WW8Num40z3"/>
    <w:qFormat/>
    <w:rsid w:val="008B665B"/>
  </w:style>
  <w:style w:type="character" w:customStyle="1" w:styleId="WW8Num40z4">
    <w:name w:val="WW8Num40z4"/>
    <w:qFormat/>
    <w:rsid w:val="008B665B"/>
  </w:style>
  <w:style w:type="character" w:customStyle="1" w:styleId="WW8Num40z5">
    <w:name w:val="WW8Num40z5"/>
    <w:qFormat/>
    <w:rsid w:val="008B665B"/>
  </w:style>
  <w:style w:type="character" w:customStyle="1" w:styleId="WW8Num40z6">
    <w:name w:val="WW8Num40z6"/>
    <w:qFormat/>
    <w:rsid w:val="008B665B"/>
  </w:style>
  <w:style w:type="character" w:customStyle="1" w:styleId="WW8Num40z7">
    <w:name w:val="WW8Num40z7"/>
    <w:qFormat/>
    <w:rsid w:val="008B665B"/>
  </w:style>
  <w:style w:type="character" w:customStyle="1" w:styleId="WW8Num40z8">
    <w:name w:val="WW8Num40z8"/>
    <w:qFormat/>
    <w:rsid w:val="008B665B"/>
  </w:style>
  <w:style w:type="paragraph" w:styleId="Nagwek">
    <w:name w:val="header"/>
    <w:basedOn w:val="Normalny"/>
    <w:next w:val="Tekstpodstawowy"/>
    <w:qFormat/>
    <w:rsid w:val="008B66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665B"/>
    <w:pPr>
      <w:spacing w:after="140"/>
    </w:pPr>
  </w:style>
  <w:style w:type="paragraph" w:styleId="Lista">
    <w:name w:val="List"/>
    <w:basedOn w:val="Tekstpodstawowy"/>
    <w:rsid w:val="008B665B"/>
    <w:rPr>
      <w:rFonts w:cs="Arial"/>
    </w:rPr>
  </w:style>
  <w:style w:type="paragraph" w:customStyle="1" w:styleId="Caption">
    <w:name w:val="Caption"/>
    <w:basedOn w:val="Normalny"/>
    <w:qFormat/>
    <w:rsid w:val="008B66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665B"/>
    <w:pPr>
      <w:suppressLineNumbers/>
    </w:pPr>
    <w:rPr>
      <w:rFonts w:cs="Arial"/>
    </w:rPr>
  </w:style>
  <w:style w:type="numbering" w:customStyle="1" w:styleId="WW8Num40">
    <w:name w:val="WW8Num40"/>
    <w:qFormat/>
    <w:rsid w:val="008B6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1860</Words>
  <Characters>11165</Characters>
  <Application>Microsoft Office Word</Application>
  <DocSecurity>0</DocSecurity>
  <Lines>93</Lines>
  <Paragraphs>25</Paragraphs>
  <ScaleCrop>false</ScaleCrop>
  <Company>Hewlett-Packard Company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dcterms:created xsi:type="dcterms:W3CDTF">2020-10-30T06:56:00Z</dcterms:created>
  <dcterms:modified xsi:type="dcterms:W3CDTF">2020-11-20T11:54:00Z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